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3615654"/>
        <w:docPartObj>
          <w:docPartGallery w:val="Cover Pages"/>
          <w:docPartUnique/>
        </w:docPartObj>
      </w:sdtPr>
      <w:sdtEndPr>
        <w:rPr>
          <w:b/>
          <w:i/>
          <w:noProof/>
        </w:rPr>
      </w:sdtEndPr>
      <w:sdtContent>
        <w:p w14:paraId="75D1F3E5" w14:textId="521868AB" w:rsidR="00BA07F1" w:rsidRDefault="004558B6">
          <w:r>
            <w:rPr>
              <w:noProof/>
              <w:lang w:eastAsia="en-US"/>
            </w:rPr>
            <mc:AlternateContent>
              <mc:Choice Requires="wps">
                <w:drawing>
                  <wp:anchor distT="0" distB="0" distL="114300" distR="114300" simplePos="0" relativeHeight="251662336" behindDoc="0" locked="0" layoutInCell="0" allowOverlap="1" wp14:anchorId="4353CE31" wp14:editId="7C25D2E4">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640080"/>
                    <wp:effectExtent l="0" t="0" r="0" b="7620"/>
                    <wp:wrapNone/>
                    <wp:docPr id="18714082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wps:spPr>
                          <wps:txbx>
                            <w:txbxContent>
                              <w:sdt>
                                <w:sdtPr>
                                  <w:rPr>
                                    <w:rFonts w:asciiTheme="majorHAnsi" w:eastAsiaTheme="majorEastAsia" w:hAnsiTheme="majorHAnsi" w:cstheme="majorBidi"/>
                                    <w:color w:val="FFFFFF" w:themeColor="background1"/>
                                    <w:sz w:val="72"/>
                                    <w:szCs w:val="72"/>
                                  </w:rPr>
                                  <w:alias w:val="Naslov"/>
                                  <w:id w:val="103676091"/>
                                  <w:dataBinding w:prefixMappings="xmlns:ns0='http://schemas.openxmlformats.org/package/2006/metadata/core-properties' xmlns:ns1='http://purl.org/dc/elements/1.1/'" w:xpath="/ns0:coreProperties[1]/ns1:title[1]" w:storeItemID="{6C3C8BC8-F283-45AE-878A-BAB7291924A1}"/>
                                  <w:text/>
                                </w:sdtPr>
                                <w:sdtContent>
                                  <w:p w14:paraId="7CB3628A" w14:textId="77777777" w:rsidR="005151C0" w:rsidRDefault="005151C0">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Plan poslovanja za 2024.godinu</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353CE31" id="Rectangle 1" o:spid="_x0000_s1026" style="position:absolute;margin-left:0;margin-top:0;width:534.2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Naslov"/>
                            <w:id w:val="103676091"/>
                            <w:dataBinding w:prefixMappings="xmlns:ns0='http://schemas.openxmlformats.org/package/2006/metadata/core-properties' xmlns:ns1='http://purl.org/dc/elements/1.1/'" w:xpath="/ns0:coreProperties[1]/ns1:title[1]" w:storeItemID="{6C3C8BC8-F283-45AE-878A-BAB7291924A1}"/>
                            <w:text/>
                          </w:sdtPr>
                          <w:sdtContent>
                            <w:p w14:paraId="7CB3628A" w14:textId="77777777" w:rsidR="005151C0" w:rsidRDefault="005151C0">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Plan poslovanja za 2024.godinu</w:t>
                              </w:r>
                            </w:p>
                          </w:sdtContent>
                        </w:sdt>
                      </w:txbxContent>
                    </v:textbox>
                    <w10:wrap anchorx="page" anchory="page"/>
                  </v:rect>
                </w:pict>
              </mc:Fallback>
            </mc:AlternateContent>
          </w:r>
          <w:r>
            <w:rPr>
              <w:noProof/>
              <w:lang w:eastAsia="en-US"/>
            </w:rPr>
            <mc:AlternateContent>
              <mc:Choice Requires="wpg">
                <w:drawing>
                  <wp:anchor distT="0" distB="0" distL="114300" distR="114300" simplePos="0" relativeHeight="251660288" behindDoc="0" locked="0" layoutInCell="0" allowOverlap="1" wp14:anchorId="011A09D1" wp14:editId="1B1AEF8A">
                    <wp:simplePos x="0" y="0"/>
                    <wp:positionH relativeFrom="page">
                      <wp:align>right</wp:align>
                    </wp:positionH>
                    <wp:positionV relativeFrom="page">
                      <wp:align>top</wp:align>
                    </wp:positionV>
                    <wp:extent cx="3023870" cy="10692130"/>
                    <wp:effectExtent l="2540" t="0" r="2540" b="4445"/>
                    <wp:wrapNone/>
                    <wp:docPr id="11062317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0692130"/>
                              <a:chOff x="7329" y="0"/>
                              <a:chExt cx="4911" cy="15840"/>
                            </a:xfrm>
                          </wpg:grpSpPr>
                          <wpg:grpSp>
                            <wpg:cNvPr id="797582465" name="Group 4"/>
                            <wpg:cNvGrpSpPr>
                              <a:grpSpLocks/>
                            </wpg:cNvGrpSpPr>
                            <wpg:grpSpPr bwMode="auto">
                              <a:xfrm>
                                <a:off x="7344" y="0"/>
                                <a:ext cx="4896" cy="15840"/>
                                <a:chOff x="7560" y="0"/>
                                <a:chExt cx="4700" cy="15840"/>
                              </a:xfrm>
                            </wpg:grpSpPr>
                            <wps:wsp>
                              <wps:cNvPr id="1990095872" name="Rectangle 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943396299" name="Rectangle 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721763697" name="Rectangle 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698D3D51" w14:textId="77777777" w:rsidR="005151C0" w:rsidRDefault="005151C0">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809641250" name="Rectangle 8"/>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4F81BD" w:themeColor="accent1"/>
                                      <w:sz w:val="24"/>
                                      <w:szCs w:val="24"/>
                                    </w:rPr>
                                    <w:alias w:val="Tvrtka"/>
                                    <w:id w:val="-1873615643"/>
                                    <w:dataBinding w:prefixMappings="xmlns:ns0='http://schemas.openxmlformats.org/officeDocument/2006/extended-properties'" w:xpath="/ns0:Properties[1]/ns0:Company[1]" w:storeItemID="{6668398D-A668-4E3E-A5EB-62B293D839F1}"/>
                                    <w:text/>
                                  </w:sdtPr>
                                  <w:sdtContent>
                                    <w:p w14:paraId="578BEC7A" w14:textId="77777777" w:rsidR="005151C0" w:rsidRDefault="005151C0">
                                      <w:pPr>
                                        <w:pStyle w:val="NoSpacing"/>
                                        <w:spacing w:line="360" w:lineRule="auto"/>
                                        <w:rPr>
                                          <w:color w:val="FFFFFF" w:themeColor="background1"/>
                                        </w:rPr>
                                      </w:pPr>
                                      <w:r w:rsidRPr="00BA07F1">
                                        <w:rPr>
                                          <w:b/>
                                          <w:color w:val="4F81BD" w:themeColor="accent1"/>
                                          <w:sz w:val="24"/>
                                          <w:szCs w:val="24"/>
                                        </w:rPr>
                                        <w:t>KOMUNALAC  d.o.o. JURDANI</w:t>
                                      </w:r>
                                    </w:p>
                                  </w:sdtContent>
                                </w:sdt>
                                <w:sdt>
                                  <w:sdtPr>
                                    <w:rPr>
                                      <w:color w:val="4F81BD" w:themeColor="accent1"/>
                                    </w:rPr>
                                    <w:alias w:val="Datum"/>
                                    <w:id w:val="-1873615642"/>
                                    <w:dataBinding w:prefixMappings="xmlns:ns0='http://schemas.microsoft.com/office/2006/coverPageProps'" w:xpath="/ns0:CoverPageProperties[1]/ns0:PublishDate[1]" w:storeItemID="{55AF091B-3C7A-41E3-B477-F2FDAA23CFDA}"/>
                                    <w:date w:fullDate="2023-12-14T00:00:00Z">
                                      <w:dateFormat w:val="d.M.yyyy."/>
                                      <w:lid w:val="hr-HR"/>
                                      <w:storeMappedDataAs w:val="dateTime"/>
                                      <w:calendar w:val="gregorian"/>
                                    </w:date>
                                  </w:sdtPr>
                                  <w:sdtContent>
                                    <w:p w14:paraId="2DFBF4DD" w14:textId="77777777" w:rsidR="005151C0" w:rsidRDefault="005151C0">
                                      <w:pPr>
                                        <w:pStyle w:val="NoSpacing"/>
                                        <w:spacing w:line="360" w:lineRule="auto"/>
                                        <w:rPr>
                                          <w:color w:val="FFFFFF" w:themeColor="background1"/>
                                        </w:rPr>
                                      </w:pPr>
                                      <w:r>
                                        <w:rPr>
                                          <w:color w:val="4F81BD" w:themeColor="accent1"/>
                                        </w:rPr>
                                        <w:t>14.12.2023.</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11A09D1" id="Group 3" o:spid="_x0000_s1027" style="position:absolute;margin-left:186.9pt;margin-top:0;width:238.1pt;height:841.9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" o:allowincell="f">
                    <v:group id="Group 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">
                      <v:rect id="Rectangle 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" fillcolor="#9bbb59 [3206]" stroked="f" strokecolor="#d8d8d8 [2732]"/>
                      <v:rect id="Rectangle 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" fillcolor="#9bbb59 [3206]" stroked="f" strokecolor="white [3212]" strokeweight="1pt">
                        <v:fill r:id="rId9" o:title="" opacity="52428f" o:opacity2="52428f" type="pattern"/>
                        <v:shadow color="#d8d8d8 [2732]" offset="3pt,3pt"/>
                      </v:rect>
                    </v:group>
                    <v:rect id="Rectangle 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" filled="f" fillcolor="white [3212]" stroked="f" strokecolor="white [3212]" strokeweight="1pt">
                      <v:fill opacity="52428f"/>
                      <v:textbox inset="28.8pt,14.4pt,14.4pt,14.4pt">
                        <w:txbxContent>
                          <w:p w14:paraId="698D3D51" w14:textId="77777777" w:rsidR="005151C0" w:rsidRDefault="005151C0">
                            <w:pPr>
                              <w:pStyle w:val="NoSpacing"/>
                              <w:rPr>
                                <w:rFonts w:asciiTheme="majorHAnsi" w:eastAsiaTheme="majorEastAsia" w:hAnsiTheme="majorHAnsi" w:cstheme="majorBidi"/>
                                <w:b/>
                                <w:bCs/>
                                <w:color w:val="FFFFFF" w:themeColor="background1"/>
                                <w:sz w:val="96"/>
                                <w:szCs w:val="96"/>
                              </w:rPr>
                            </w:pPr>
                          </w:p>
                        </w:txbxContent>
                      </v:textbox>
                    </v:rect>
                    <v:rect id="Rectangle 8"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" filled="f" fillcolor="white [3212]" stroked="f" strokecolor="white [3212]" strokeweight="1pt">
                      <v:fill opacity="52428f"/>
                      <v:textbox inset="28.8pt,14.4pt,14.4pt,14.4pt">
                        <w:txbxContent>
                          <w:sdt>
                            <w:sdtPr>
                              <w:rPr>
                                <w:b/>
                                <w:color w:val="4F81BD" w:themeColor="accent1"/>
                                <w:sz w:val="24"/>
                                <w:szCs w:val="24"/>
                              </w:rPr>
                              <w:alias w:val="Tvrtka"/>
                              <w:id w:val="-1873615643"/>
                              <w:dataBinding w:prefixMappings="xmlns:ns0='http://schemas.openxmlformats.org/officeDocument/2006/extended-properties'" w:xpath="/ns0:Properties[1]/ns0:Company[1]" w:storeItemID="{6668398D-A668-4E3E-A5EB-62B293D839F1}"/>
                              <w:text/>
                            </w:sdtPr>
                            <w:sdtContent>
                              <w:p w14:paraId="578BEC7A" w14:textId="77777777" w:rsidR="005151C0" w:rsidRDefault="005151C0">
                                <w:pPr>
                                  <w:pStyle w:val="NoSpacing"/>
                                  <w:spacing w:line="360" w:lineRule="auto"/>
                                  <w:rPr>
                                    <w:color w:val="FFFFFF" w:themeColor="background1"/>
                                  </w:rPr>
                                </w:pPr>
                                <w:r w:rsidRPr="00BA07F1">
                                  <w:rPr>
                                    <w:b/>
                                    <w:color w:val="4F81BD" w:themeColor="accent1"/>
                                    <w:sz w:val="24"/>
                                    <w:szCs w:val="24"/>
                                  </w:rPr>
                                  <w:t>KOMUNALAC  d.o.o. JURDANI</w:t>
                                </w:r>
                              </w:p>
                            </w:sdtContent>
                          </w:sdt>
                          <w:sdt>
                            <w:sdtPr>
                              <w:rPr>
                                <w:color w:val="4F81BD" w:themeColor="accent1"/>
                              </w:rPr>
                              <w:alias w:val="Datum"/>
                              <w:id w:val="-1873615642"/>
                              <w:dataBinding w:prefixMappings="xmlns:ns0='http://schemas.microsoft.com/office/2006/coverPageProps'" w:xpath="/ns0:CoverPageProperties[1]/ns0:PublishDate[1]" w:storeItemID="{55AF091B-3C7A-41E3-B477-F2FDAA23CFDA}"/>
                              <w:date w:fullDate="2023-12-14T00:00:00Z">
                                <w:dateFormat w:val="d.M.yyyy."/>
                                <w:lid w:val="hr-HR"/>
                                <w:storeMappedDataAs w:val="dateTime"/>
                                <w:calendar w:val="gregorian"/>
                              </w:date>
                            </w:sdtPr>
                            <w:sdtContent>
                              <w:p w14:paraId="2DFBF4DD" w14:textId="77777777" w:rsidR="005151C0" w:rsidRDefault="005151C0">
                                <w:pPr>
                                  <w:pStyle w:val="NoSpacing"/>
                                  <w:spacing w:line="360" w:lineRule="auto"/>
                                  <w:rPr>
                                    <w:color w:val="FFFFFF" w:themeColor="background1"/>
                                  </w:rPr>
                                </w:pPr>
                                <w:r>
                                  <w:rPr>
                                    <w:color w:val="4F81BD" w:themeColor="accent1"/>
                                  </w:rPr>
                                  <w:t>14.12.2023.</w:t>
                                </w:r>
                              </w:p>
                            </w:sdtContent>
                          </w:sdt>
                        </w:txbxContent>
                      </v:textbox>
                    </v:rect>
                    <w10:wrap anchorx="page" anchory="page"/>
                  </v:group>
                </w:pict>
              </mc:Fallback>
            </mc:AlternateContent>
          </w:r>
        </w:p>
      </w:sdtContent>
    </w:sdt>
    <w:p w14:paraId="128683DE" w14:textId="77777777" w:rsidR="00BA07F1" w:rsidRDefault="00BA07F1" w:rsidP="001C28B3">
      <w:pPr>
        <w:rPr>
          <w:b/>
          <w:i/>
          <w:noProof/>
        </w:rPr>
      </w:pPr>
    </w:p>
    <w:p w14:paraId="4D7D8FDF" w14:textId="77777777" w:rsidR="00062CE1" w:rsidRDefault="00062CE1" w:rsidP="001C28B3">
      <w:pPr>
        <w:rPr>
          <w:b/>
          <w:i/>
          <w:noProof/>
        </w:rPr>
      </w:pPr>
    </w:p>
    <w:p w14:paraId="65054F00" w14:textId="77777777" w:rsidR="00062CE1" w:rsidRDefault="00062CE1" w:rsidP="001C28B3">
      <w:pPr>
        <w:rPr>
          <w:b/>
          <w:i/>
        </w:rPr>
      </w:pPr>
    </w:p>
    <w:p w14:paraId="17B4AFE9" w14:textId="77777777" w:rsidR="001C28B3" w:rsidRDefault="001C28B3" w:rsidP="00FA75F8">
      <w:pPr>
        <w:jc w:val="right"/>
        <w:rPr>
          <w:b/>
          <w:i/>
        </w:rPr>
      </w:pPr>
    </w:p>
    <w:p w14:paraId="09CD2942" w14:textId="77777777" w:rsidR="00070586" w:rsidRDefault="00070586" w:rsidP="00FA75F8">
      <w:pPr>
        <w:jc w:val="right"/>
        <w:rPr>
          <w:b/>
          <w:i/>
        </w:rPr>
      </w:pPr>
    </w:p>
    <w:p w14:paraId="1EB47184" w14:textId="77777777" w:rsidR="0078188B" w:rsidRDefault="0078188B" w:rsidP="0078188B">
      <w:pPr>
        <w:rPr>
          <w:b/>
          <w:i/>
        </w:rPr>
      </w:pPr>
    </w:p>
    <w:p w14:paraId="0B7392B3" w14:textId="77777777" w:rsidR="002569F4" w:rsidRDefault="002569F4" w:rsidP="00FA75F8">
      <w:pPr>
        <w:jc w:val="right"/>
        <w:rPr>
          <w:b/>
          <w:i/>
        </w:rPr>
      </w:pPr>
    </w:p>
    <w:p w14:paraId="6BCF83EA" w14:textId="77777777" w:rsidR="002569F4" w:rsidRDefault="002569F4" w:rsidP="00FA75F8">
      <w:pPr>
        <w:jc w:val="right"/>
        <w:rPr>
          <w:b/>
          <w:i/>
        </w:rPr>
      </w:pPr>
    </w:p>
    <w:p w14:paraId="13048C44" w14:textId="77777777" w:rsidR="002569F4" w:rsidRDefault="002569F4" w:rsidP="00FA75F8">
      <w:pPr>
        <w:jc w:val="right"/>
        <w:rPr>
          <w:b/>
          <w:i/>
        </w:rPr>
      </w:pPr>
    </w:p>
    <w:p w14:paraId="3085C1AE" w14:textId="77777777" w:rsidR="002569F4" w:rsidRDefault="002569F4" w:rsidP="00FA75F8">
      <w:pPr>
        <w:jc w:val="right"/>
        <w:rPr>
          <w:b/>
          <w:i/>
        </w:rPr>
      </w:pPr>
    </w:p>
    <w:p w14:paraId="1663F3CD" w14:textId="77777777" w:rsidR="002569F4" w:rsidRDefault="002569F4" w:rsidP="00FA75F8">
      <w:pPr>
        <w:jc w:val="right"/>
        <w:rPr>
          <w:b/>
          <w:i/>
        </w:rPr>
      </w:pPr>
    </w:p>
    <w:p w14:paraId="138CACCF" w14:textId="77777777" w:rsidR="002569F4" w:rsidRDefault="002569F4" w:rsidP="00FA75F8">
      <w:pPr>
        <w:jc w:val="right"/>
        <w:rPr>
          <w:b/>
          <w:i/>
        </w:rPr>
      </w:pPr>
    </w:p>
    <w:p w14:paraId="16CE308F" w14:textId="77777777" w:rsidR="002569F4" w:rsidRDefault="002569F4" w:rsidP="00FA75F8">
      <w:pPr>
        <w:jc w:val="right"/>
        <w:rPr>
          <w:b/>
          <w:i/>
        </w:rPr>
      </w:pPr>
    </w:p>
    <w:p w14:paraId="7F2989A1" w14:textId="77777777" w:rsidR="002569F4" w:rsidRDefault="002569F4" w:rsidP="00FA75F8">
      <w:pPr>
        <w:jc w:val="right"/>
        <w:rPr>
          <w:b/>
          <w:i/>
        </w:rPr>
      </w:pPr>
    </w:p>
    <w:p w14:paraId="7791E1B7" w14:textId="77777777" w:rsidR="002569F4" w:rsidRDefault="002569F4" w:rsidP="00FA75F8">
      <w:pPr>
        <w:jc w:val="right"/>
        <w:rPr>
          <w:b/>
          <w:i/>
        </w:rPr>
      </w:pPr>
    </w:p>
    <w:p w14:paraId="328D2FFA" w14:textId="77777777" w:rsidR="002569F4" w:rsidRDefault="002569F4" w:rsidP="00FA75F8">
      <w:pPr>
        <w:jc w:val="right"/>
        <w:rPr>
          <w:b/>
          <w:i/>
        </w:rPr>
      </w:pPr>
    </w:p>
    <w:p w14:paraId="6D766575" w14:textId="77777777" w:rsidR="002569F4" w:rsidRDefault="002569F4" w:rsidP="00FA75F8">
      <w:pPr>
        <w:jc w:val="right"/>
        <w:rPr>
          <w:b/>
          <w:i/>
        </w:rPr>
      </w:pPr>
    </w:p>
    <w:p w14:paraId="721F18F6" w14:textId="77777777" w:rsidR="002569F4" w:rsidRDefault="002569F4" w:rsidP="00FA75F8">
      <w:pPr>
        <w:jc w:val="right"/>
        <w:rPr>
          <w:b/>
          <w:i/>
        </w:rPr>
      </w:pPr>
    </w:p>
    <w:p w14:paraId="2E0D7F18" w14:textId="77777777" w:rsidR="002569F4" w:rsidRDefault="002569F4" w:rsidP="00FA75F8">
      <w:pPr>
        <w:jc w:val="right"/>
        <w:rPr>
          <w:b/>
          <w:i/>
        </w:rPr>
      </w:pPr>
    </w:p>
    <w:p w14:paraId="56D17A95" w14:textId="77777777" w:rsidR="002569F4" w:rsidRDefault="002569F4" w:rsidP="00FA75F8">
      <w:pPr>
        <w:jc w:val="right"/>
        <w:rPr>
          <w:b/>
          <w:i/>
        </w:rPr>
      </w:pPr>
    </w:p>
    <w:p w14:paraId="3D588F2E" w14:textId="77777777" w:rsidR="002569F4" w:rsidRDefault="002569F4" w:rsidP="00FA75F8">
      <w:pPr>
        <w:jc w:val="right"/>
        <w:rPr>
          <w:b/>
          <w:i/>
        </w:rPr>
      </w:pPr>
    </w:p>
    <w:p w14:paraId="0979A484" w14:textId="77777777" w:rsidR="002569F4" w:rsidRDefault="002569F4" w:rsidP="00FA75F8">
      <w:pPr>
        <w:jc w:val="right"/>
        <w:rPr>
          <w:b/>
          <w:i/>
        </w:rPr>
      </w:pPr>
    </w:p>
    <w:p w14:paraId="1AA91666" w14:textId="77777777" w:rsidR="002569F4" w:rsidRDefault="002569F4" w:rsidP="00FA75F8">
      <w:pPr>
        <w:jc w:val="right"/>
        <w:rPr>
          <w:b/>
          <w:i/>
        </w:rPr>
      </w:pPr>
    </w:p>
    <w:p w14:paraId="63CD149B" w14:textId="77777777" w:rsidR="002569F4" w:rsidRDefault="002569F4" w:rsidP="00FA75F8">
      <w:pPr>
        <w:jc w:val="right"/>
        <w:rPr>
          <w:b/>
          <w:i/>
        </w:rPr>
      </w:pPr>
    </w:p>
    <w:p w14:paraId="4D9C5812" w14:textId="77777777" w:rsidR="002569F4" w:rsidRDefault="002569F4" w:rsidP="00FA75F8">
      <w:pPr>
        <w:jc w:val="right"/>
        <w:rPr>
          <w:b/>
          <w:i/>
        </w:rPr>
      </w:pPr>
    </w:p>
    <w:p w14:paraId="01EB9B9C" w14:textId="77777777" w:rsidR="002569F4" w:rsidRDefault="002569F4" w:rsidP="00FA75F8">
      <w:pPr>
        <w:jc w:val="right"/>
        <w:rPr>
          <w:b/>
          <w:i/>
        </w:rPr>
      </w:pPr>
    </w:p>
    <w:p w14:paraId="46BD66D2" w14:textId="77777777" w:rsidR="002569F4" w:rsidRDefault="002569F4" w:rsidP="00FA75F8">
      <w:pPr>
        <w:jc w:val="right"/>
        <w:rPr>
          <w:b/>
          <w:i/>
        </w:rPr>
      </w:pPr>
    </w:p>
    <w:p w14:paraId="6B1E5424" w14:textId="77777777" w:rsidR="002569F4" w:rsidRDefault="002569F4" w:rsidP="00FA75F8">
      <w:pPr>
        <w:jc w:val="right"/>
        <w:rPr>
          <w:b/>
          <w:i/>
        </w:rPr>
      </w:pPr>
    </w:p>
    <w:p w14:paraId="058ECF5C" w14:textId="77777777" w:rsidR="002569F4" w:rsidRDefault="002569F4" w:rsidP="00FA75F8">
      <w:pPr>
        <w:jc w:val="right"/>
        <w:rPr>
          <w:b/>
          <w:i/>
        </w:rPr>
      </w:pPr>
    </w:p>
    <w:p w14:paraId="52B5ADA6" w14:textId="77777777" w:rsidR="002569F4" w:rsidRDefault="002569F4" w:rsidP="00FA75F8">
      <w:pPr>
        <w:jc w:val="right"/>
        <w:rPr>
          <w:b/>
          <w:i/>
        </w:rPr>
      </w:pPr>
    </w:p>
    <w:p w14:paraId="1ED3A01C" w14:textId="77777777" w:rsidR="002569F4" w:rsidRDefault="002569F4" w:rsidP="00FA75F8">
      <w:pPr>
        <w:jc w:val="right"/>
        <w:rPr>
          <w:b/>
          <w:i/>
        </w:rPr>
      </w:pPr>
    </w:p>
    <w:p w14:paraId="37B20DBE" w14:textId="77777777" w:rsidR="002569F4" w:rsidRDefault="002569F4" w:rsidP="00FA75F8">
      <w:pPr>
        <w:jc w:val="right"/>
        <w:rPr>
          <w:b/>
          <w:i/>
        </w:rPr>
      </w:pPr>
    </w:p>
    <w:p w14:paraId="44C5F502" w14:textId="77777777" w:rsidR="002569F4" w:rsidRDefault="002569F4" w:rsidP="00FA75F8">
      <w:pPr>
        <w:jc w:val="right"/>
        <w:rPr>
          <w:b/>
          <w:i/>
        </w:rPr>
      </w:pPr>
    </w:p>
    <w:p w14:paraId="79553666" w14:textId="77777777" w:rsidR="002569F4" w:rsidRDefault="002569F4" w:rsidP="00FA75F8">
      <w:pPr>
        <w:jc w:val="right"/>
        <w:rPr>
          <w:b/>
          <w:i/>
        </w:rPr>
      </w:pPr>
    </w:p>
    <w:p w14:paraId="5514DDBD" w14:textId="77777777" w:rsidR="002569F4" w:rsidRDefault="002569F4" w:rsidP="00FA75F8">
      <w:pPr>
        <w:jc w:val="right"/>
        <w:rPr>
          <w:b/>
          <w:i/>
        </w:rPr>
      </w:pPr>
    </w:p>
    <w:p w14:paraId="1C8B9113" w14:textId="77777777" w:rsidR="002569F4" w:rsidRDefault="002569F4" w:rsidP="00FA75F8">
      <w:pPr>
        <w:jc w:val="right"/>
        <w:rPr>
          <w:b/>
          <w:i/>
        </w:rPr>
      </w:pPr>
    </w:p>
    <w:p w14:paraId="31495195" w14:textId="77777777" w:rsidR="002569F4" w:rsidRDefault="002569F4" w:rsidP="00FA75F8">
      <w:pPr>
        <w:jc w:val="right"/>
        <w:rPr>
          <w:b/>
          <w:i/>
        </w:rPr>
      </w:pPr>
    </w:p>
    <w:p w14:paraId="64CB8623" w14:textId="77777777" w:rsidR="002569F4" w:rsidRDefault="002569F4" w:rsidP="00FA75F8">
      <w:pPr>
        <w:jc w:val="right"/>
        <w:rPr>
          <w:b/>
          <w:i/>
        </w:rPr>
      </w:pPr>
    </w:p>
    <w:p w14:paraId="6EE5D1B7" w14:textId="77777777" w:rsidR="002569F4" w:rsidRDefault="002569F4" w:rsidP="00FA75F8">
      <w:pPr>
        <w:jc w:val="right"/>
        <w:rPr>
          <w:b/>
          <w:i/>
        </w:rPr>
      </w:pPr>
    </w:p>
    <w:p w14:paraId="01AB53FE" w14:textId="77777777" w:rsidR="002569F4" w:rsidRDefault="002569F4" w:rsidP="00FA75F8">
      <w:pPr>
        <w:jc w:val="right"/>
        <w:rPr>
          <w:b/>
          <w:i/>
        </w:rPr>
      </w:pPr>
    </w:p>
    <w:p w14:paraId="24C1EA27" w14:textId="77777777" w:rsidR="002569F4" w:rsidRDefault="002569F4" w:rsidP="00FA75F8">
      <w:pPr>
        <w:jc w:val="right"/>
        <w:rPr>
          <w:b/>
          <w:i/>
        </w:rPr>
      </w:pPr>
    </w:p>
    <w:p w14:paraId="3E409A76" w14:textId="77777777" w:rsidR="002569F4" w:rsidRDefault="002569F4" w:rsidP="00FA75F8">
      <w:pPr>
        <w:jc w:val="right"/>
        <w:rPr>
          <w:b/>
          <w:i/>
        </w:rPr>
      </w:pPr>
    </w:p>
    <w:p w14:paraId="4F726580" w14:textId="77777777" w:rsidR="002569F4" w:rsidRDefault="002569F4" w:rsidP="00FA75F8">
      <w:pPr>
        <w:jc w:val="right"/>
        <w:rPr>
          <w:b/>
          <w:i/>
        </w:rPr>
      </w:pPr>
    </w:p>
    <w:p w14:paraId="72ACC806" w14:textId="77777777" w:rsidR="002569F4" w:rsidRDefault="002569F4" w:rsidP="00FA75F8">
      <w:pPr>
        <w:jc w:val="right"/>
        <w:rPr>
          <w:b/>
          <w:i/>
        </w:rPr>
      </w:pPr>
    </w:p>
    <w:p w14:paraId="698276ED" w14:textId="77777777" w:rsidR="002569F4" w:rsidRDefault="002569F4" w:rsidP="00FA75F8">
      <w:pPr>
        <w:jc w:val="right"/>
        <w:rPr>
          <w:b/>
          <w:i/>
        </w:rPr>
      </w:pPr>
    </w:p>
    <w:p w14:paraId="4D195FE7" w14:textId="77777777" w:rsidR="002569F4" w:rsidRDefault="002569F4" w:rsidP="00FA75F8">
      <w:pPr>
        <w:jc w:val="right"/>
        <w:rPr>
          <w:b/>
          <w:i/>
        </w:rPr>
      </w:pPr>
    </w:p>
    <w:p w14:paraId="6180F9C8" w14:textId="77777777" w:rsidR="002569F4" w:rsidRDefault="002569F4" w:rsidP="00FA75F8">
      <w:pPr>
        <w:jc w:val="right"/>
        <w:rPr>
          <w:b/>
          <w:i/>
        </w:rPr>
      </w:pPr>
    </w:p>
    <w:p w14:paraId="2BFB57D5" w14:textId="77777777" w:rsidR="002569F4" w:rsidRDefault="002569F4" w:rsidP="00FA75F8">
      <w:pPr>
        <w:jc w:val="right"/>
        <w:rPr>
          <w:b/>
          <w:i/>
        </w:rPr>
      </w:pPr>
    </w:p>
    <w:p w14:paraId="6465489D" w14:textId="77777777" w:rsidR="002569F4" w:rsidRDefault="002569F4" w:rsidP="00FA75F8">
      <w:pPr>
        <w:jc w:val="right"/>
        <w:rPr>
          <w:b/>
          <w:i/>
        </w:rPr>
      </w:pPr>
    </w:p>
    <w:p w14:paraId="1C9F9EC1" w14:textId="77777777" w:rsidR="002569F4" w:rsidRDefault="002569F4" w:rsidP="00FA75F8">
      <w:pPr>
        <w:jc w:val="right"/>
        <w:rPr>
          <w:b/>
          <w:i/>
        </w:rPr>
      </w:pPr>
    </w:p>
    <w:p w14:paraId="329A2549" w14:textId="77777777" w:rsidR="002569F4" w:rsidRDefault="002569F4" w:rsidP="00FA75F8">
      <w:pPr>
        <w:jc w:val="right"/>
        <w:rPr>
          <w:b/>
          <w:i/>
        </w:rPr>
      </w:pPr>
    </w:p>
    <w:p w14:paraId="5E952CD2" w14:textId="77777777" w:rsidR="002569F4" w:rsidRPr="00064DC2" w:rsidRDefault="002569F4" w:rsidP="00FA75F8">
      <w:pPr>
        <w:jc w:val="right"/>
        <w:rPr>
          <w:i/>
        </w:rPr>
      </w:pPr>
    </w:p>
    <w:p w14:paraId="1BE5632F" w14:textId="77777777" w:rsidR="00471FFA" w:rsidRPr="00064DC2" w:rsidRDefault="00471FFA" w:rsidP="00FA75F8">
      <w:pPr>
        <w:jc w:val="right"/>
        <w:rPr>
          <w:i/>
        </w:rPr>
      </w:pPr>
      <w:r w:rsidRPr="00064DC2">
        <w:rPr>
          <w:i/>
        </w:rPr>
        <w:t>S A D R Ž A J</w:t>
      </w:r>
    </w:p>
    <w:p w14:paraId="4A1AD552" w14:textId="77777777" w:rsidR="00471FFA" w:rsidRPr="00064DC2" w:rsidRDefault="00471FFA" w:rsidP="00471FFA">
      <w:pPr>
        <w:jc w:val="center"/>
        <w:rPr>
          <w:i/>
        </w:rPr>
      </w:pPr>
    </w:p>
    <w:p w14:paraId="02767D10" w14:textId="77777777" w:rsidR="00471FFA" w:rsidRPr="00064DC2" w:rsidRDefault="00B7664D" w:rsidP="00B7664D">
      <w:pPr>
        <w:jc w:val="both"/>
        <w:rPr>
          <w:i/>
        </w:rPr>
      </w:pPr>
      <w:r w:rsidRPr="00064DC2">
        <w:rPr>
          <w:i/>
        </w:rPr>
        <w:t>UVOD</w:t>
      </w:r>
    </w:p>
    <w:p w14:paraId="16A8933A" w14:textId="77777777" w:rsidR="00B7664D" w:rsidRPr="00064DC2" w:rsidRDefault="00B7664D" w:rsidP="00B7664D">
      <w:pPr>
        <w:jc w:val="both"/>
        <w:rPr>
          <w:i/>
        </w:rPr>
      </w:pPr>
    </w:p>
    <w:p w14:paraId="5C24C554" w14:textId="77777777" w:rsidR="00B7664D" w:rsidRPr="00064DC2" w:rsidRDefault="00B7664D" w:rsidP="000812F8">
      <w:pPr>
        <w:numPr>
          <w:ilvl w:val="0"/>
          <w:numId w:val="8"/>
        </w:numPr>
        <w:jc w:val="both"/>
        <w:rPr>
          <w:i/>
        </w:rPr>
      </w:pPr>
      <w:r w:rsidRPr="00064DC2">
        <w:rPr>
          <w:i/>
        </w:rPr>
        <w:t>STANDARD I OBUJAM USLUGA.............................................</w:t>
      </w:r>
      <w:r w:rsidR="00D4025B" w:rsidRPr="00064DC2">
        <w:rPr>
          <w:i/>
        </w:rPr>
        <w:tab/>
      </w:r>
      <w:r w:rsidR="00D4025B" w:rsidRPr="00064DC2">
        <w:rPr>
          <w:i/>
        </w:rPr>
        <w:tab/>
      </w:r>
      <w:r w:rsidR="00070586" w:rsidRPr="00064DC2">
        <w:rPr>
          <w:i/>
        </w:rPr>
        <w:t>5</w:t>
      </w:r>
    </w:p>
    <w:p w14:paraId="09B30D46" w14:textId="77777777" w:rsidR="00B7664D" w:rsidRPr="00064DC2" w:rsidRDefault="00B7664D" w:rsidP="000812F8">
      <w:pPr>
        <w:numPr>
          <w:ilvl w:val="0"/>
          <w:numId w:val="8"/>
        </w:numPr>
        <w:jc w:val="both"/>
        <w:rPr>
          <w:i/>
        </w:rPr>
      </w:pPr>
      <w:r w:rsidRPr="00064DC2">
        <w:rPr>
          <w:i/>
        </w:rPr>
        <w:t xml:space="preserve">PLAN KADROVA........................................................................  </w:t>
      </w:r>
      <w:r w:rsidR="00D4025B" w:rsidRPr="00064DC2">
        <w:rPr>
          <w:i/>
        </w:rPr>
        <w:t xml:space="preserve"> </w:t>
      </w:r>
      <w:r w:rsidR="00D4025B" w:rsidRPr="00064DC2">
        <w:rPr>
          <w:i/>
        </w:rPr>
        <w:tab/>
      </w:r>
      <w:r w:rsidR="00D4025B" w:rsidRPr="00064DC2">
        <w:rPr>
          <w:i/>
        </w:rPr>
        <w:tab/>
      </w:r>
      <w:r w:rsidR="00387D70" w:rsidRPr="00064DC2">
        <w:rPr>
          <w:i/>
        </w:rPr>
        <w:t>2</w:t>
      </w:r>
      <w:r w:rsidR="00064DC2" w:rsidRPr="00064DC2">
        <w:rPr>
          <w:i/>
        </w:rPr>
        <w:t>3</w:t>
      </w:r>
    </w:p>
    <w:p w14:paraId="3510DD2B" w14:textId="77777777" w:rsidR="00B7664D" w:rsidRPr="00064DC2" w:rsidRDefault="00B7664D" w:rsidP="000812F8">
      <w:pPr>
        <w:numPr>
          <w:ilvl w:val="0"/>
          <w:numId w:val="8"/>
        </w:numPr>
        <w:jc w:val="both"/>
        <w:rPr>
          <w:i/>
        </w:rPr>
      </w:pPr>
      <w:r w:rsidRPr="00064DC2">
        <w:rPr>
          <w:i/>
        </w:rPr>
        <w:t>PLAN TROŠKOVA POSLOVANJA.</w:t>
      </w:r>
      <w:r w:rsidR="006B4EF2" w:rsidRPr="00064DC2">
        <w:rPr>
          <w:i/>
        </w:rPr>
        <w:t>..........................................</w:t>
      </w:r>
      <w:r w:rsidR="00CF2CA4" w:rsidRPr="00064DC2">
        <w:rPr>
          <w:i/>
        </w:rPr>
        <w:t>.</w:t>
      </w:r>
      <w:r w:rsidR="00387D70" w:rsidRPr="00064DC2">
        <w:rPr>
          <w:i/>
        </w:rPr>
        <w:t xml:space="preserve"> </w:t>
      </w:r>
      <w:r w:rsidR="00387D70" w:rsidRPr="00064DC2">
        <w:rPr>
          <w:i/>
        </w:rPr>
        <w:tab/>
      </w:r>
      <w:r w:rsidR="00387D70" w:rsidRPr="00064DC2">
        <w:rPr>
          <w:i/>
        </w:rPr>
        <w:tab/>
        <w:t>2</w:t>
      </w:r>
      <w:r w:rsidR="00064DC2" w:rsidRPr="00064DC2">
        <w:rPr>
          <w:i/>
        </w:rPr>
        <w:t>4</w:t>
      </w:r>
    </w:p>
    <w:p w14:paraId="630190F0" w14:textId="77777777" w:rsidR="006B4EF2" w:rsidRPr="00064DC2" w:rsidRDefault="00D6214F" w:rsidP="000812F8">
      <w:pPr>
        <w:numPr>
          <w:ilvl w:val="0"/>
          <w:numId w:val="8"/>
        </w:numPr>
        <w:jc w:val="both"/>
        <w:rPr>
          <w:i/>
        </w:rPr>
      </w:pPr>
      <w:r w:rsidRPr="00064DC2">
        <w:rPr>
          <w:i/>
        </w:rPr>
        <w:t>REBALANS PLANA I 2023</w:t>
      </w:r>
      <w:r w:rsidR="001F5FE2" w:rsidRPr="00064DC2">
        <w:rPr>
          <w:i/>
        </w:rPr>
        <w:t>.</w:t>
      </w:r>
      <w:r w:rsidR="006B4EF2" w:rsidRPr="00064DC2">
        <w:rPr>
          <w:i/>
        </w:rPr>
        <w:t>...........................</w:t>
      </w:r>
      <w:r w:rsidR="00CF2CA4" w:rsidRPr="00064DC2">
        <w:rPr>
          <w:i/>
        </w:rPr>
        <w:t>...............................</w:t>
      </w:r>
      <w:r w:rsidR="005C1285" w:rsidRPr="00064DC2">
        <w:rPr>
          <w:i/>
        </w:rPr>
        <w:t xml:space="preserve"> </w:t>
      </w:r>
      <w:r w:rsidR="005C1285" w:rsidRPr="00064DC2">
        <w:rPr>
          <w:i/>
        </w:rPr>
        <w:tab/>
      </w:r>
      <w:r w:rsidR="005C1285" w:rsidRPr="00064DC2">
        <w:rPr>
          <w:i/>
        </w:rPr>
        <w:tab/>
      </w:r>
      <w:r w:rsidR="00064DC2" w:rsidRPr="00064DC2">
        <w:rPr>
          <w:i/>
        </w:rPr>
        <w:t>31</w:t>
      </w:r>
    </w:p>
    <w:p w14:paraId="4E222A9E" w14:textId="77777777" w:rsidR="006B4EF2" w:rsidRPr="00064DC2" w:rsidRDefault="006B4EF2" w:rsidP="006B4EF2">
      <w:pPr>
        <w:jc w:val="both"/>
        <w:rPr>
          <w:i/>
        </w:rPr>
      </w:pPr>
    </w:p>
    <w:p w14:paraId="0FC9CAAA" w14:textId="77777777" w:rsidR="006B4EF2" w:rsidRPr="00064DC2" w:rsidRDefault="006B4EF2" w:rsidP="006B4EF2">
      <w:pPr>
        <w:jc w:val="both"/>
        <w:rPr>
          <w:i/>
        </w:rPr>
      </w:pPr>
      <w:r w:rsidRPr="00064DC2">
        <w:rPr>
          <w:i/>
        </w:rPr>
        <w:t>FINANCIJSKI PLAN PRIHODA I RASHODA-TABELARNI PRIKAZ</w:t>
      </w:r>
    </w:p>
    <w:p w14:paraId="4B709860" w14:textId="77777777" w:rsidR="006B4EF2" w:rsidRPr="00064DC2" w:rsidRDefault="006B4EF2" w:rsidP="006B4EF2">
      <w:pPr>
        <w:jc w:val="both"/>
        <w:rPr>
          <w:i/>
        </w:rPr>
      </w:pPr>
    </w:p>
    <w:p w14:paraId="399272B1" w14:textId="77777777" w:rsidR="006B4EF2" w:rsidRPr="00064DC2" w:rsidRDefault="006B4EF2" w:rsidP="006B4EF2">
      <w:pPr>
        <w:jc w:val="both"/>
        <w:rPr>
          <w:i/>
        </w:rPr>
      </w:pPr>
      <w:r w:rsidRPr="00064DC2">
        <w:rPr>
          <w:i/>
        </w:rPr>
        <w:t>Komunalac.............................................................................................</w:t>
      </w:r>
      <w:r w:rsidR="005C1285" w:rsidRPr="00064DC2">
        <w:rPr>
          <w:i/>
        </w:rPr>
        <w:tab/>
      </w:r>
      <w:r w:rsidR="005C1285" w:rsidRPr="00064DC2">
        <w:rPr>
          <w:i/>
        </w:rPr>
        <w:tab/>
      </w:r>
      <w:r w:rsidR="001F0880" w:rsidRPr="00064DC2">
        <w:rPr>
          <w:i/>
        </w:rPr>
        <w:t>3</w:t>
      </w:r>
      <w:r w:rsidR="00064DC2" w:rsidRPr="00064DC2">
        <w:rPr>
          <w:i/>
        </w:rPr>
        <w:t>4</w:t>
      </w:r>
    </w:p>
    <w:p w14:paraId="4246C5A5" w14:textId="77777777" w:rsidR="003D21A6" w:rsidRPr="00064DC2" w:rsidRDefault="003D21A6" w:rsidP="006B4EF2">
      <w:pPr>
        <w:jc w:val="both"/>
        <w:rPr>
          <w:i/>
        </w:rPr>
      </w:pPr>
    </w:p>
    <w:p w14:paraId="30192083" w14:textId="77777777" w:rsidR="006B4EF2" w:rsidRPr="00064DC2" w:rsidRDefault="006B4EF2" w:rsidP="006B4EF2">
      <w:pPr>
        <w:jc w:val="both"/>
        <w:rPr>
          <w:i/>
        </w:rPr>
      </w:pPr>
      <w:r w:rsidRPr="00064DC2">
        <w:rPr>
          <w:i/>
        </w:rPr>
        <w:t>RJ Usluga (2)........................................................................................</w:t>
      </w:r>
      <w:r w:rsidR="005C1285" w:rsidRPr="00064DC2">
        <w:rPr>
          <w:i/>
        </w:rPr>
        <w:t xml:space="preserve"> </w:t>
      </w:r>
      <w:r w:rsidR="005C1285" w:rsidRPr="00064DC2">
        <w:rPr>
          <w:i/>
        </w:rPr>
        <w:tab/>
      </w:r>
      <w:r w:rsidR="005C1285" w:rsidRPr="00064DC2">
        <w:rPr>
          <w:i/>
        </w:rPr>
        <w:tab/>
      </w:r>
      <w:r w:rsidR="00387D70" w:rsidRPr="00064DC2">
        <w:rPr>
          <w:i/>
        </w:rPr>
        <w:t>3</w:t>
      </w:r>
      <w:r w:rsidR="007C479A" w:rsidRPr="00064DC2">
        <w:rPr>
          <w:i/>
        </w:rPr>
        <w:t>5</w:t>
      </w:r>
    </w:p>
    <w:p w14:paraId="4F0105B3" w14:textId="77777777" w:rsidR="006B4EF2" w:rsidRPr="00064DC2" w:rsidRDefault="006B4EF2" w:rsidP="006B4EF2">
      <w:pPr>
        <w:jc w:val="both"/>
        <w:rPr>
          <w:i/>
        </w:rPr>
      </w:pPr>
      <w:r w:rsidRPr="00064DC2">
        <w:rPr>
          <w:i/>
        </w:rPr>
        <w:t>OJ Pometanje (21)................................................................................</w:t>
      </w:r>
      <w:r w:rsidR="005C1285" w:rsidRPr="00064DC2">
        <w:rPr>
          <w:i/>
        </w:rPr>
        <w:t xml:space="preserve"> </w:t>
      </w:r>
      <w:r w:rsidR="005C1285" w:rsidRPr="00064DC2">
        <w:rPr>
          <w:i/>
        </w:rPr>
        <w:tab/>
      </w:r>
      <w:r w:rsidR="005C1285" w:rsidRPr="00064DC2">
        <w:rPr>
          <w:i/>
        </w:rPr>
        <w:tab/>
      </w:r>
      <w:r w:rsidR="001F0880" w:rsidRPr="00064DC2">
        <w:rPr>
          <w:i/>
        </w:rPr>
        <w:t>3</w:t>
      </w:r>
      <w:r w:rsidR="007C479A" w:rsidRPr="00064DC2">
        <w:rPr>
          <w:i/>
        </w:rPr>
        <w:t>6</w:t>
      </w:r>
    </w:p>
    <w:p w14:paraId="75448222" w14:textId="77777777" w:rsidR="006B4EF2" w:rsidRPr="00064DC2" w:rsidRDefault="006B4EF2" w:rsidP="006B4EF2">
      <w:pPr>
        <w:jc w:val="both"/>
        <w:rPr>
          <w:i/>
        </w:rPr>
      </w:pPr>
      <w:r w:rsidRPr="00064DC2">
        <w:rPr>
          <w:i/>
        </w:rPr>
        <w:t>OJ Odvoz (22)........................................................................</w:t>
      </w:r>
      <w:r w:rsidR="00C14D0B" w:rsidRPr="00064DC2">
        <w:rPr>
          <w:i/>
        </w:rPr>
        <w:t>..............</w:t>
      </w:r>
      <w:r w:rsidR="00CF2CA4" w:rsidRPr="00064DC2">
        <w:rPr>
          <w:i/>
        </w:rPr>
        <w:t>.</w:t>
      </w:r>
      <w:r w:rsidR="00D4025B" w:rsidRPr="00064DC2">
        <w:rPr>
          <w:i/>
        </w:rPr>
        <w:tab/>
      </w:r>
      <w:r w:rsidR="00D4025B" w:rsidRPr="00064DC2">
        <w:rPr>
          <w:i/>
        </w:rPr>
        <w:tab/>
      </w:r>
      <w:r w:rsidR="007C479A" w:rsidRPr="00064DC2">
        <w:rPr>
          <w:i/>
        </w:rPr>
        <w:t>37</w:t>
      </w:r>
    </w:p>
    <w:p w14:paraId="604157F2" w14:textId="77777777" w:rsidR="006B4EF2" w:rsidRPr="00064DC2" w:rsidRDefault="006B4EF2" w:rsidP="006B4EF2">
      <w:pPr>
        <w:jc w:val="both"/>
        <w:rPr>
          <w:i/>
        </w:rPr>
      </w:pPr>
      <w:r w:rsidRPr="00064DC2">
        <w:rPr>
          <w:i/>
        </w:rPr>
        <w:t>OJ Tržnice (23).....................................................................................</w:t>
      </w:r>
      <w:r w:rsidR="005C1285" w:rsidRPr="00064DC2">
        <w:rPr>
          <w:i/>
        </w:rPr>
        <w:t xml:space="preserve"> </w:t>
      </w:r>
      <w:r w:rsidR="005C1285" w:rsidRPr="00064DC2">
        <w:rPr>
          <w:i/>
        </w:rPr>
        <w:tab/>
      </w:r>
      <w:r w:rsidR="005C1285" w:rsidRPr="00064DC2">
        <w:rPr>
          <w:i/>
        </w:rPr>
        <w:tab/>
      </w:r>
      <w:r w:rsidR="007C479A" w:rsidRPr="00064DC2">
        <w:rPr>
          <w:i/>
        </w:rPr>
        <w:t>38</w:t>
      </w:r>
    </w:p>
    <w:p w14:paraId="45D7DA05" w14:textId="77777777" w:rsidR="006B4EF2" w:rsidRPr="00064DC2" w:rsidRDefault="006B4EF2" w:rsidP="006B4EF2">
      <w:pPr>
        <w:jc w:val="both"/>
        <w:rPr>
          <w:i/>
        </w:rPr>
      </w:pPr>
      <w:r w:rsidRPr="00064DC2">
        <w:rPr>
          <w:i/>
        </w:rPr>
        <w:t>OJ Pogrebne usluge (25)......................................................................</w:t>
      </w:r>
      <w:r w:rsidR="005C1285" w:rsidRPr="00064DC2">
        <w:rPr>
          <w:i/>
        </w:rPr>
        <w:t xml:space="preserve"> </w:t>
      </w:r>
      <w:r w:rsidR="005C1285" w:rsidRPr="00064DC2">
        <w:rPr>
          <w:i/>
        </w:rPr>
        <w:tab/>
      </w:r>
      <w:r w:rsidR="005C1285" w:rsidRPr="00064DC2">
        <w:rPr>
          <w:i/>
        </w:rPr>
        <w:tab/>
      </w:r>
      <w:r w:rsidR="007C479A" w:rsidRPr="00064DC2">
        <w:rPr>
          <w:i/>
        </w:rPr>
        <w:t>39</w:t>
      </w:r>
    </w:p>
    <w:p w14:paraId="04D3DC5E" w14:textId="77777777" w:rsidR="006B4EF2" w:rsidRPr="00064DC2" w:rsidRDefault="006B4EF2" w:rsidP="006B4EF2">
      <w:pPr>
        <w:jc w:val="both"/>
        <w:rPr>
          <w:i/>
        </w:rPr>
      </w:pPr>
      <w:r w:rsidRPr="00064DC2">
        <w:rPr>
          <w:i/>
        </w:rPr>
        <w:t>OJ Mehanika (26).................................................................................</w:t>
      </w:r>
      <w:r w:rsidR="005C1285" w:rsidRPr="00064DC2">
        <w:rPr>
          <w:i/>
        </w:rPr>
        <w:tab/>
      </w:r>
      <w:r w:rsidR="005C1285" w:rsidRPr="00064DC2">
        <w:rPr>
          <w:i/>
        </w:rPr>
        <w:tab/>
      </w:r>
      <w:r w:rsidR="007C479A" w:rsidRPr="00064DC2">
        <w:rPr>
          <w:i/>
        </w:rPr>
        <w:t>40</w:t>
      </w:r>
    </w:p>
    <w:p w14:paraId="4EB9C0DD" w14:textId="77777777" w:rsidR="006B4EF2" w:rsidRPr="00064DC2" w:rsidRDefault="006B4EF2" w:rsidP="006B4EF2">
      <w:pPr>
        <w:jc w:val="both"/>
        <w:rPr>
          <w:i/>
        </w:rPr>
      </w:pPr>
    </w:p>
    <w:p w14:paraId="4728B966" w14:textId="77777777" w:rsidR="006B4EF2" w:rsidRPr="00064DC2" w:rsidRDefault="006B4EF2" w:rsidP="006B4EF2">
      <w:pPr>
        <w:jc w:val="both"/>
        <w:rPr>
          <w:i/>
        </w:rPr>
      </w:pPr>
      <w:r w:rsidRPr="00064DC2">
        <w:rPr>
          <w:i/>
        </w:rPr>
        <w:t>RJ Održavanje (3).................................................................................</w:t>
      </w:r>
      <w:r w:rsidR="00CF2CA4" w:rsidRPr="00064DC2">
        <w:rPr>
          <w:i/>
        </w:rPr>
        <w:t>.</w:t>
      </w:r>
      <w:r w:rsidR="001F0880" w:rsidRPr="00064DC2">
        <w:rPr>
          <w:i/>
        </w:rPr>
        <w:tab/>
      </w:r>
      <w:r w:rsidR="001F0880" w:rsidRPr="00064DC2">
        <w:rPr>
          <w:i/>
        </w:rPr>
        <w:tab/>
      </w:r>
      <w:r w:rsidR="007C479A" w:rsidRPr="00064DC2">
        <w:rPr>
          <w:i/>
        </w:rPr>
        <w:t>41</w:t>
      </w:r>
    </w:p>
    <w:p w14:paraId="005D531A" w14:textId="77777777" w:rsidR="006B4EF2" w:rsidRPr="00064DC2" w:rsidRDefault="006B4EF2" w:rsidP="006B4EF2">
      <w:pPr>
        <w:jc w:val="both"/>
        <w:rPr>
          <w:i/>
        </w:rPr>
      </w:pPr>
      <w:r w:rsidRPr="00064DC2">
        <w:rPr>
          <w:i/>
        </w:rPr>
        <w:t>OJ Građevinsko  odravanje (31)...........................................................</w:t>
      </w:r>
      <w:r w:rsidR="00CF2CA4" w:rsidRPr="00064DC2">
        <w:rPr>
          <w:i/>
        </w:rPr>
        <w:t>.</w:t>
      </w:r>
      <w:r w:rsidR="00387D70" w:rsidRPr="00064DC2">
        <w:rPr>
          <w:i/>
        </w:rPr>
        <w:tab/>
      </w:r>
      <w:r w:rsidR="00387D70" w:rsidRPr="00064DC2">
        <w:rPr>
          <w:i/>
        </w:rPr>
        <w:tab/>
        <w:t>4</w:t>
      </w:r>
      <w:r w:rsidR="007C479A" w:rsidRPr="00064DC2">
        <w:rPr>
          <w:i/>
        </w:rPr>
        <w:t>2</w:t>
      </w:r>
    </w:p>
    <w:p w14:paraId="1749C625" w14:textId="77777777" w:rsidR="006B4EF2" w:rsidRPr="00064DC2" w:rsidRDefault="006B4EF2" w:rsidP="006B4EF2">
      <w:pPr>
        <w:jc w:val="both"/>
        <w:rPr>
          <w:i/>
        </w:rPr>
      </w:pPr>
      <w:r w:rsidRPr="00064DC2">
        <w:rPr>
          <w:i/>
        </w:rPr>
        <w:t>OJ Cestari</w:t>
      </w:r>
      <w:r w:rsidR="00FE2794" w:rsidRPr="00064DC2">
        <w:rPr>
          <w:i/>
        </w:rPr>
        <w:t xml:space="preserve"> (32)..</w:t>
      </w:r>
      <w:r w:rsidRPr="00064DC2">
        <w:rPr>
          <w:i/>
        </w:rPr>
        <w:t>.........................................................</w:t>
      </w:r>
      <w:r w:rsidR="00CF2CA4" w:rsidRPr="00064DC2">
        <w:rPr>
          <w:i/>
        </w:rPr>
        <w:t>............................</w:t>
      </w:r>
      <w:r w:rsidR="00D4025B" w:rsidRPr="00064DC2">
        <w:rPr>
          <w:i/>
        </w:rPr>
        <w:tab/>
      </w:r>
      <w:r w:rsidR="007C479A" w:rsidRPr="00064DC2">
        <w:rPr>
          <w:i/>
        </w:rPr>
        <w:tab/>
        <w:t>43</w:t>
      </w:r>
    </w:p>
    <w:p w14:paraId="044327AD" w14:textId="77777777" w:rsidR="006B4EF2" w:rsidRPr="00064DC2" w:rsidRDefault="006B4EF2" w:rsidP="006B4EF2">
      <w:pPr>
        <w:jc w:val="both"/>
        <w:rPr>
          <w:i/>
        </w:rPr>
      </w:pPr>
      <w:r w:rsidRPr="00064DC2">
        <w:rPr>
          <w:i/>
        </w:rPr>
        <w:t>OJ Održavanje javne rasvjete</w:t>
      </w:r>
      <w:r w:rsidR="00FE2794" w:rsidRPr="00064DC2">
        <w:rPr>
          <w:i/>
        </w:rPr>
        <w:t xml:space="preserve"> (33).....</w:t>
      </w:r>
      <w:r w:rsidRPr="00064DC2">
        <w:rPr>
          <w:i/>
        </w:rPr>
        <w:t>...........................................</w:t>
      </w:r>
      <w:r w:rsidR="00D4025B" w:rsidRPr="00064DC2">
        <w:rPr>
          <w:i/>
        </w:rPr>
        <w:t>.......</w:t>
      </w:r>
      <w:r w:rsidR="00CF2CA4" w:rsidRPr="00064DC2">
        <w:rPr>
          <w:i/>
        </w:rPr>
        <w:t>..</w:t>
      </w:r>
      <w:r w:rsidR="00D4025B" w:rsidRPr="00064DC2">
        <w:rPr>
          <w:i/>
        </w:rPr>
        <w:tab/>
      </w:r>
      <w:r w:rsidR="00D4025B" w:rsidRPr="00064DC2">
        <w:rPr>
          <w:i/>
        </w:rPr>
        <w:tab/>
      </w:r>
      <w:r w:rsidR="007C479A" w:rsidRPr="00064DC2">
        <w:rPr>
          <w:i/>
        </w:rPr>
        <w:t>44</w:t>
      </w:r>
    </w:p>
    <w:p w14:paraId="1F55DC77" w14:textId="77777777" w:rsidR="006B4EF2" w:rsidRPr="00064DC2" w:rsidRDefault="006B4EF2" w:rsidP="006B4EF2">
      <w:pPr>
        <w:jc w:val="both"/>
        <w:rPr>
          <w:i/>
        </w:rPr>
      </w:pPr>
    </w:p>
    <w:p w14:paraId="3BF78B3E" w14:textId="77777777" w:rsidR="006B4EF2" w:rsidRPr="00064DC2" w:rsidRDefault="006B4EF2" w:rsidP="006B4EF2">
      <w:pPr>
        <w:jc w:val="both"/>
        <w:rPr>
          <w:i/>
        </w:rPr>
      </w:pPr>
    </w:p>
    <w:p w14:paraId="22A5968D" w14:textId="77777777" w:rsidR="006B4EF2" w:rsidRPr="00064DC2" w:rsidRDefault="006B4EF2" w:rsidP="000812F8">
      <w:pPr>
        <w:numPr>
          <w:ilvl w:val="0"/>
          <w:numId w:val="8"/>
        </w:numPr>
        <w:jc w:val="both"/>
        <w:rPr>
          <w:i/>
        </w:rPr>
      </w:pPr>
      <w:r w:rsidRPr="00064DC2">
        <w:rPr>
          <w:i/>
        </w:rPr>
        <w:t>PLAN ULAGANJA  IZ SREDSTAVA AMORTIZACIJE........</w:t>
      </w:r>
      <w:r w:rsidR="00CF2CA4" w:rsidRPr="00064DC2">
        <w:rPr>
          <w:i/>
        </w:rPr>
        <w:t>..</w:t>
      </w:r>
      <w:r w:rsidR="005C1285" w:rsidRPr="00064DC2">
        <w:rPr>
          <w:i/>
        </w:rPr>
        <w:t xml:space="preserve">    </w:t>
      </w:r>
      <w:r w:rsidR="005C1285" w:rsidRPr="00064DC2">
        <w:rPr>
          <w:i/>
        </w:rPr>
        <w:tab/>
      </w:r>
      <w:r w:rsidR="005C1285" w:rsidRPr="00064DC2">
        <w:rPr>
          <w:i/>
        </w:rPr>
        <w:tab/>
      </w:r>
      <w:r w:rsidR="00387D70" w:rsidRPr="00064DC2">
        <w:rPr>
          <w:i/>
        </w:rPr>
        <w:t>4</w:t>
      </w:r>
      <w:r w:rsidR="007C479A" w:rsidRPr="00064DC2">
        <w:rPr>
          <w:i/>
        </w:rPr>
        <w:t>5</w:t>
      </w:r>
    </w:p>
    <w:p w14:paraId="458D6E92" w14:textId="5C44BDA8" w:rsidR="00CF2CA4" w:rsidRPr="00064DC2" w:rsidRDefault="006B4EF2" w:rsidP="000812F8">
      <w:pPr>
        <w:numPr>
          <w:ilvl w:val="0"/>
          <w:numId w:val="8"/>
        </w:numPr>
        <w:jc w:val="both"/>
        <w:rPr>
          <w:i/>
        </w:rPr>
      </w:pPr>
      <w:r w:rsidRPr="00064DC2">
        <w:rPr>
          <w:i/>
        </w:rPr>
        <w:t>PLANSKA BILANCA.............................</w:t>
      </w:r>
      <w:r w:rsidR="00550FB2" w:rsidRPr="00064DC2">
        <w:rPr>
          <w:i/>
        </w:rPr>
        <w:t>...............................</w:t>
      </w:r>
      <w:r w:rsidR="00D4025B" w:rsidRPr="00064DC2">
        <w:rPr>
          <w:i/>
        </w:rPr>
        <w:tab/>
      </w:r>
      <w:r w:rsidR="00CF2CA4" w:rsidRPr="00064DC2">
        <w:rPr>
          <w:i/>
        </w:rPr>
        <w:t>…</w:t>
      </w:r>
      <w:r w:rsidR="00D4025B" w:rsidRPr="00064DC2">
        <w:rPr>
          <w:i/>
        </w:rPr>
        <w:tab/>
      </w:r>
      <w:r w:rsidR="00D4025B" w:rsidRPr="00064DC2">
        <w:rPr>
          <w:i/>
        </w:rPr>
        <w:tab/>
      </w:r>
      <w:r w:rsidR="00835698" w:rsidRPr="00064DC2">
        <w:rPr>
          <w:i/>
        </w:rPr>
        <w:t>5</w:t>
      </w:r>
      <w:r w:rsidR="004558B6">
        <w:rPr>
          <w:i/>
        </w:rPr>
        <w:t>2</w:t>
      </w:r>
    </w:p>
    <w:p w14:paraId="5DD7BE97" w14:textId="54800BDC" w:rsidR="006B4EF2" w:rsidRPr="00064DC2" w:rsidRDefault="006B4EF2" w:rsidP="000812F8">
      <w:pPr>
        <w:numPr>
          <w:ilvl w:val="0"/>
          <w:numId w:val="8"/>
        </w:numPr>
        <w:jc w:val="both"/>
        <w:rPr>
          <w:i/>
        </w:rPr>
      </w:pPr>
      <w:r w:rsidRPr="00064DC2">
        <w:rPr>
          <w:i/>
        </w:rPr>
        <w:t>PLAN PRILIVA I ODLIVA SREDSTAVA</w:t>
      </w:r>
      <w:r w:rsidR="00EA400A" w:rsidRPr="00064DC2">
        <w:rPr>
          <w:i/>
        </w:rPr>
        <w:t>..............................</w:t>
      </w:r>
      <w:r w:rsidR="00CF2CA4" w:rsidRPr="00064DC2">
        <w:rPr>
          <w:i/>
        </w:rPr>
        <w:t>..</w:t>
      </w:r>
      <w:r w:rsidRPr="00064DC2">
        <w:rPr>
          <w:i/>
        </w:rPr>
        <w:tab/>
      </w:r>
      <w:r w:rsidR="00D4025B" w:rsidRPr="00064DC2">
        <w:rPr>
          <w:i/>
        </w:rPr>
        <w:tab/>
      </w:r>
      <w:r w:rsidR="007C479A" w:rsidRPr="00064DC2">
        <w:rPr>
          <w:i/>
        </w:rPr>
        <w:t>5</w:t>
      </w:r>
      <w:r w:rsidR="004558B6">
        <w:rPr>
          <w:i/>
        </w:rPr>
        <w:t>8</w:t>
      </w:r>
      <w:r w:rsidR="005C1285" w:rsidRPr="00064DC2">
        <w:rPr>
          <w:i/>
        </w:rPr>
        <w:t xml:space="preserve"> </w:t>
      </w:r>
    </w:p>
    <w:p w14:paraId="38B781BF" w14:textId="77777777" w:rsidR="006B4EF2" w:rsidRPr="004B03B4" w:rsidRDefault="006B4EF2" w:rsidP="006B4EF2">
      <w:pPr>
        <w:jc w:val="both"/>
        <w:rPr>
          <w:i/>
        </w:rPr>
      </w:pPr>
    </w:p>
    <w:p w14:paraId="72F93C86" w14:textId="77777777" w:rsidR="006B4EF2" w:rsidRPr="004B03B4" w:rsidRDefault="006B4EF2" w:rsidP="006B4EF2">
      <w:pPr>
        <w:jc w:val="both"/>
        <w:rPr>
          <w:i/>
        </w:rPr>
      </w:pPr>
    </w:p>
    <w:p w14:paraId="5E93CD19" w14:textId="77777777" w:rsidR="006B4EF2" w:rsidRPr="004B03B4" w:rsidRDefault="006B4EF2" w:rsidP="006B4EF2">
      <w:pPr>
        <w:jc w:val="both"/>
        <w:rPr>
          <w:i/>
        </w:rPr>
      </w:pPr>
    </w:p>
    <w:p w14:paraId="673031FD" w14:textId="77777777" w:rsidR="006B4EF2" w:rsidRPr="004B03B4" w:rsidRDefault="006B4EF2" w:rsidP="006B4EF2">
      <w:pPr>
        <w:jc w:val="both"/>
        <w:rPr>
          <w:i/>
        </w:rPr>
      </w:pPr>
    </w:p>
    <w:p w14:paraId="3EFAA50E" w14:textId="77777777" w:rsidR="006B4EF2" w:rsidRPr="004B03B4" w:rsidRDefault="006B4EF2" w:rsidP="006B4EF2">
      <w:pPr>
        <w:jc w:val="both"/>
        <w:rPr>
          <w:i/>
        </w:rPr>
      </w:pPr>
    </w:p>
    <w:p w14:paraId="309AE460" w14:textId="77777777" w:rsidR="00471FFA" w:rsidRPr="004B03B4" w:rsidRDefault="00471FFA" w:rsidP="00471FFA">
      <w:pPr>
        <w:jc w:val="center"/>
        <w:rPr>
          <w:i/>
        </w:rPr>
      </w:pPr>
    </w:p>
    <w:p w14:paraId="41380BFE" w14:textId="77777777" w:rsidR="00471FFA" w:rsidRPr="004B03B4" w:rsidRDefault="00471FFA" w:rsidP="00471FFA">
      <w:pPr>
        <w:jc w:val="center"/>
        <w:rPr>
          <w:i/>
        </w:rPr>
      </w:pPr>
    </w:p>
    <w:p w14:paraId="1E30F64D" w14:textId="77777777" w:rsidR="00471FFA" w:rsidRPr="004B03B4" w:rsidRDefault="00471FFA" w:rsidP="00471FFA">
      <w:pPr>
        <w:jc w:val="center"/>
        <w:rPr>
          <w:i/>
        </w:rPr>
      </w:pPr>
    </w:p>
    <w:p w14:paraId="5765B872" w14:textId="77777777" w:rsidR="00830C97" w:rsidRPr="004B03B4" w:rsidRDefault="00830C97" w:rsidP="00471FFA">
      <w:pPr>
        <w:jc w:val="center"/>
        <w:rPr>
          <w:i/>
        </w:rPr>
      </w:pPr>
    </w:p>
    <w:p w14:paraId="7461CA66" w14:textId="77777777" w:rsidR="00830C97" w:rsidRPr="004B03B4" w:rsidRDefault="00830C97" w:rsidP="00471FFA">
      <w:pPr>
        <w:jc w:val="center"/>
        <w:rPr>
          <w:i/>
        </w:rPr>
      </w:pPr>
    </w:p>
    <w:p w14:paraId="669E94DA" w14:textId="77777777" w:rsidR="00830C97" w:rsidRPr="004B03B4" w:rsidRDefault="00830C97" w:rsidP="00471FFA">
      <w:pPr>
        <w:jc w:val="center"/>
        <w:rPr>
          <w:i/>
        </w:rPr>
      </w:pPr>
    </w:p>
    <w:p w14:paraId="6CC15B50" w14:textId="77777777" w:rsidR="00830C97" w:rsidRPr="004B03B4" w:rsidRDefault="00830C97" w:rsidP="00471FFA">
      <w:pPr>
        <w:jc w:val="center"/>
        <w:rPr>
          <w:i/>
        </w:rPr>
      </w:pPr>
    </w:p>
    <w:p w14:paraId="50D91063" w14:textId="77777777" w:rsidR="00AF7050" w:rsidRPr="004B03B4" w:rsidRDefault="00AF7050" w:rsidP="00471FFA"/>
    <w:p w14:paraId="3256776A" w14:textId="77777777" w:rsidR="00AF7050" w:rsidRPr="004B03B4" w:rsidRDefault="00AF7050" w:rsidP="00471FFA"/>
    <w:p w14:paraId="3A2FE1FE" w14:textId="77777777" w:rsidR="00AF7050" w:rsidRPr="004B03B4" w:rsidRDefault="00AF7050" w:rsidP="00471FFA"/>
    <w:p w14:paraId="59FDA7DC" w14:textId="77777777" w:rsidR="00070586" w:rsidRDefault="00070586" w:rsidP="00660180"/>
    <w:p w14:paraId="731D93E9" w14:textId="77777777" w:rsidR="006936CF" w:rsidRDefault="006936CF" w:rsidP="00660180"/>
    <w:p w14:paraId="50C04E8D" w14:textId="77777777" w:rsidR="001C28B3" w:rsidRDefault="001C28B3" w:rsidP="0015468F">
      <w:pPr>
        <w:jc w:val="center"/>
      </w:pPr>
    </w:p>
    <w:p w14:paraId="7C924944" w14:textId="77777777" w:rsidR="00471FFA" w:rsidRPr="004B03B4" w:rsidRDefault="00713F8D" w:rsidP="0015468F">
      <w:pPr>
        <w:jc w:val="center"/>
      </w:pPr>
      <w:r w:rsidRPr="004B03B4">
        <w:lastRenderedPageBreak/>
        <w:t>U skladu s člankom 42</w:t>
      </w:r>
      <w:r w:rsidR="00471FFA" w:rsidRPr="004B03B4">
        <w:t xml:space="preserve">.  Društvenog ugovora Komunalca d.o.o. </w:t>
      </w:r>
      <w:r w:rsidRPr="004B03B4">
        <w:t xml:space="preserve">Jurdani </w:t>
      </w:r>
      <w:r w:rsidR="00471FFA" w:rsidRPr="004B03B4">
        <w:t>donosim</w:t>
      </w:r>
    </w:p>
    <w:p w14:paraId="1311B1F0" w14:textId="77777777" w:rsidR="00AF7050" w:rsidRPr="004B03B4" w:rsidRDefault="00AF7050" w:rsidP="0015468F">
      <w:pPr>
        <w:jc w:val="center"/>
      </w:pPr>
    </w:p>
    <w:p w14:paraId="28E3FDF5" w14:textId="77777777" w:rsidR="00AF7050" w:rsidRPr="004B03B4" w:rsidRDefault="00AF7050" w:rsidP="0015468F">
      <w:pPr>
        <w:jc w:val="center"/>
      </w:pPr>
    </w:p>
    <w:p w14:paraId="4D927B91" w14:textId="77777777" w:rsidR="004A5B2C" w:rsidRPr="004B03B4" w:rsidRDefault="004A5B2C" w:rsidP="00471FFA"/>
    <w:p w14:paraId="079B422B" w14:textId="77777777" w:rsidR="00471FFA" w:rsidRPr="004B03B4" w:rsidRDefault="00471FFA" w:rsidP="00471FFA">
      <w:pPr>
        <w:jc w:val="center"/>
        <w:rPr>
          <w:b/>
          <w:sz w:val="28"/>
          <w:szCs w:val="28"/>
        </w:rPr>
      </w:pPr>
      <w:r w:rsidRPr="00321029">
        <w:rPr>
          <w:b/>
          <w:sz w:val="28"/>
          <w:szCs w:val="28"/>
        </w:rPr>
        <w:t>Smjernice z</w:t>
      </w:r>
      <w:r w:rsidR="005926DE" w:rsidRPr="00321029">
        <w:rPr>
          <w:b/>
          <w:sz w:val="28"/>
          <w:szCs w:val="28"/>
        </w:rPr>
        <w:t xml:space="preserve">a izradu </w:t>
      </w:r>
      <w:r w:rsidR="00D6214F" w:rsidRPr="00321029">
        <w:rPr>
          <w:b/>
          <w:sz w:val="28"/>
          <w:szCs w:val="28"/>
        </w:rPr>
        <w:t>plana poslovanja u 2024</w:t>
      </w:r>
      <w:r w:rsidRPr="00321029">
        <w:rPr>
          <w:b/>
          <w:sz w:val="28"/>
          <w:szCs w:val="28"/>
        </w:rPr>
        <w:t>. godini:</w:t>
      </w:r>
    </w:p>
    <w:p w14:paraId="6A4632F3" w14:textId="77777777" w:rsidR="00471FFA" w:rsidRPr="004B03B4" w:rsidRDefault="00471FFA" w:rsidP="00471FFA">
      <w:pPr>
        <w:jc w:val="center"/>
        <w:rPr>
          <w:b/>
          <w:sz w:val="28"/>
          <w:szCs w:val="28"/>
        </w:rPr>
      </w:pPr>
    </w:p>
    <w:p w14:paraId="221D917C" w14:textId="77777777" w:rsidR="004A5B2C" w:rsidRPr="004B03B4" w:rsidRDefault="004A5B2C" w:rsidP="00471FFA">
      <w:pPr>
        <w:jc w:val="center"/>
        <w:rPr>
          <w:b/>
        </w:rPr>
      </w:pPr>
    </w:p>
    <w:p w14:paraId="63630987" w14:textId="77777777" w:rsidR="00471FFA" w:rsidRPr="004B03B4" w:rsidRDefault="00471FFA" w:rsidP="00471FFA">
      <w:pPr>
        <w:numPr>
          <w:ilvl w:val="0"/>
          <w:numId w:val="1"/>
        </w:numPr>
        <w:jc w:val="both"/>
        <w:rPr>
          <w:b/>
        </w:rPr>
      </w:pPr>
      <w:r w:rsidRPr="004B03B4">
        <w:rPr>
          <w:b/>
        </w:rPr>
        <w:t>Standard i obujam pružanja usluga</w:t>
      </w:r>
    </w:p>
    <w:p w14:paraId="697164D2" w14:textId="77777777" w:rsidR="00C77360" w:rsidRPr="004B03B4" w:rsidRDefault="00C77360" w:rsidP="00C77360">
      <w:pPr>
        <w:ind w:left="360"/>
        <w:jc w:val="both"/>
      </w:pPr>
      <w:r w:rsidRPr="00321029">
        <w:t xml:space="preserve">Kvalitetu pružanja usluga </w:t>
      </w:r>
      <w:r w:rsidR="00DC140E" w:rsidRPr="00321029">
        <w:t>potrebno je poboljšati  u svim organizacijskim jedinicama</w:t>
      </w:r>
      <w:r w:rsidR="00E81D17" w:rsidRPr="00321029">
        <w:t>. U području najveće O.J.</w:t>
      </w:r>
      <w:r w:rsidR="007C7C1F" w:rsidRPr="00321029">
        <w:t xml:space="preserve"> </w:t>
      </w:r>
      <w:r w:rsidR="00E81D17" w:rsidRPr="00321029">
        <w:t>Odvoz, Društvo treba redovito pratiti razvoj tehnologija koje su bitne za održavanje razine osnovne djelatnosti te kontinuirano raditi na unapređenju zaštite okoliša i održivog razvoja</w:t>
      </w:r>
      <w:r w:rsidRPr="00321029">
        <w:t xml:space="preserve"> </w:t>
      </w:r>
      <w:r w:rsidR="00E81D17" w:rsidRPr="00321029">
        <w:t>s posebnim naglaskom na razvitak i edukaciju stanovništva u podizanju ekološke svijesti.</w:t>
      </w:r>
    </w:p>
    <w:p w14:paraId="3E35B1E4" w14:textId="77777777" w:rsidR="007A0627" w:rsidRPr="004B03B4" w:rsidRDefault="007A0627" w:rsidP="007C7C1F">
      <w:pPr>
        <w:jc w:val="both"/>
      </w:pPr>
    </w:p>
    <w:p w14:paraId="2CF65D5C" w14:textId="77777777" w:rsidR="00471FFA" w:rsidRPr="008A4DCE" w:rsidRDefault="00471FFA" w:rsidP="00471FFA">
      <w:pPr>
        <w:numPr>
          <w:ilvl w:val="0"/>
          <w:numId w:val="1"/>
        </w:numPr>
        <w:jc w:val="both"/>
        <w:rPr>
          <w:b/>
        </w:rPr>
      </w:pPr>
      <w:r w:rsidRPr="008A4DCE">
        <w:rPr>
          <w:b/>
        </w:rPr>
        <w:t>Plan kadrova</w:t>
      </w:r>
    </w:p>
    <w:p w14:paraId="02684A9F" w14:textId="77777777" w:rsidR="00C73613" w:rsidRDefault="008A4DCE" w:rsidP="00C73613">
      <w:pPr>
        <w:ind w:left="360"/>
        <w:jc w:val="both"/>
      </w:pPr>
      <w:r w:rsidRPr="008A4DCE">
        <w:t xml:space="preserve">U </w:t>
      </w:r>
      <w:r w:rsidR="00D6214F">
        <w:t xml:space="preserve"> 2024</w:t>
      </w:r>
      <w:r w:rsidRPr="00AD4BE6">
        <w:t xml:space="preserve">. godini planira  se zapošljavanje </w:t>
      </w:r>
      <w:r w:rsidR="00AD4BE6" w:rsidRPr="00AD4BE6">
        <w:t xml:space="preserve"> dva cestara,dva pometača, četiri radnika na odvozu smeća,</w:t>
      </w:r>
      <w:r w:rsidR="00AD4BE6">
        <w:t xml:space="preserve"> </w:t>
      </w:r>
      <w:r w:rsidR="00AD4BE6" w:rsidRPr="00AD4BE6">
        <w:t>jednog referenta obrade podataka,</w:t>
      </w:r>
      <w:r w:rsidR="00AD4BE6">
        <w:t xml:space="preserve"> </w:t>
      </w:r>
      <w:r w:rsidR="00AD4BE6" w:rsidRPr="00AD4BE6">
        <w:t>tri pogrebnika</w:t>
      </w:r>
      <w:r w:rsidR="00C73613" w:rsidRPr="00AD4BE6">
        <w:t xml:space="preserve"> </w:t>
      </w:r>
      <w:r w:rsidR="00AD4BE6">
        <w:t>i jednog pravnika.</w:t>
      </w:r>
    </w:p>
    <w:p w14:paraId="76037213" w14:textId="77777777" w:rsidR="00AD4BE6" w:rsidRDefault="00AD4BE6" w:rsidP="00C73613">
      <w:pPr>
        <w:ind w:left="360"/>
        <w:jc w:val="both"/>
      </w:pPr>
    </w:p>
    <w:p w14:paraId="7D3C4B92" w14:textId="77777777" w:rsidR="00CB08D1" w:rsidRPr="00CB08D1" w:rsidRDefault="00471FFA" w:rsidP="00C73613">
      <w:pPr>
        <w:ind w:left="360"/>
        <w:jc w:val="both"/>
        <w:rPr>
          <w:b/>
        </w:rPr>
      </w:pPr>
      <w:r w:rsidRPr="004B03B4">
        <w:rPr>
          <w:b/>
        </w:rPr>
        <w:t>Plan troškova poslovanj</w:t>
      </w:r>
      <w:r w:rsidR="00CB08D1">
        <w:rPr>
          <w:b/>
        </w:rPr>
        <w:t>a</w:t>
      </w:r>
    </w:p>
    <w:p w14:paraId="0D2C1CF3" w14:textId="77777777" w:rsidR="001C7552" w:rsidRPr="004B03B4" w:rsidRDefault="00471FFA" w:rsidP="00FC35A7">
      <w:pPr>
        <w:shd w:val="clear" w:color="auto" w:fill="FFFFFF" w:themeFill="background1"/>
        <w:ind w:left="360"/>
        <w:jc w:val="both"/>
      </w:pPr>
      <w:r w:rsidRPr="007B1930">
        <w:rPr>
          <w:shd w:val="clear" w:color="auto" w:fill="FFFFFF" w:themeFill="background1"/>
        </w:rPr>
        <w:t xml:space="preserve">Troškove poslovanja planirati na temelju ostvarenih za prvih </w:t>
      </w:r>
      <w:r w:rsidR="002964F5" w:rsidRPr="007B1930">
        <w:rPr>
          <w:shd w:val="clear" w:color="auto" w:fill="FFFFFF" w:themeFill="background1"/>
        </w:rPr>
        <w:t xml:space="preserve">deset  </w:t>
      </w:r>
      <w:r w:rsidRPr="007B1930">
        <w:rPr>
          <w:shd w:val="clear" w:color="auto" w:fill="FFFFFF" w:themeFill="background1"/>
        </w:rPr>
        <w:t>mjeseci i procijenjenih za razdoblje</w:t>
      </w:r>
      <w:r w:rsidR="00A066AD" w:rsidRPr="007B1930">
        <w:rPr>
          <w:shd w:val="clear" w:color="auto" w:fill="FFFFFF" w:themeFill="background1"/>
        </w:rPr>
        <w:t xml:space="preserve"> od 1</w:t>
      </w:r>
      <w:r w:rsidR="00321029">
        <w:rPr>
          <w:shd w:val="clear" w:color="auto" w:fill="FFFFFF" w:themeFill="background1"/>
        </w:rPr>
        <w:t>1. do 12. mjeseca 2023</w:t>
      </w:r>
      <w:r w:rsidR="007B1930" w:rsidRPr="007B1930">
        <w:rPr>
          <w:shd w:val="clear" w:color="auto" w:fill="FFFFFF" w:themeFill="background1"/>
        </w:rPr>
        <w:t xml:space="preserve">. godine. </w:t>
      </w:r>
    </w:p>
    <w:p w14:paraId="705F41F5" w14:textId="77777777" w:rsidR="004A5B2C" w:rsidRPr="004B03B4" w:rsidRDefault="004A5B2C" w:rsidP="00FC35A7">
      <w:pPr>
        <w:shd w:val="clear" w:color="auto" w:fill="FFFFFF" w:themeFill="background1"/>
        <w:jc w:val="both"/>
      </w:pPr>
    </w:p>
    <w:p w14:paraId="1172503D" w14:textId="77777777" w:rsidR="00471FFA" w:rsidRPr="004B03B4" w:rsidRDefault="00471FFA" w:rsidP="00471FFA">
      <w:pPr>
        <w:numPr>
          <w:ilvl w:val="0"/>
          <w:numId w:val="1"/>
        </w:numPr>
        <w:jc w:val="both"/>
        <w:rPr>
          <w:b/>
        </w:rPr>
      </w:pPr>
      <w:r w:rsidRPr="004B03B4">
        <w:rPr>
          <w:b/>
        </w:rPr>
        <w:t>Plan ulaganja iz sredstava amortizacije</w:t>
      </w:r>
    </w:p>
    <w:p w14:paraId="697CEDED" w14:textId="77777777" w:rsidR="00471FFA" w:rsidRPr="004B03B4" w:rsidRDefault="00471FFA" w:rsidP="00DC31FF">
      <w:pPr>
        <w:ind w:left="360"/>
        <w:jc w:val="both"/>
      </w:pPr>
      <w:r w:rsidRPr="004671BF">
        <w:t>Ulaganja iz sredstava amortizacije planirati u visini realno</w:t>
      </w:r>
      <w:r w:rsidR="00C02361" w:rsidRPr="004671BF">
        <w:t xml:space="preserve"> ostvarivih slobodnih sredstava</w:t>
      </w:r>
      <w:r w:rsidR="0092781F" w:rsidRPr="004671BF">
        <w:t>,</w:t>
      </w:r>
      <w:r w:rsidR="00C02361" w:rsidRPr="004671BF">
        <w:t xml:space="preserve"> </w:t>
      </w:r>
      <w:r w:rsidR="0092781F" w:rsidRPr="004671BF">
        <w:t xml:space="preserve"> te </w:t>
      </w:r>
      <w:r w:rsidR="004E1AB3" w:rsidRPr="004671BF">
        <w:t>preispi</w:t>
      </w:r>
      <w:r w:rsidR="00660180" w:rsidRPr="004671BF">
        <w:t>tati mog</w:t>
      </w:r>
      <w:r w:rsidR="004E1AB3" w:rsidRPr="004671BF">
        <w:t>ućno</w:t>
      </w:r>
      <w:r w:rsidR="00660180" w:rsidRPr="004671BF">
        <w:t xml:space="preserve">sti </w:t>
      </w:r>
      <w:r w:rsidR="0092781F" w:rsidRPr="004671BF">
        <w:t>povlačenja bespovratnih sredstava Fonda za zaštitu okoliša</w:t>
      </w:r>
      <w:r w:rsidR="00B27A8B">
        <w:t xml:space="preserve"> i Eu fondova</w:t>
      </w:r>
      <w:r w:rsidR="0092781F" w:rsidRPr="004671BF">
        <w:t>.</w:t>
      </w:r>
    </w:p>
    <w:p w14:paraId="78C09F05" w14:textId="77777777" w:rsidR="00471FFA" w:rsidRPr="004B03B4" w:rsidRDefault="00471FFA" w:rsidP="00471FFA">
      <w:pPr>
        <w:jc w:val="both"/>
      </w:pPr>
    </w:p>
    <w:p w14:paraId="10A181AC" w14:textId="77777777" w:rsidR="004A5B2C" w:rsidRPr="004B03B4" w:rsidRDefault="004A5B2C" w:rsidP="001C7552">
      <w:pPr>
        <w:jc w:val="both"/>
      </w:pPr>
    </w:p>
    <w:p w14:paraId="1EF86AE5" w14:textId="77777777" w:rsidR="00471FFA" w:rsidRPr="004B03B4" w:rsidRDefault="00471FFA" w:rsidP="00471FFA">
      <w:pPr>
        <w:numPr>
          <w:ilvl w:val="0"/>
          <w:numId w:val="1"/>
        </w:numPr>
        <w:jc w:val="both"/>
        <w:rPr>
          <w:b/>
        </w:rPr>
      </w:pPr>
      <w:r w:rsidRPr="004B03B4">
        <w:rPr>
          <w:b/>
        </w:rPr>
        <w:t>Planska bilanca i plan priliva i odliva sredstava</w:t>
      </w:r>
    </w:p>
    <w:p w14:paraId="3B298AA4" w14:textId="77777777" w:rsidR="00471FFA" w:rsidRPr="007B1930" w:rsidRDefault="00471FFA" w:rsidP="00471FFA">
      <w:pPr>
        <w:ind w:left="360"/>
        <w:jc w:val="both"/>
      </w:pPr>
      <w:r w:rsidRPr="007B1930">
        <w:t>Bilancu, priliv i odliv sredstava planirati na temelju svih planiranih elemenata po točk</w:t>
      </w:r>
      <w:r w:rsidR="00284272" w:rsidRPr="007B1930">
        <w:t xml:space="preserve">ama </w:t>
      </w:r>
      <w:r w:rsidR="00284272" w:rsidRPr="005151C0">
        <w:t>5</w:t>
      </w:r>
      <w:r w:rsidRPr="005151C0">
        <w:t>. do 6.</w:t>
      </w:r>
      <w:r w:rsidRPr="007B1930">
        <w:t xml:space="preserve"> Naplatu potraživanja od kupaca planirati u visini  </w:t>
      </w:r>
      <w:r w:rsidR="007B1930" w:rsidRPr="007B1930">
        <w:t>90</w:t>
      </w:r>
      <w:r w:rsidR="004C1644" w:rsidRPr="007B1930">
        <w:t xml:space="preserve"> </w:t>
      </w:r>
      <w:r w:rsidRPr="007B1930">
        <w:t>% ukupnih potraživanja od kupaca.  Plaćanje obveza dobavljačima za obrtn</w:t>
      </w:r>
      <w:r w:rsidR="00F24B59" w:rsidRPr="007B1930">
        <w:t xml:space="preserve">a sredstva planirati u visini </w:t>
      </w:r>
      <w:r w:rsidR="00C02361" w:rsidRPr="007B1930">
        <w:t>9</w:t>
      </w:r>
      <w:r w:rsidR="00660180" w:rsidRPr="007B1930">
        <w:t>2</w:t>
      </w:r>
      <w:r w:rsidRPr="007B1930">
        <w:t xml:space="preserve"> % ukupnih obveza prema dobavljačima za obrtna sredstva.</w:t>
      </w:r>
    </w:p>
    <w:p w14:paraId="43B878F0" w14:textId="77777777" w:rsidR="00471FFA" w:rsidRPr="00A851FD" w:rsidRDefault="00471FFA" w:rsidP="00471FFA">
      <w:pPr>
        <w:ind w:left="360"/>
        <w:jc w:val="both"/>
        <w:rPr>
          <w:highlight w:val="yellow"/>
        </w:rPr>
      </w:pPr>
    </w:p>
    <w:p w14:paraId="17047458" w14:textId="77777777" w:rsidR="00471FFA" w:rsidRPr="004B03B4" w:rsidRDefault="00471FFA" w:rsidP="00471FFA">
      <w:pPr>
        <w:ind w:left="360"/>
        <w:jc w:val="both"/>
      </w:pPr>
      <w:r w:rsidRPr="007B1930">
        <w:t>Planske veličine u financijskom dijelu temeljiti na zakonskim propisima – Zakonu o računovodstvu, Računovodstvenim standardima i računovodstvenim politikama Društva.</w:t>
      </w:r>
    </w:p>
    <w:p w14:paraId="20F00FB0" w14:textId="77777777" w:rsidR="00E26043" w:rsidRPr="004B03B4" w:rsidRDefault="008520B4" w:rsidP="00471FFA">
      <w:pPr>
        <w:jc w:val="both"/>
      </w:pPr>
      <w:r w:rsidRPr="004B03B4">
        <w:t xml:space="preserve">    </w:t>
      </w:r>
    </w:p>
    <w:p w14:paraId="3496A3DC" w14:textId="77777777" w:rsidR="007A0627" w:rsidRPr="004B03B4" w:rsidRDefault="007A0627" w:rsidP="00471FFA">
      <w:pPr>
        <w:jc w:val="both"/>
      </w:pPr>
    </w:p>
    <w:p w14:paraId="12190F5C" w14:textId="77777777" w:rsidR="00AF7050" w:rsidRPr="004B03B4" w:rsidRDefault="00AF7050" w:rsidP="00471FFA">
      <w:pPr>
        <w:jc w:val="both"/>
      </w:pPr>
    </w:p>
    <w:p w14:paraId="666EE721" w14:textId="77777777" w:rsidR="00AF7050" w:rsidRPr="004B03B4" w:rsidRDefault="00AF7050" w:rsidP="00471FFA">
      <w:pPr>
        <w:jc w:val="both"/>
      </w:pPr>
    </w:p>
    <w:p w14:paraId="47A5CB5C" w14:textId="77777777" w:rsidR="00AF7050" w:rsidRDefault="00AF7050" w:rsidP="00471FFA">
      <w:pPr>
        <w:jc w:val="both"/>
      </w:pPr>
    </w:p>
    <w:p w14:paraId="3E775141" w14:textId="77777777" w:rsidR="00C553E9" w:rsidRPr="004B03B4" w:rsidRDefault="00C553E9" w:rsidP="00471FFA">
      <w:pPr>
        <w:jc w:val="both"/>
      </w:pPr>
    </w:p>
    <w:p w14:paraId="0274F35F" w14:textId="77777777" w:rsidR="00AF7050" w:rsidRPr="004B03B4" w:rsidRDefault="00AF7050" w:rsidP="00471FFA">
      <w:pPr>
        <w:jc w:val="both"/>
      </w:pPr>
    </w:p>
    <w:p w14:paraId="5BA9454C" w14:textId="77777777" w:rsidR="00AF7050" w:rsidRDefault="00AF7050" w:rsidP="00471FFA">
      <w:pPr>
        <w:jc w:val="both"/>
      </w:pPr>
    </w:p>
    <w:p w14:paraId="07D460E3" w14:textId="77777777" w:rsidR="00CB08D1" w:rsidRDefault="00CB08D1" w:rsidP="00471FFA">
      <w:pPr>
        <w:jc w:val="both"/>
      </w:pPr>
    </w:p>
    <w:p w14:paraId="79959AA3" w14:textId="77777777" w:rsidR="00CB08D1" w:rsidRDefault="00CB08D1" w:rsidP="00471FFA">
      <w:pPr>
        <w:jc w:val="both"/>
      </w:pPr>
    </w:p>
    <w:p w14:paraId="7B5A4590" w14:textId="77777777" w:rsidR="00CB08D1" w:rsidRPr="004B03B4" w:rsidRDefault="00CB08D1" w:rsidP="00471FFA">
      <w:pPr>
        <w:jc w:val="both"/>
      </w:pPr>
    </w:p>
    <w:p w14:paraId="512BAA4F" w14:textId="77777777" w:rsidR="00AF7050" w:rsidRPr="004B03B4" w:rsidRDefault="00AF7050" w:rsidP="00471FFA">
      <w:pPr>
        <w:jc w:val="both"/>
      </w:pPr>
    </w:p>
    <w:p w14:paraId="1331826D" w14:textId="77777777" w:rsidR="004A5B2C" w:rsidRPr="004B03B4" w:rsidRDefault="004A5B2C" w:rsidP="00471FFA">
      <w:pPr>
        <w:jc w:val="both"/>
      </w:pPr>
    </w:p>
    <w:p w14:paraId="6D654E63" w14:textId="77777777" w:rsidR="00471FFA" w:rsidRPr="004B03B4" w:rsidRDefault="00471FFA" w:rsidP="00471FFA">
      <w:pPr>
        <w:jc w:val="both"/>
      </w:pPr>
      <w:r w:rsidRPr="004B03B4">
        <w:lastRenderedPageBreak/>
        <w:t xml:space="preserve">Primjenjujući </w:t>
      </w:r>
      <w:r w:rsidR="0026776A" w:rsidRPr="004B03B4">
        <w:t xml:space="preserve">smjernice </w:t>
      </w:r>
      <w:r w:rsidR="001A18C7" w:rsidRPr="004B03B4">
        <w:t>za izradu plana</w:t>
      </w:r>
      <w:r w:rsidR="00C31274" w:rsidRPr="004B03B4">
        <w:t xml:space="preserve"> </w:t>
      </w:r>
      <w:r w:rsidRPr="004B03B4">
        <w:t>u 2</w:t>
      </w:r>
      <w:r w:rsidR="00D6214F">
        <w:t>024</w:t>
      </w:r>
      <w:r w:rsidRPr="004B03B4">
        <w:t>. godini planiraju se ostvariti slijedeći pokazatelji:</w:t>
      </w:r>
      <w:r w:rsidR="0026776A" w:rsidRPr="004B03B4">
        <w:t xml:space="preserve"> </w:t>
      </w:r>
    </w:p>
    <w:p w14:paraId="627D0E0B" w14:textId="77777777" w:rsidR="00EB7770" w:rsidRPr="004B03B4" w:rsidRDefault="00EB7770" w:rsidP="00EB7770">
      <w:pPr>
        <w:jc w:val="both"/>
      </w:pPr>
    </w:p>
    <w:p w14:paraId="7290B35B" w14:textId="77777777" w:rsidR="00147997" w:rsidRPr="004B03B4" w:rsidRDefault="00147997" w:rsidP="00EB7770">
      <w:pPr>
        <w:jc w:val="both"/>
      </w:pPr>
    </w:p>
    <w:tbl>
      <w:tblPr>
        <w:tblW w:w="9087" w:type="dxa"/>
        <w:tblInd w:w="93" w:type="dxa"/>
        <w:tblLook w:val="04A0" w:firstRow="1" w:lastRow="0" w:firstColumn="1" w:lastColumn="0" w:noHBand="0" w:noVBand="1"/>
      </w:tblPr>
      <w:tblGrid>
        <w:gridCol w:w="3300"/>
        <w:gridCol w:w="2385"/>
        <w:gridCol w:w="1843"/>
        <w:gridCol w:w="1559"/>
      </w:tblGrid>
      <w:tr w:rsidR="00AD4BE6" w:rsidRPr="00AD4BE6" w14:paraId="3616CD43" w14:textId="77777777" w:rsidTr="00AD4BE6">
        <w:trPr>
          <w:trHeight w:val="285"/>
        </w:trPr>
        <w:tc>
          <w:tcPr>
            <w:tcW w:w="3300" w:type="dxa"/>
            <w:tcBorders>
              <w:top w:val="single" w:sz="4" w:space="0" w:color="auto"/>
              <w:left w:val="single" w:sz="4" w:space="0" w:color="auto"/>
              <w:bottom w:val="nil"/>
              <w:right w:val="single" w:sz="4" w:space="0" w:color="auto"/>
            </w:tcBorders>
            <w:shd w:val="clear" w:color="auto" w:fill="auto"/>
            <w:noWrap/>
            <w:vAlign w:val="bottom"/>
            <w:hideMark/>
          </w:tcPr>
          <w:p w14:paraId="343D9176" w14:textId="77777777" w:rsidR="00AD4BE6" w:rsidRPr="00AD4BE6" w:rsidRDefault="00AD4BE6" w:rsidP="00AD4BE6">
            <w:pPr>
              <w:jc w:val="center"/>
              <w:rPr>
                <w:b/>
                <w:bCs/>
                <w:i/>
                <w:iCs/>
                <w:sz w:val="20"/>
                <w:szCs w:val="20"/>
              </w:rPr>
            </w:pPr>
            <w:r w:rsidRPr="00AD4BE6">
              <w:rPr>
                <w:b/>
                <w:bCs/>
                <w:i/>
                <w:iCs/>
                <w:sz w:val="20"/>
                <w:szCs w:val="20"/>
              </w:rPr>
              <w:t> </w:t>
            </w:r>
          </w:p>
        </w:tc>
        <w:tc>
          <w:tcPr>
            <w:tcW w:w="2385" w:type="dxa"/>
            <w:tcBorders>
              <w:top w:val="single" w:sz="4" w:space="0" w:color="auto"/>
              <w:left w:val="nil"/>
              <w:bottom w:val="nil"/>
              <w:right w:val="single" w:sz="4" w:space="0" w:color="auto"/>
            </w:tcBorders>
            <w:shd w:val="clear" w:color="auto" w:fill="auto"/>
            <w:noWrap/>
            <w:vAlign w:val="bottom"/>
            <w:hideMark/>
          </w:tcPr>
          <w:p w14:paraId="390228D2" w14:textId="77777777" w:rsidR="00AD4BE6" w:rsidRPr="00AD4BE6" w:rsidRDefault="00AD4BE6" w:rsidP="00AD4BE6">
            <w:pPr>
              <w:jc w:val="center"/>
              <w:rPr>
                <w:i/>
                <w:iCs/>
                <w:sz w:val="20"/>
                <w:szCs w:val="20"/>
              </w:rPr>
            </w:pPr>
            <w:r w:rsidRPr="00AD4BE6">
              <w:rPr>
                <w:i/>
                <w:iCs/>
                <w:sz w:val="20"/>
                <w:szCs w:val="20"/>
              </w:rPr>
              <w:t>2023.</w:t>
            </w:r>
          </w:p>
        </w:tc>
        <w:tc>
          <w:tcPr>
            <w:tcW w:w="1843" w:type="dxa"/>
            <w:tcBorders>
              <w:top w:val="single" w:sz="4" w:space="0" w:color="auto"/>
              <w:left w:val="nil"/>
              <w:bottom w:val="nil"/>
              <w:right w:val="single" w:sz="4" w:space="0" w:color="auto"/>
            </w:tcBorders>
            <w:shd w:val="clear" w:color="auto" w:fill="auto"/>
            <w:noWrap/>
            <w:vAlign w:val="bottom"/>
            <w:hideMark/>
          </w:tcPr>
          <w:p w14:paraId="22E4C8AC" w14:textId="77777777" w:rsidR="00AD4BE6" w:rsidRPr="00AD4BE6" w:rsidRDefault="00AD4BE6" w:rsidP="00AD4BE6">
            <w:pPr>
              <w:jc w:val="center"/>
              <w:rPr>
                <w:b/>
                <w:bCs/>
                <w:i/>
                <w:iCs/>
                <w:sz w:val="20"/>
                <w:szCs w:val="20"/>
              </w:rPr>
            </w:pPr>
            <w:r w:rsidRPr="00AD4BE6">
              <w:rPr>
                <w:b/>
                <w:bCs/>
                <w:i/>
                <w:iCs/>
                <w:sz w:val="20"/>
                <w:szCs w:val="20"/>
              </w:rPr>
              <w:t>2024.</w:t>
            </w:r>
          </w:p>
        </w:tc>
        <w:tc>
          <w:tcPr>
            <w:tcW w:w="1559" w:type="dxa"/>
            <w:tcBorders>
              <w:top w:val="single" w:sz="4" w:space="0" w:color="auto"/>
              <w:left w:val="nil"/>
              <w:bottom w:val="nil"/>
              <w:right w:val="single" w:sz="4" w:space="0" w:color="auto"/>
            </w:tcBorders>
            <w:shd w:val="clear" w:color="auto" w:fill="auto"/>
            <w:noWrap/>
            <w:vAlign w:val="bottom"/>
            <w:hideMark/>
          </w:tcPr>
          <w:p w14:paraId="3DF333CB" w14:textId="77777777" w:rsidR="00AD4BE6" w:rsidRPr="00AD4BE6" w:rsidRDefault="00AD4BE6" w:rsidP="00AD4BE6">
            <w:pPr>
              <w:jc w:val="center"/>
              <w:rPr>
                <w:b/>
                <w:bCs/>
                <w:i/>
                <w:iCs/>
                <w:sz w:val="20"/>
                <w:szCs w:val="20"/>
              </w:rPr>
            </w:pPr>
            <w:r w:rsidRPr="00AD4BE6">
              <w:rPr>
                <w:b/>
                <w:bCs/>
                <w:i/>
                <w:iCs/>
                <w:sz w:val="20"/>
                <w:szCs w:val="20"/>
              </w:rPr>
              <w:t xml:space="preserve">indeks </w:t>
            </w:r>
          </w:p>
        </w:tc>
      </w:tr>
      <w:tr w:rsidR="00AD4BE6" w:rsidRPr="00AD4BE6" w14:paraId="5E41DE07" w14:textId="77777777" w:rsidTr="00AD4BE6">
        <w:trPr>
          <w:trHeight w:val="285"/>
        </w:trPr>
        <w:tc>
          <w:tcPr>
            <w:tcW w:w="3300" w:type="dxa"/>
            <w:tcBorders>
              <w:top w:val="nil"/>
              <w:left w:val="single" w:sz="4" w:space="0" w:color="auto"/>
              <w:bottom w:val="double" w:sz="6" w:space="0" w:color="auto"/>
              <w:right w:val="single" w:sz="4" w:space="0" w:color="auto"/>
            </w:tcBorders>
            <w:shd w:val="clear" w:color="auto" w:fill="auto"/>
            <w:noWrap/>
            <w:vAlign w:val="bottom"/>
            <w:hideMark/>
          </w:tcPr>
          <w:p w14:paraId="23CD4701" w14:textId="77777777" w:rsidR="00AD4BE6" w:rsidRPr="00AD4BE6" w:rsidRDefault="00AD4BE6" w:rsidP="00AD4BE6">
            <w:pPr>
              <w:jc w:val="center"/>
              <w:rPr>
                <w:b/>
                <w:bCs/>
                <w:i/>
                <w:iCs/>
                <w:sz w:val="20"/>
                <w:szCs w:val="20"/>
              </w:rPr>
            </w:pPr>
            <w:r w:rsidRPr="00AD4BE6">
              <w:rPr>
                <w:b/>
                <w:bCs/>
                <w:i/>
                <w:iCs/>
                <w:sz w:val="20"/>
                <w:szCs w:val="20"/>
              </w:rPr>
              <w:t xml:space="preserve">OPIS </w:t>
            </w:r>
          </w:p>
        </w:tc>
        <w:tc>
          <w:tcPr>
            <w:tcW w:w="2385" w:type="dxa"/>
            <w:tcBorders>
              <w:top w:val="nil"/>
              <w:left w:val="nil"/>
              <w:bottom w:val="double" w:sz="6" w:space="0" w:color="auto"/>
              <w:right w:val="single" w:sz="4" w:space="0" w:color="auto"/>
            </w:tcBorders>
            <w:shd w:val="clear" w:color="auto" w:fill="auto"/>
            <w:noWrap/>
            <w:vAlign w:val="bottom"/>
            <w:hideMark/>
          </w:tcPr>
          <w:p w14:paraId="1529A5AB" w14:textId="77777777" w:rsidR="00AD4BE6" w:rsidRPr="00AD4BE6" w:rsidRDefault="00AD4BE6" w:rsidP="00AD4BE6">
            <w:pPr>
              <w:jc w:val="center"/>
              <w:rPr>
                <w:i/>
                <w:iCs/>
                <w:sz w:val="20"/>
                <w:szCs w:val="20"/>
              </w:rPr>
            </w:pPr>
            <w:r w:rsidRPr="00AD4BE6">
              <w:rPr>
                <w:i/>
                <w:iCs/>
                <w:sz w:val="20"/>
                <w:szCs w:val="20"/>
              </w:rPr>
              <w:t xml:space="preserve">Rebalans plana I </w:t>
            </w:r>
          </w:p>
        </w:tc>
        <w:tc>
          <w:tcPr>
            <w:tcW w:w="1843" w:type="dxa"/>
            <w:tcBorders>
              <w:top w:val="nil"/>
              <w:left w:val="nil"/>
              <w:bottom w:val="double" w:sz="6" w:space="0" w:color="auto"/>
              <w:right w:val="single" w:sz="4" w:space="0" w:color="auto"/>
            </w:tcBorders>
            <w:shd w:val="clear" w:color="auto" w:fill="auto"/>
            <w:noWrap/>
            <w:vAlign w:val="bottom"/>
            <w:hideMark/>
          </w:tcPr>
          <w:p w14:paraId="79C53C5A" w14:textId="77777777" w:rsidR="00AD4BE6" w:rsidRPr="00AD4BE6" w:rsidRDefault="00AD4BE6" w:rsidP="00AD4BE6">
            <w:pPr>
              <w:jc w:val="center"/>
              <w:rPr>
                <w:b/>
                <w:bCs/>
                <w:i/>
                <w:iCs/>
                <w:sz w:val="20"/>
                <w:szCs w:val="20"/>
              </w:rPr>
            </w:pPr>
            <w:r w:rsidRPr="00AD4BE6">
              <w:rPr>
                <w:b/>
                <w:bCs/>
                <w:i/>
                <w:iCs/>
                <w:sz w:val="20"/>
                <w:szCs w:val="20"/>
              </w:rPr>
              <w:t xml:space="preserve">Plan </w:t>
            </w:r>
          </w:p>
        </w:tc>
        <w:tc>
          <w:tcPr>
            <w:tcW w:w="1559" w:type="dxa"/>
            <w:tcBorders>
              <w:top w:val="nil"/>
              <w:left w:val="nil"/>
              <w:bottom w:val="double" w:sz="6" w:space="0" w:color="auto"/>
              <w:right w:val="single" w:sz="4" w:space="0" w:color="auto"/>
            </w:tcBorders>
            <w:shd w:val="clear" w:color="auto" w:fill="auto"/>
            <w:noWrap/>
            <w:vAlign w:val="bottom"/>
            <w:hideMark/>
          </w:tcPr>
          <w:p w14:paraId="1EA9417B" w14:textId="77777777" w:rsidR="00AD4BE6" w:rsidRPr="00AD4BE6" w:rsidRDefault="00AD4BE6" w:rsidP="00AD4BE6">
            <w:pPr>
              <w:jc w:val="center"/>
              <w:rPr>
                <w:b/>
                <w:bCs/>
                <w:i/>
                <w:iCs/>
                <w:sz w:val="20"/>
                <w:szCs w:val="20"/>
              </w:rPr>
            </w:pPr>
            <w:r w:rsidRPr="00AD4BE6">
              <w:rPr>
                <w:b/>
                <w:bCs/>
                <w:i/>
                <w:iCs/>
                <w:sz w:val="20"/>
                <w:szCs w:val="20"/>
              </w:rPr>
              <w:t>24/23.</w:t>
            </w:r>
          </w:p>
        </w:tc>
      </w:tr>
      <w:tr w:rsidR="00AD4BE6" w:rsidRPr="00AD4BE6" w14:paraId="440DB76A" w14:textId="77777777" w:rsidTr="00AD4BE6">
        <w:trPr>
          <w:trHeight w:val="285"/>
        </w:trPr>
        <w:tc>
          <w:tcPr>
            <w:tcW w:w="3300" w:type="dxa"/>
            <w:tcBorders>
              <w:top w:val="nil"/>
              <w:left w:val="single" w:sz="4" w:space="0" w:color="auto"/>
              <w:bottom w:val="nil"/>
              <w:right w:val="single" w:sz="4" w:space="0" w:color="auto"/>
            </w:tcBorders>
            <w:shd w:val="clear" w:color="auto" w:fill="auto"/>
            <w:noWrap/>
            <w:vAlign w:val="bottom"/>
            <w:hideMark/>
          </w:tcPr>
          <w:p w14:paraId="1FEFA449" w14:textId="77777777" w:rsidR="00AD4BE6" w:rsidRPr="00AD4BE6" w:rsidRDefault="00AD4BE6" w:rsidP="00AD4BE6">
            <w:pPr>
              <w:rPr>
                <w:b/>
                <w:bCs/>
                <w:i/>
                <w:iCs/>
                <w:sz w:val="20"/>
                <w:szCs w:val="20"/>
              </w:rPr>
            </w:pPr>
            <w:r w:rsidRPr="00AD4BE6">
              <w:rPr>
                <w:b/>
                <w:bCs/>
                <w:i/>
                <w:iCs/>
                <w:sz w:val="20"/>
                <w:szCs w:val="20"/>
              </w:rPr>
              <w:t>R.J. USLUGA</w:t>
            </w:r>
          </w:p>
        </w:tc>
        <w:tc>
          <w:tcPr>
            <w:tcW w:w="2385" w:type="dxa"/>
            <w:tcBorders>
              <w:top w:val="nil"/>
              <w:left w:val="nil"/>
              <w:bottom w:val="nil"/>
              <w:right w:val="single" w:sz="4" w:space="0" w:color="auto"/>
            </w:tcBorders>
            <w:shd w:val="clear" w:color="auto" w:fill="auto"/>
            <w:noWrap/>
            <w:vAlign w:val="bottom"/>
            <w:hideMark/>
          </w:tcPr>
          <w:p w14:paraId="477E5405" w14:textId="77777777" w:rsidR="00AD4BE6" w:rsidRPr="00AD4BE6" w:rsidRDefault="00AD4BE6" w:rsidP="00AD4BE6">
            <w:pPr>
              <w:rPr>
                <w:i/>
                <w:iCs/>
                <w:sz w:val="20"/>
                <w:szCs w:val="20"/>
              </w:rPr>
            </w:pPr>
            <w:r w:rsidRPr="00AD4BE6">
              <w:rPr>
                <w:i/>
                <w:iCs/>
                <w:sz w:val="20"/>
                <w:szCs w:val="20"/>
              </w:rPr>
              <w:t> </w:t>
            </w:r>
          </w:p>
        </w:tc>
        <w:tc>
          <w:tcPr>
            <w:tcW w:w="1843" w:type="dxa"/>
            <w:tcBorders>
              <w:top w:val="nil"/>
              <w:left w:val="nil"/>
              <w:bottom w:val="nil"/>
              <w:right w:val="single" w:sz="4" w:space="0" w:color="auto"/>
            </w:tcBorders>
            <w:shd w:val="clear" w:color="auto" w:fill="auto"/>
            <w:noWrap/>
            <w:vAlign w:val="bottom"/>
            <w:hideMark/>
          </w:tcPr>
          <w:p w14:paraId="546A12F1" w14:textId="77777777" w:rsidR="00AD4BE6" w:rsidRPr="00AD4BE6" w:rsidRDefault="00AD4BE6" w:rsidP="00AD4BE6">
            <w:pPr>
              <w:rPr>
                <w:b/>
                <w:bCs/>
                <w:i/>
                <w:iCs/>
                <w:sz w:val="20"/>
                <w:szCs w:val="20"/>
              </w:rPr>
            </w:pPr>
            <w:r w:rsidRPr="00AD4BE6">
              <w:rPr>
                <w:b/>
                <w:bCs/>
                <w:i/>
                <w:iCs/>
                <w:sz w:val="20"/>
                <w:szCs w:val="20"/>
              </w:rPr>
              <w:t> </w:t>
            </w:r>
          </w:p>
        </w:tc>
        <w:tc>
          <w:tcPr>
            <w:tcW w:w="1559" w:type="dxa"/>
            <w:tcBorders>
              <w:top w:val="nil"/>
              <w:left w:val="nil"/>
              <w:bottom w:val="nil"/>
              <w:right w:val="single" w:sz="4" w:space="0" w:color="auto"/>
            </w:tcBorders>
            <w:shd w:val="clear" w:color="auto" w:fill="auto"/>
            <w:noWrap/>
            <w:vAlign w:val="bottom"/>
            <w:hideMark/>
          </w:tcPr>
          <w:p w14:paraId="04657A33" w14:textId="77777777" w:rsidR="00AD4BE6" w:rsidRPr="00AD4BE6" w:rsidRDefault="00AD4BE6" w:rsidP="00AD4BE6">
            <w:pPr>
              <w:rPr>
                <w:i/>
                <w:iCs/>
                <w:sz w:val="20"/>
                <w:szCs w:val="20"/>
              </w:rPr>
            </w:pPr>
            <w:r w:rsidRPr="00AD4BE6">
              <w:rPr>
                <w:i/>
                <w:iCs/>
                <w:sz w:val="20"/>
                <w:szCs w:val="20"/>
              </w:rPr>
              <w:t> </w:t>
            </w:r>
          </w:p>
        </w:tc>
      </w:tr>
      <w:tr w:rsidR="00AD4BE6" w:rsidRPr="00AD4BE6" w14:paraId="5409DC2F" w14:textId="77777777" w:rsidTr="00AD4BE6">
        <w:trPr>
          <w:trHeight w:val="270"/>
        </w:trPr>
        <w:tc>
          <w:tcPr>
            <w:tcW w:w="3300" w:type="dxa"/>
            <w:tcBorders>
              <w:top w:val="nil"/>
              <w:left w:val="single" w:sz="4" w:space="0" w:color="auto"/>
              <w:bottom w:val="nil"/>
              <w:right w:val="single" w:sz="4" w:space="0" w:color="auto"/>
            </w:tcBorders>
            <w:shd w:val="clear" w:color="auto" w:fill="auto"/>
            <w:noWrap/>
            <w:vAlign w:val="bottom"/>
            <w:hideMark/>
          </w:tcPr>
          <w:p w14:paraId="5D4242E2" w14:textId="77777777" w:rsidR="00AD4BE6" w:rsidRPr="00AD4BE6" w:rsidRDefault="00AD4BE6" w:rsidP="00AD4BE6">
            <w:pPr>
              <w:rPr>
                <w:i/>
                <w:iCs/>
                <w:sz w:val="20"/>
                <w:szCs w:val="20"/>
              </w:rPr>
            </w:pPr>
            <w:r w:rsidRPr="00AD4BE6">
              <w:rPr>
                <w:i/>
                <w:iCs/>
                <w:sz w:val="20"/>
                <w:szCs w:val="20"/>
              </w:rPr>
              <w:t>Ukupni prihodi</w:t>
            </w:r>
          </w:p>
        </w:tc>
        <w:tc>
          <w:tcPr>
            <w:tcW w:w="2385" w:type="dxa"/>
            <w:tcBorders>
              <w:top w:val="nil"/>
              <w:left w:val="nil"/>
              <w:bottom w:val="nil"/>
              <w:right w:val="single" w:sz="4" w:space="0" w:color="auto"/>
            </w:tcBorders>
            <w:shd w:val="clear" w:color="auto" w:fill="auto"/>
            <w:noWrap/>
            <w:vAlign w:val="bottom"/>
            <w:hideMark/>
          </w:tcPr>
          <w:p w14:paraId="520CCF16" w14:textId="77777777" w:rsidR="00AD4BE6" w:rsidRPr="00AD4BE6" w:rsidRDefault="00AD4BE6" w:rsidP="00AD4BE6">
            <w:pPr>
              <w:jc w:val="right"/>
              <w:rPr>
                <w:i/>
                <w:iCs/>
                <w:sz w:val="20"/>
                <w:szCs w:val="20"/>
              </w:rPr>
            </w:pPr>
            <w:r w:rsidRPr="00AD4BE6">
              <w:rPr>
                <w:i/>
                <w:iCs/>
                <w:sz w:val="20"/>
                <w:szCs w:val="20"/>
              </w:rPr>
              <w:t xml:space="preserve"> 5.100.498,30    </w:t>
            </w:r>
          </w:p>
        </w:tc>
        <w:tc>
          <w:tcPr>
            <w:tcW w:w="1843" w:type="dxa"/>
            <w:tcBorders>
              <w:top w:val="nil"/>
              <w:left w:val="nil"/>
              <w:bottom w:val="nil"/>
              <w:right w:val="single" w:sz="4" w:space="0" w:color="auto"/>
            </w:tcBorders>
            <w:shd w:val="clear" w:color="auto" w:fill="auto"/>
            <w:noWrap/>
            <w:vAlign w:val="bottom"/>
            <w:hideMark/>
          </w:tcPr>
          <w:p w14:paraId="507169EA" w14:textId="77777777" w:rsidR="00AD4BE6" w:rsidRPr="00AD4BE6" w:rsidRDefault="00AD4BE6" w:rsidP="00AD4BE6">
            <w:pPr>
              <w:jc w:val="right"/>
              <w:rPr>
                <w:b/>
                <w:bCs/>
                <w:i/>
                <w:iCs/>
                <w:sz w:val="20"/>
                <w:szCs w:val="20"/>
              </w:rPr>
            </w:pPr>
            <w:r w:rsidRPr="00AD4BE6">
              <w:rPr>
                <w:b/>
                <w:bCs/>
                <w:i/>
                <w:iCs/>
                <w:sz w:val="20"/>
                <w:szCs w:val="20"/>
              </w:rPr>
              <w:t xml:space="preserve">       5.696.016,79    </w:t>
            </w:r>
          </w:p>
        </w:tc>
        <w:tc>
          <w:tcPr>
            <w:tcW w:w="1559" w:type="dxa"/>
            <w:tcBorders>
              <w:top w:val="nil"/>
              <w:left w:val="nil"/>
              <w:bottom w:val="nil"/>
              <w:right w:val="single" w:sz="4" w:space="0" w:color="auto"/>
            </w:tcBorders>
            <w:shd w:val="clear" w:color="auto" w:fill="auto"/>
            <w:noWrap/>
            <w:vAlign w:val="bottom"/>
            <w:hideMark/>
          </w:tcPr>
          <w:p w14:paraId="29F91791" w14:textId="77777777" w:rsidR="00AD4BE6" w:rsidRPr="00AD4BE6" w:rsidRDefault="00AD4BE6" w:rsidP="00AD4BE6">
            <w:pPr>
              <w:jc w:val="right"/>
              <w:rPr>
                <w:i/>
                <w:iCs/>
                <w:sz w:val="20"/>
                <w:szCs w:val="20"/>
              </w:rPr>
            </w:pPr>
            <w:r w:rsidRPr="00AD4BE6">
              <w:rPr>
                <w:i/>
                <w:iCs/>
                <w:sz w:val="20"/>
                <w:szCs w:val="20"/>
              </w:rPr>
              <w:t xml:space="preserve">     111,68    </w:t>
            </w:r>
          </w:p>
        </w:tc>
      </w:tr>
      <w:tr w:rsidR="00AD4BE6" w:rsidRPr="00AD4BE6" w14:paraId="4F1C3458" w14:textId="77777777" w:rsidTr="00AD4BE6">
        <w:trPr>
          <w:trHeight w:val="270"/>
        </w:trPr>
        <w:tc>
          <w:tcPr>
            <w:tcW w:w="3300" w:type="dxa"/>
            <w:tcBorders>
              <w:top w:val="nil"/>
              <w:left w:val="single" w:sz="4" w:space="0" w:color="auto"/>
              <w:bottom w:val="nil"/>
              <w:right w:val="single" w:sz="4" w:space="0" w:color="auto"/>
            </w:tcBorders>
            <w:shd w:val="clear" w:color="auto" w:fill="auto"/>
            <w:noWrap/>
            <w:vAlign w:val="bottom"/>
            <w:hideMark/>
          </w:tcPr>
          <w:p w14:paraId="1950CDFE" w14:textId="77777777" w:rsidR="00AD4BE6" w:rsidRPr="00AD4BE6" w:rsidRDefault="00AD4BE6" w:rsidP="00AD4BE6">
            <w:pPr>
              <w:rPr>
                <w:i/>
                <w:iCs/>
                <w:sz w:val="20"/>
                <w:szCs w:val="20"/>
              </w:rPr>
            </w:pPr>
            <w:r w:rsidRPr="00AD4BE6">
              <w:rPr>
                <w:i/>
                <w:iCs/>
                <w:sz w:val="20"/>
                <w:szCs w:val="20"/>
              </w:rPr>
              <w:t>Ukupni rashodi</w:t>
            </w:r>
          </w:p>
        </w:tc>
        <w:tc>
          <w:tcPr>
            <w:tcW w:w="2385" w:type="dxa"/>
            <w:tcBorders>
              <w:top w:val="nil"/>
              <w:left w:val="nil"/>
              <w:bottom w:val="nil"/>
              <w:right w:val="single" w:sz="4" w:space="0" w:color="auto"/>
            </w:tcBorders>
            <w:shd w:val="clear" w:color="auto" w:fill="auto"/>
            <w:noWrap/>
            <w:vAlign w:val="bottom"/>
            <w:hideMark/>
          </w:tcPr>
          <w:p w14:paraId="4BFB57B9" w14:textId="77777777" w:rsidR="00AD4BE6" w:rsidRPr="00AD4BE6" w:rsidRDefault="00AD4BE6" w:rsidP="00AD4BE6">
            <w:pPr>
              <w:jc w:val="right"/>
              <w:rPr>
                <w:i/>
                <w:iCs/>
                <w:sz w:val="20"/>
                <w:szCs w:val="20"/>
              </w:rPr>
            </w:pPr>
            <w:r w:rsidRPr="00AD4BE6">
              <w:rPr>
                <w:i/>
                <w:iCs/>
                <w:sz w:val="20"/>
                <w:szCs w:val="20"/>
              </w:rPr>
              <w:t xml:space="preserve"> 5.049.696,43    </w:t>
            </w:r>
          </w:p>
        </w:tc>
        <w:tc>
          <w:tcPr>
            <w:tcW w:w="1843" w:type="dxa"/>
            <w:tcBorders>
              <w:top w:val="nil"/>
              <w:left w:val="nil"/>
              <w:bottom w:val="nil"/>
              <w:right w:val="single" w:sz="4" w:space="0" w:color="auto"/>
            </w:tcBorders>
            <w:shd w:val="clear" w:color="auto" w:fill="auto"/>
            <w:noWrap/>
            <w:vAlign w:val="bottom"/>
            <w:hideMark/>
          </w:tcPr>
          <w:p w14:paraId="046134DE" w14:textId="77777777" w:rsidR="00AD4BE6" w:rsidRPr="00AD4BE6" w:rsidRDefault="00AD4BE6" w:rsidP="00AD4BE6">
            <w:pPr>
              <w:jc w:val="right"/>
              <w:rPr>
                <w:b/>
                <w:bCs/>
                <w:i/>
                <w:iCs/>
                <w:sz w:val="20"/>
                <w:szCs w:val="20"/>
              </w:rPr>
            </w:pPr>
            <w:r w:rsidRPr="00AD4BE6">
              <w:rPr>
                <w:b/>
                <w:bCs/>
                <w:i/>
                <w:iCs/>
                <w:sz w:val="20"/>
                <w:szCs w:val="20"/>
              </w:rPr>
              <w:t xml:space="preserve">       5.557.921,32    </w:t>
            </w:r>
          </w:p>
        </w:tc>
        <w:tc>
          <w:tcPr>
            <w:tcW w:w="1559" w:type="dxa"/>
            <w:tcBorders>
              <w:top w:val="nil"/>
              <w:left w:val="nil"/>
              <w:bottom w:val="nil"/>
              <w:right w:val="single" w:sz="4" w:space="0" w:color="auto"/>
            </w:tcBorders>
            <w:shd w:val="clear" w:color="auto" w:fill="auto"/>
            <w:noWrap/>
            <w:vAlign w:val="bottom"/>
            <w:hideMark/>
          </w:tcPr>
          <w:p w14:paraId="2035E844" w14:textId="77777777" w:rsidR="00AD4BE6" w:rsidRPr="00AD4BE6" w:rsidRDefault="00AD4BE6" w:rsidP="00AD4BE6">
            <w:pPr>
              <w:jc w:val="right"/>
              <w:rPr>
                <w:i/>
                <w:iCs/>
                <w:sz w:val="20"/>
                <w:szCs w:val="20"/>
              </w:rPr>
            </w:pPr>
            <w:r w:rsidRPr="00AD4BE6">
              <w:rPr>
                <w:i/>
                <w:iCs/>
                <w:sz w:val="20"/>
                <w:szCs w:val="20"/>
              </w:rPr>
              <w:t xml:space="preserve">     110,06    </w:t>
            </w:r>
          </w:p>
        </w:tc>
      </w:tr>
      <w:tr w:rsidR="00AD4BE6" w:rsidRPr="00AD4BE6" w14:paraId="53B12064" w14:textId="77777777" w:rsidTr="00AD4BE6">
        <w:trPr>
          <w:trHeight w:val="285"/>
        </w:trPr>
        <w:tc>
          <w:tcPr>
            <w:tcW w:w="3300" w:type="dxa"/>
            <w:tcBorders>
              <w:top w:val="nil"/>
              <w:left w:val="single" w:sz="4" w:space="0" w:color="auto"/>
              <w:bottom w:val="double" w:sz="6" w:space="0" w:color="auto"/>
              <w:right w:val="single" w:sz="4" w:space="0" w:color="auto"/>
            </w:tcBorders>
            <w:shd w:val="clear" w:color="auto" w:fill="auto"/>
            <w:noWrap/>
            <w:vAlign w:val="bottom"/>
            <w:hideMark/>
          </w:tcPr>
          <w:p w14:paraId="0811044A" w14:textId="77777777" w:rsidR="00AD4BE6" w:rsidRPr="00AD4BE6" w:rsidRDefault="00AD4BE6" w:rsidP="00AD4BE6">
            <w:pPr>
              <w:rPr>
                <w:b/>
                <w:bCs/>
                <w:i/>
                <w:iCs/>
                <w:sz w:val="20"/>
                <w:szCs w:val="20"/>
              </w:rPr>
            </w:pPr>
            <w:r w:rsidRPr="00AD4BE6">
              <w:rPr>
                <w:b/>
                <w:bCs/>
                <w:i/>
                <w:iCs/>
                <w:sz w:val="20"/>
                <w:szCs w:val="20"/>
              </w:rPr>
              <w:t>Dobit-gubitak</w:t>
            </w:r>
          </w:p>
        </w:tc>
        <w:tc>
          <w:tcPr>
            <w:tcW w:w="2385" w:type="dxa"/>
            <w:tcBorders>
              <w:top w:val="nil"/>
              <w:left w:val="nil"/>
              <w:bottom w:val="double" w:sz="6" w:space="0" w:color="auto"/>
              <w:right w:val="single" w:sz="4" w:space="0" w:color="auto"/>
            </w:tcBorders>
            <w:shd w:val="clear" w:color="auto" w:fill="auto"/>
            <w:noWrap/>
            <w:vAlign w:val="bottom"/>
            <w:hideMark/>
          </w:tcPr>
          <w:p w14:paraId="0FDE4914" w14:textId="77777777" w:rsidR="00AD4BE6" w:rsidRPr="000F5CF2" w:rsidRDefault="00AD4BE6" w:rsidP="00AD4BE6">
            <w:pPr>
              <w:jc w:val="right"/>
              <w:rPr>
                <w:bCs/>
                <w:i/>
                <w:iCs/>
                <w:sz w:val="20"/>
                <w:szCs w:val="20"/>
              </w:rPr>
            </w:pPr>
            <w:r w:rsidRPr="000F5CF2">
              <w:rPr>
                <w:bCs/>
                <w:i/>
                <w:iCs/>
                <w:sz w:val="20"/>
                <w:szCs w:val="20"/>
              </w:rPr>
              <w:t xml:space="preserve"> 50.801,87    </w:t>
            </w:r>
          </w:p>
        </w:tc>
        <w:tc>
          <w:tcPr>
            <w:tcW w:w="1843" w:type="dxa"/>
            <w:tcBorders>
              <w:top w:val="nil"/>
              <w:left w:val="nil"/>
              <w:bottom w:val="double" w:sz="6" w:space="0" w:color="auto"/>
              <w:right w:val="single" w:sz="4" w:space="0" w:color="auto"/>
            </w:tcBorders>
            <w:shd w:val="clear" w:color="auto" w:fill="auto"/>
            <w:noWrap/>
            <w:vAlign w:val="bottom"/>
            <w:hideMark/>
          </w:tcPr>
          <w:p w14:paraId="5DA62E99" w14:textId="77777777" w:rsidR="00AD4BE6" w:rsidRPr="00AD4BE6" w:rsidRDefault="00AD4BE6" w:rsidP="00AD4BE6">
            <w:pPr>
              <w:jc w:val="right"/>
              <w:rPr>
                <w:b/>
                <w:bCs/>
                <w:i/>
                <w:iCs/>
                <w:sz w:val="20"/>
                <w:szCs w:val="20"/>
              </w:rPr>
            </w:pPr>
            <w:r w:rsidRPr="00AD4BE6">
              <w:rPr>
                <w:b/>
                <w:bCs/>
                <w:i/>
                <w:iCs/>
                <w:sz w:val="20"/>
                <w:szCs w:val="20"/>
              </w:rPr>
              <w:t xml:space="preserve"> 138.095,47    </w:t>
            </w:r>
          </w:p>
        </w:tc>
        <w:tc>
          <w:tcPr>
            <w:tcW w:w="1559" w:type="dxa"/>
            <w:tcBorders>
              <w:top w:val="nil"/>
              <w:left w:val="nil"/>
              <w:bottom w:val="double" w:sz="6" w:space="0" w:color="auto"/>
              <w:right w:val="single" w:sz="4" w:space="0" w:color="auto"/>
            </w:tcBorders>
            <w:shd w:val="clear" w:color="auto" w:fill="auto"/>
            <w:noWrap/>
            <w:vAlign w:val="bottom"/>
            <w:hideMark/>
          </w:tcPr>
          <w:p w14:paraId="4B569579" w14:textId="77777777" w:rsidR="00AD4BE6" w:rsidRPr="00AD4BE6" w:rsidRDefault="00AD4BE6" w:rsidP="00AD4BE6">
            <w:pPr>
              <w:jc w:val="right"/>
              <w:rPr>
                <w:i/>
                <w:iCs/>
                <w:sz w:val="20"/>
                <w:szCs w:val="20"/>
              </w:rPr>
            </w:pPr>
            <w:r w:rsidRPr="00AD4BE6">
              <w:rPr>
                <w:i/>
                <w:iCs/>
                <w:sz w:val="20"/>
                <w:szCs w:val="20"/>
              </w:rPr>
              <w:t xml:space="preserve">     271,83    </w:t>
            </w:r>
          </w:p>
        </w:tc>
      </w:tr>
      <w:tr w:rsidR="00AD4BE6" w:rsidRPr="00AD4BE6" w14:paraId="5B4DF95F" w14:textId="77777777" w:rsidTr="00AD4BE6">
        <w:trPr>
          <w:trHeight w:val="285"/>
        </w:trPr>
        <w:tc>
          <w:tcPr>
            <w:tcW w:w="3300" w:type="dxa"/>
            <w:tcBorders>
              <w:top w:val="nil"/>
              <w:left w:val="single" w:sz="4" w:space="0" w:color="auto"/>
              <w:bottom w:val="nil"/>
              <w:right w:val="single" w:sz="4" w:space="0" w:color="auto"/>
            </w:tcBorders>
            <w:shd w:val="clear" w:color="auto" w:fill="auto"/>
            <w:noWrap/>
            <w:vAlign w:val="bottom"/>
            <w:hideMark/>
          </w:tcPr>
          <w:p w14:paraId="4D348993" w14:textId="77777777" w:rsidR="00AD4BE6" w:rsidRPr="00AD4BE6" w:rsidRDefault="00AD4BE6" w:rsidP="00AD4BE6">
            <w:pPr>
              <w:rPr>
                <w:b/>
                <w:bCs/>
                <w:i/>
                <w:iCs/>
                <w:sz w:val="20"/>
                <w:szCs w:val="20"/>
              </w:rPr>
            </w:pPr>
            <w:r w:rsidRPr="00AD4BE6">
              <w:rPr>
                <w:b/>
                <w:bCs/>
                <w:i/>
                <w:iCs/>
                <w:sz w:val="20"/>
                <w:szCs w:val="20"/>
              </w:rPr>
              <w:t>R.J.ODRŽAVANJE</w:t>
            </w:r>
          </w:p>
        </w:tc>
        <w:tc>
          <w:tcPr>
            <w:tcW w:w="2385" w:type="dxa"/>
            <w:tcBorders>
              <w:top w:val="nil"/>
              <w:left w:val="nil"/>
              <w:bottom w:val="nil"/>
              <w:right w:val="single" w:sz="4" w:space="0" w:color="auto"/>
            </w:tcBorders>
            <w:shd w:val="clear" w:color="auto" w:fill="auto"/>
            <w:noWrap/>
            <w:vAlign w:val="bottom"/>
            <w:hideMark/>
          </w:tcPr>
          <w:p w14:paraId="738E9FCB" w14:textId="77777777" w:rsidR="00AD4BE6" w:rsidRPr="00AD4BE6" w:rsidRDefault="00AD4BE6" w:rsidP="00AD4BE6">
            <w:pPr>
              <w:jc w:val="right"/>
              <w:rPr>
                <w:i/>
                <w:iCs/>
                <w:sz w:val="20"/>
                <w:szCs w:val="20"/>
              </w:rPr>
            </w:pPr>
            <w:r w:rsidRPr="00AD4BE6">
              <w:rPr>
                <w:i/>
                <w:iCs/>
                <w:sz w:val="20"/>
                <w:szCs w:val="20"/>
              </w:rPr>
              <w:t> </w:t>
            </w:r>
          </w:p>
        </w:tc>
        <w:tc>
          <w:tcPr>
            <w:tcW w:w="1843" w:type="dxa"/>
            <w:tcBorders>
              <w:top w:val="nil"/>
              <w:left w:val="nil"/>
              <w:bottom w:val="nil"/>
              <w:right w:val="single" w:sz="4" w:space="0" w:color="auto"/>
            </w:tcBorders>
            <w:shd w:val="clear" w:color="auto" w:fill="auto"/>
            <w:noWrap/>
            <w:vAlign w:val="bottom"/>
            <w:hideMark/>
          </w:tcPr>
          <w:p w14:paraId="41953551" w14:textId="77777777" w:rsidR="00AD4BE6" w:rsidRPr="00AD4BE6" w:rsidRDefault="00AD4BE6" w:rsidP="00AD4BE6">
            <w:pPr>
              <w:jc w:val="right"/>
              <w:rPr>
                <w:b/>
                <w:bCs/>
                <w:i/>
                <w:iCs/>
                <w:sz w:val="20"/>
                <w:szCs w:val="20"/>
              </w:rPr>
            </w:pPr>
            <w:r w:rsidRPr="00AD4BE6">
              <w:rPr>
                <w:b/>
                <w:bCs/>
                <w:i/>
                <w:iCs/>
                <w:sz w:val="20"/>
                <w:szCs w:val="20"/>
              </w:rPr>
              <w:t> </w:t>
            </w:r>
          </w:p>
        </w:tc>
        <w:tc>
          <w:tcPr>
            <w:tcW w:w="1559" w:type="dxa"/>
            <w:tcBorders>
              <w:top w:val="nil"/>
              <w:left w:val="nil"/>
              <w:bottom w:val="nil"/>
              <w:right w:val="single" w:sz="4" w:space="0" w:color="auto"/>
            </w:tcBorders>
            <w:shd w:val="clear" w:color="auto" w:fill="auto"/>
            <w:noWrap/>
            <w:vAlign w:val="bottom"/>
            <w:hideMark/>
          </w:tcPr>
          <w:p w14:paraId="142B46F6" w14:textId="77777777" w:rsidR="00AD4BE6" w:rsidRPr="00AD4BE6" w:rsidRDefault="00AD4BE6" w:rsidP="00AD4BE6">
            <w:pPr>
              <w:jc w:val="right"/>
              <w:rPr>
                <w:i/>
                <w:iCs/>
                <w:sz w:val="20"/>
                <w:szCs w:val="20"/>
              </w:rPr>
            </w:pPr>
            <w:r w:rsidRPr="00AD4BE6">
              <w:rPr>
                <w:i/>
                <w:iCs/>
                <w:sz w:val="20"/>
                <w:szCs w:val="20"/>
              </w:rPr>
              <w:t> </w:t>
            </w:r>
          </w:p>
        </w:tc>
      </w:tr>
      <w:tr w:rsidR="00AD4BE6" w:rsidRPr="00AD4BE6" w14:paraId="155E6ECE" w14:textId="77777777" w:rsidTr="00AD4BE6">
        <w:trPr>
          <w:trHeight w:val="270"/>
        </w:trPr>
        <w:tc>
          <w:tcPr>
            <w:tcW w:w="3300" w:type="dxa"/>
            <w:tcBorders>
              <w:top w:val="nil"/>
              <w:left w:val="single" w:sz="4" w:space="0" w:color="auto"/>
              <w:bottom w:val="nil"/>
              <w:right w:val="single" w:sz="4" w:space="0" w:color="auto"/>
            </w:tcBorders>
            <w:shd w:val="clear" w:color="auto" w:fill="auto"/>
            <w:noWrap/>
            <w:vAlign w:val="bottom"/>
            <w:hideMark/>
          </w:tcPr>
          <w:p w14:paraId="59649F95" w14:textId="77777777" w:rsidR="00AD4BE6" w:rsidRPr="00AD4BE6" w:rsidRDefault="00AD4BE6" w:rsidP="00AD4BE6">
            <w:pPr>
              <w:rPr>
                <w:i/>
                <w:iCs/>
                <w:sz w:val="20"/>
                <w:szCs w:val="20"/>
              </w:rPr>
            </w:pPr>
            <w:r w:rsidRPr="00AD4BE6">
              <w:rPr>
                <w:i/>
                <w:iCs/>
                <w:sz w:val="20"/>
                <w:szCs w:val="20"/>
              </w:rPr>
              <w:t>Ukupni prihodi</w:t>
            </w:r>
          </w:p>
        </w:tc>
        <w:tc>
          <w:tcPr>
            <w:tcW w:w="2385" w:type="dxa"/>
            <w:tcBorders>
              <w:top w:val="nil"/>
              <w:left w:val="nil"/>
              <w:bottom w:val="nil"/>
              <w:right w:val="single" w:sz="4" w:space="0" w:color="auto"/>
            </w:tcBorders>
            <w:shd w:val="clear" w:color="auto" w:fill="auto"/>
            <w:noWrap/>
            <w:vAlign w:val="bottom"/>
            <w:hideMark/>
          </w:tcPr>
          <w:p w14:paraId="044AEA74" w14:textId="77777777" w:rsidR="00AD4BE6" w:rsidRPr="00AD4BE6" w:rsidRDefault="00AD4BE6" w:rsidP="00AD4BE6">
            <w:pPr>
              <w:jc w:val="right"/>
              <w:rPr>
                <w:i/>
                <w:iCs/>
                <w:sz w:val="20"/>
                <w:szCs w:val="20"/>
              </w:rPr>
            </w:pPr>
            <w:r w:rsidRPr="00AD4BE6">
              <w:rPr>
                <w:i/>
                <w:iCs/>
                <w:sz w:val="20"/>
                <w:szCs w:val="20"/>
              </w:rPr>
              <w:t xml:space="preserve"> 1.777.233,88    </w:t>
            </w:r>
          </w:p>
        </w:tc>
        <w:tc>
          <w:tcPr>
            <w:tcW w:w="1843" w:type="dxa"/>
            <w:tcBorders>
              <w:top w:val="nil"/>
              <w:left w:val="nil"/>
              <w:bottom w:val="nil"/>
              <w:right w:val="single" w:sz="4" w:space="0" w:color="auto"/>
            </w:tcBorders>
            <w:shd w:val="clear" w:color="auto" w:fill="auto"/>
            <w:noWrap/>
            <w:vAlign w:val="bottom"/>
            <w:hideMark/>
          </w:tcPr>
          <w:p w14:paraId="49111704" w14:textId="77777777" w:rsidR="00AD4BE6" w:rsidRPr="00AD4BE6" w:rsidRDefault="00AD4BE6" w:rsidP="00AD4BE6">
            <w:pPr>
              <w:jc w:val="right"/>
              <w:rPr>
                <w:b/>
                <w:bCs/>
                <w:i/>
                <w:iCs/>
                <w:sz w:val="20"/>
                <w:szCs w:val="20"/>
              </w:rPr>
            </w:pPr>
            <w:r w:rsidRPr="00AD4BE6">
              <w:rPr>
                <w:b/>
                <w:bCs/>
                <w:i/>
                <w:iCs/>
                <w:sz w:val="20"/>
                <w:szCs w:val="20"/>
              </w:rPr>
              <w:t xml:space="preserve">       1.879.317,86    </w:t>
            </w:r>
          </w:p>
        </w:tc>
        <w:tc>
          <w:tcPr>
            <w:tcW w:w="1559" w:type="dxa"/>
            <w:tcBorders>
              <w:top w:val="nil"/>
              <w:left w:val="nil"/>
              <w:bottom w:val="nil"/>
              <w:right w:val="single" w:sz="4" w:space="0" w:color="auto"/>
            </w:tcBorders>
            <w:shd w:val="clear" w:color="auto" w:fill="auto"/>
            <w:noWrap/>
            <w:vAlign w:val="bottom"/>
            <w:hideMark/>
          </w:tcPr>
          <w:p w14:paraId="2FACDB1B" w14:textId="77777777" w:rsidR="00AD4BE6" w:rsidRPr="00AD4BE6" w:rsidRDefault="00AD4BE6" w:rsidP="00AD4BE6">
            <w:pPr>
              <w:jc w:val="right"/>
              <w:rPr>
                <w:i/>
                <w:iCs/>
                <w:sz w:val="20"/>
                <w:szCs w:val="20"/>
              </w:rPr>
            </w:pPr>
            <w:r w:rsidRPr="00AD4BE6">
              <w:rPr>
                <w:i/>
                <w:iCs/>
                <w:sz w:val="20"/>
                <w:szCs w:val="20"/>
              </w:rPr>
              <w:t xml:space="preserve">     105,74    </w:t>
            </w:r>
          </w:p>
        </w:tc>
      </w:tr>
      <w:tr w:rsidR="00AD4BE6" w:rsidRPr="00AD4BE6" w14:paraId="6323780E" w14:textId="77777777" w:rsidTr="00AD4BE6">
        <w:trPr>
          <w:trHeight w:val="270"/>
        </w:trPr>
        <w:tc>
          <w:tcPr>
            <w:tcW w:w="3300" w:type="dxa"/>
            <w:tcBorders>
              <w:top w:val="nil"/>
              <w:left w:val="single" w:sz="4" w:space="0" w:color="auto"/>
              <w:bottom w:val="nil"/>
              <w:right w:val="single" w:sz="4" w:space="0" w:color="auto"/>
            </w:tcBorders>
            <w:shd w:val="clear" w:color="auto" w:fill="auto"/>
            <w:noWrap/>
            <w:vAlign w:val="bottom"/>
            <w:hideMark/>
          </w:tcPr>
          <w:p w14:paraId="62CDA010" w14:textId="77777777" w:rsidR="00AD4BE6" w:rsidRPr="00AD4BE6" w:rsidRDefault="00AD4BE6" w:rsidP="00AD4BE6">
            <w:pPr>
              <w:rPr>
                <w:i/>
                <w:iCs/>
                <w:sz w:val="20"/>
                <w:szCs w:val="20"/>
              </w:rPr>
            </w:pPr>
            <w:r w:rsidRPr="00AD4BE6">
              <w:rPr>
                <w:i/>
                <w:iCs/>
                <w:sz w:val="20"/>
                <w:szCs w:val="20"/>
              </w:rPr>
              <w:t>Ukupni rashodi</w:t>
            </w:r>
          </w:p>
        </w:tc>
        <w:tc>
          <w:tcPr>
            <w:tcW w:w="2385" w:type="dxa"/>
            <w:tcBorders>
              <w:top w:val="nil"/>
              <w:left w:val="nil"/>
              <w:bottom w:val="nil"/>
              <w:right w:val="single" w:sz="4" w:space="0" w:color="auto"/>
            </w:tcBorders>
            <w:shd w:val="clear" w:color="auto" w:fill="auto"/>
            <w:noWrap/>
            <w:vAlign w:val="bottom"/>
            <w:hideMark/>
          </w:tcPr>
          <w:p w14:paraId="05826DBE" w14:textId="77777777" w:rsidR="00AD4BE6" w:rsidRPr="00AD4BE6" w:rsidRDefault="00AD4BE6" w:rsidP="00AD4BE6">
            <w:pPr>
              <w:jc w:val="right"/>
              <w:rPr>
                <w:i/>
                <w:iCs/>
                <w:sz w:val="20"/>
                <w:szCs w:val="20"/>
              </w:rPr>
            </w:pPr>
            <w:r w:rsidRPr="00AD4BE6">
              <w:rPr>
                <w:i/>
                <w:iCs/>
                <w:sz w:val="20"/>
                <w:szCs w:val="20"/>
              </w:rPr>
              <w:t xml:space="preserve"> 1.745.071,61    </w:t>
            </w:r>
          </w:p>
        </w:tc>
        <w:tc>
          <w:tcPr>
            <w:tcW w:w="1843" w:type="dxa"/>
            <w:tcBorders>
              <w:top w:val="nil"/>
              <w:left w:val="nil"/>
              <w:bottom w:val="nil"/>
              <w:right w:val="single" w:sz="4" w:space="0" w:color="auto"/>
            </w:tcBorders>
            <w:shd w:val="clear" w:color="auto" w:fill="auto"/>
            <w:noWrap/>
            <w:vAlign w:val="bottom"/>
            <w:hideMark/>
          </w:tcPr>
          <w:p w14:paraId="77B8C306" w14:textId="77777777" w:rsidR="00AD4BE6" w:rsidRPr="00AD4BE6" w:rsidRDefault="00AD4BE6" w:rsidP="00AD4BE6">
            <w:pPr>
              <w:jc w:val="right"/>
              <w:rPr>
                <w:b/>
                <w:bCs/>
                <w:i/>
                <w:iCs/>
                <w:sz w:val="20"/>
                <w:szCs w:val="20"/>
              </w:rPr>
            </w:pPr>
            <w:r w:rsidRPr="00AD4BE6">
              <w:rPr>
                <w:b/>
                <w:bCs/>
                <w:i/>
                <w:iCs/>
                <w:sz w:val="20"/>
                <w:szCs w:val="20"/>
              </w:rPr>
              <w:t xml:space="preserve">       1.838.709,13    </w:t>
            </w:r>
          </w:p>
        </w:tc>
        <w:tc>
          <w:tcPr>
            <w:tcW w:w="1559" w:type="dxa"/>
            <w:tcBorders>
              <w:top w:val="nil"/>
              <w:left w:val="nil"/>
              <w:bottom w:val="nil"/>
              <w:right w:val="single" w:sz="4" w:space="0" w:color="auto"/>
            </w:tcBorders>
            <w:shd w:val="clear" w:color="auto" w:fill="auto"/>
            <w:noWrap/>
            <w:vAlign w:val="bottom"/>
            <w:hideMark/>
          </w:tcPr>
          <w:p w14:paraId="061EB572" w14:textId="77777777" w:rsidR="00AD4BE6" w:rsidRPr="00AD4BE6" w:rsidRDefault="00AD4BE6" w:rsidP="00AD4BE6">
            <w:pPr>
              <w:jc w:val="right"/>
              <w:rPr>
                <w:i/>
                <w:iCs/>
                <w:sz w:val="20"/>
                <w:szCs w:val="20"/>
              </w:rPr>
            </w:pPr>
            <w:r w:rsidRPr="00AD4BE6">
              <w:rPr>
                <w:i/>
                <w:iCs/>
                <w:sz w:val="20"/>
                <w:szCs w:val="20"/>
              </w:rPr>
              <w:t xml:space="preserve">     105,37    </w:t>
            </w:r>
          </w:p>
        </w:tc>
      </w:tr>
      <w:tr w:rsidR="00AD4BE6" w:rsidRPr="00AD4BE6" w14:paraId="0C6BD95A" w14:textId="77777777" w:rsidTr="00AD4BE6">
        <w:trPr>
          <w:trHeight w:val="285"/>
        </w:trPr>
        <w:tc>
          <w:tcPr>
            <w:tcW w:w="3300" w:type="dxa"/>
            <w:tcBorders>
              <w:top w:val="nil"/>
              <w:left w:val="single" w:sz="4" w:space="0" w:color="auto"/>
              <w:bottom w:val="double" w:sz="6" w:space="0" w:color="auto"/>
              <w:right w:val="single" w:sz="4" w:space="0" w:color="auto"/>
            </w:tcBorders>
            <w:shd w:val="clear" w:color="auto" w:fill="auto"/>
            <w:noWrap/>
            <w:vAlign w:val="bottom"/>
            <w:hideMark/>
          </w:tcPr>
          <w:p w14:paraId="62C1A047" w14:textId="77777777" w:rsidR="00AD4BE6" w:rsidRPr="00AD4BE6" w:rsidRDefault="00AD4BE6" w:rsidP="00AD4BE6">
            <w:pPr>
              <w:rPr>
                <w:b/>
                <w:bCs/>
                <w:i/>
                <w:iCs/>
                <w:sz w:val="20"/>
                <w:szCs w:val="20"/>
              </w:rPr>
            </w:pPr>
            <w:r w:rsidRPr="00AD4BE6">
              <w:rPr>
                <w:b/>
                <w:bCs/>
                <w:i/>
                <w:iCs/>
                <w:sz w:val="20"/>
                <w:szCs w:val="20"/>
              </w:rPr>
              <w:t>Dobit-gubitak</w:t>
            </w:r>
          </w:p>
        </w:tc>
        <w:tc>
          <w:tcPr>
            <w:tcW w:w="2385" w:type="dxa"/>
            <w:tcBorders>
              <w:top w:val="nil"/>
              <w:left w:val="nil"/>
              <w:bottom w:val="double" w:sz="6" w:space="0" w:color="auto"/>
              <w:right w:val="single" w:sz="4" w:space="0" w:color="auto"/>
            </w:tcBorders>
            <w:shd w:val="clear" w:color="auto" w:fill="auto"/>
            <w:noWrap/>
            <w:vAlign w:val="bottom"/>
            <w:hideMark/>
          </w:tcPr>
          <w:p w14:paraId="392EB2EA" w14:textId="77777777" w:rsidR="00AD4BE6" w:rsidRPr="000F5CF2" w:rsidRDefault="00AD4BE6" w:rsidP="00AD4BE6">
            <w:pPr>
              <w:jc w:val="right"/>
              <w:rPr>
                <w:bCs/>
                <w:i/>
                <w:iCs/>
                <w:sz w:val="20"/>
                <w:szCs w:val="20"/>
              </w:rPr>
            </w:pPr>
            <w:r w:rsidRPr="000F5CF2">
              <w:rPr>
                <w:bCs/>
                <w:i/>
                <w:iCs/>
                <w:sz w:val="20"/>
                <w:szCs w:val="20"/>
              </w:rPr>
              <w:t xml:space="preserve"> 32.162,27    </w:t>
            </w:r>
          </w:p>
        </w:tc>
        <w:tc>
          <w:tcPr>
            <w:tcW w:w="1843" w:type="dxa"/>
            <w:tcBorders>
              <w:top w:val="nil"/>
              <w:left w:val="nil"/>
              <w:bottom w:val="double" w:sz="6" w:space="0" w:color="auto"/>
              <w:right w:val="single" w:sz="4" w:space="0" w:color="auto"/>
            </w:tcBorders>
            <w:shd w:val="clear" w:color="auto" w:fill="auto"/>
            <w:noWrap/>
            <w:vAlign w:val="bottom"/>
            <w:hideMark/>
          </w:tcPr>
          <w:p w14:paraId="4F927CCB" w14:textId="77777777" w:rsidR="00AD4BE6" w:rsidRPr="00AD4BE6" w:rsidRDefault="00AD4BE6" w:rsidP="00AD4BE6">
            <w:pPr>
              <w:jc w:val="right"/>
              <w:rPr>
                <w:b/>
                <w:bCs/>
                <w:i/>
                <w:iCs/>
                <w:sz w:val="20"/>
                <w:szCs w:val="20"/>
              </w:rPr>
            </w:pPr>
            <w:r w:rsidRPr="00AD4BE6">
              <w:rPr>
                <w:b/>
                <w:bCs/>
                <w:i/>
                <w:iCs/>
                <w:sz w:val="20"/>
                <w:szCs w:val="20"/>
              </w:rPr>
              <w:t xml:space="preserve"> 40.608,73    </w:t>
            </w:r>
          </w:p>
        </w:tc>
        <w:tc>
          <w:tcPr>
            <w:tcW w:w="1559" w:type="dxa"/>
            <w:tcBorders>
              <w:top w:val="nil"/>
              <w:left w:val="nil"/>
              <w:bottom w:val="double" w:sz="6" w:space="0" w:color="auto"/>
              <w:right w:val="single" w:sz="4" w:space="0" w:color="auto"/>
            </w:tcBorders>
            <w:shd w:val="clear" w:color="auto" w:fill="auto"/>
            <w:noWrap/>
            <w:vAlign w:val="bottom"/>
            <w:hideMark/>
          </w:tcPr>
          <w:p w14:paraId="41CA6405" w14:textId="77777777" w:rsidR="00AD4BE6" w:rsidRPr="00AD4BE6" w:rsidRDefault="00AD4BE6" w:rsidP="00AD4BE6">
            <w:pPr>
              <w:jc w:val="right"/>
              <w:rPr>
                <w:i/>
                <w:iCs/>
                <w:sz w:val="20"/>
                <w:szCs w:val="20"/>
              </w:rPr>
            </w:pPr>
            <w:r w:rsidRPr="00AD4BE6">
              <w:rPr>
                <w:i/>
                <w:iCs/>
                <w:sz w:val="20"/>
                <w:szCs w:val="20"/>
              </w:rPr>
              <w:t xml:space="preserve">     126,26    </w:t>
            </w:r>
          </w:p>
        </w:tc>
      </w:tr>
      <w:tr w:rsidR="00AD4BE6" w:rsidRPr="00AD4BE6" w14:paraId="2BBD85E4" w14:textId="77777777" w:rsidTr="00AD4BE6">
        <w:trPr>
          <w:trHeight w:val="285"/>
        </w:trPr>
        <w:tc>
          <w:tcPr>
            <w:tcW w:w="3300" w:type="dxa"/>
            <w:tcBorders>
              <w:top w:val="nil"/>
              <w:left w:val="single" w:sz="4" w:space="0" w:color="auto"/>
              <w:bottom w:val="nil"/>
              <w:right w:val="single" w:sz="4" w:space="0" w:color="auto"/>
            </w:tcBorders>
            <w:shd w:val="clear" w:color="auto" w:fill="auto"/>
            <w:noWrap/>
            <w:vAlign w:val="bottom"/>
            <w:hideMark/>
          </w:tcPr>
          <w:p w14:paraId="207E1AC1" w14:textId="77777777" w:rsidR="00AD4BE6" w:rsidRPr="00AD4BE6" w:rsidRDefault="00AD4BE6" w:rsidP="00AD4BE6">
            <w:pPr>
              <w:rPr>
                <w:b/>
                <w:bCs/>
                <w:i/>
                <w:iCs/>
                <w:sz w:val="20"/>
                <w:szCs w:val="20"/>
              </w:rPr>
            </w:pPr>
            <w:r w:rsidRPr="00AD4BE6">
              <w:rPr>
                <w:b/>
                <w:bCs/>
                <w:i/>
                <w:iCs/>
                <w:sz w:val="20"/>
                <w:szCs w:val="20"/>
              </w:rPr>
              <w:t>KOMUNALAC</w:t>
            </w:r>
          </w:p>
        </w:tc>
        <w:tc>
          <w:tcPr>
            <w:tcW w:w="2385" w:type="dxa"/>
            <w:tcBorders>
              <w:top w:val="nil"/>
              <w:left w:val="nil"/>
              <w:bottom w:val="nil"/>
              <w:right w:val="single" w:sz="4" w:space="0" w:color="auto"/>
            </w:tcBorders>
            <w:shd w:val="clear" w:color="auto" w:fill="auto"/>
            <w:noWrap/>
            <w:vAlign w:val="bottom"/>
            <w:hideMark/>
          </w:tcPr>
          <w:p w14:paraId="20D5156A" w14:textId="77777777" w:rsidR="00AD4BE6" w:rsidRPr="00AD4BE6" w:rsidRDefault="00AD4BE6" w:rsidP="00AD4BE6">
            <w:pPr>
              <w:jc w:val="right"/>
              <w:rPr>
                <w:i/>
                <w:iCs/>
                <w:sz w:val="20"/>
                <w:szCs w:val="20"/>
              </w:rPr>
            </w:pPr>
            <w:r w:rsidRPr="00AD4BE6">
              <w:rPr>
                <w:i/>
                <w:iCs/>
                <w:sz w:val="20"/>
                <w:szCs w:val="20"/>
              </w:rPr>
              <w:t> </w:t>
            </w:r>
          </w:p>
        </w:tc>
        <w:tc>
          <w:tcPr>
            <w:tcW w:w="1843" w:type="dxa"/>
            <w:tcBorders>
              <w:top w:val="nil"/>
              <w:left w:val="nil"/>
              <w:bottom w:val="nil"/>
              <w:right w:val="single" w:sz="4" w:space="0" w:color="auto"/>
            </w:tcBorders>
            <w:shd w:val="clear" w:color="auto" w:fill="auto"/>
            <w:noWrap/>
            <w:vAlign w:val="bottom"/>
            <w:hideMark/>
          </w:tcPr>
          <w:p w14:paraId="29A338EF" w14:textId="77777777" w:rsidR="00AD4BE6" w:rsidRPr="00AD4BE6" w:rsidRDefault="00AD4BE6" w:rsidP="00AD4BE6">
            <w:pPr>
              <w:jc w:val="right"/>
              <w:rPr>
                <w:b/>
                <w:bCs/>
                <w:i/>
                <w:iCs/>
                <w:sz w:val="20"/>
                <w:szCs w:val="20"/>
              </w:rPr>
            </w:pPr>
            <w:r w:rsidRPr="00AD4BE6">
              <w:rPr>
                <w:b/>
                <w:bCs/>
                <w:i/>
                <w:iCs/>
                <w:sz w:val="20"/>
                <w:szCs w:val="20"/>
              </w:rPr>
              <w:t> </w:t>
            </w:r>
          </w:p>
        </w:tc>
        <w:tc>
          <w:tcPr>
            <w:tcW w:w="1559" w:type="dxa"/>
            <w:tcBorders>
              <w:top w:val="nil"/>
              <w:left w:val="nil"/>
              <w:bottom w:val="nil"/>
              <w:right w:val="single" w:sz="4" w:space="0" w:color="auto"/>
            </w:tcBorders>
            <w:shd w:val="clear" w:color="auto" w:fill="auto"/>
            <w:noWrap/>
            <w:vAlign w:val="bottom"/>
            <w:hideMark/>
          </w:tcPr>
          <w:p w14:paraId="75CBEFDA" w14:textId="77777777" w:rsidR="00AD4BE6" w:rsidRPr="00AD4BE6" w:rsidRDefault="00AD4BE6" w:rsidP="00AD4BE6">
            <w:pPr>
              <w:jc w:val="right"/>
              <w:rPr>
                <w:i/>
                <w:iCs/>
                <w:sz w:val="20"/>
                <w:szCs w:val="20"/>
              </w:rPr>
            </w:pPr>
            <w:r w:rsidRPr="00AD4BE6">
              <w:rPr>
                <w:i/>
                <w:iCs/>
                <w:sz w:val="20"/>
                <w:szCs w:val="20"/>
              </w:rPr>
              <w:t> </w:t>
            </w:r>
          </w:p>
        </w:tc>
      </w:tr>
      <w:tr w:rsidR="00AD4BE6" w:rsidRPr="00AD4BE6" w14:paraId="2286BB52" w14:textId="77777777" w:rsidTr="00AD4BE6">
        <w:trPr>
          <w:trHeight w:val="270"/>
        </w:trPr>
        <w:tc>
          <w:tcPr>
            <w:tcW w:w="3300" w:type="dxa"/>
            <w:tcBorders>
              <w:top w:val="nil"/>
              <w:left w:val="single" w:sz="4" w:space="0" w:color="auto"/>
              <w:bottom w:val="nil"/>
              <w:right w:val="single" w:sz="4" w:space="0" w:color="auto"/>
            </w:tcBorders>
            <w:shd w:val="clear" w:color="auto" w:fill="auto"/>
            <w:noWrap/>
            <w:vAlign w:val="bottom"/>
            <w:hideMark/>
          </w:tcPr>
          <w:p w14:paraId="20C653DF" w14:textId="77777777" w:rsidR="00AD4BE6" w:rsidRPr="00AD4BE6" w:rsidRDefault="00AD4BE6" w:rsidP="00AD4BE6">
            <w:pPr>
              <w:rPr>
                <w:i/>
                <w:iCs/>
                <w:sz w:val="20"/>
                <w:szCs w:val="20"/>
              </w:rPr>
            </w:pPr>
            <w:r w:rsidRPr="00AD4BE6">
              <w:rPr>
                <w:i/>
                <w:iCs/>
                <w:sz w:val="20"/>
                <w:szCs w:val="20"/>
              </w:rPr>
              <w:t>Ukupni prihodi</w:t>
            </w:r>
          </w:p>
        </w:tc>
        <w:tc>
          <w:tcPr>
            <w:tcW w:w="2385" w:type="dxa"/>
            <w:tcBorders>
              <w:top w:val="nil"/>
              <w:left w:val="nil"/>
              <w:bottom w:val="nil"/>
              <w:right w:val="single" w:sz="4" w:space="0" w:color="auto"/>
            </w:tcBorders>
            <w:shd w:val="clear" w:color="auto" w:fill="auto"/>
            <w:noWrap/>
            <w:vAlign w:val="bottom"/>
            <w:hideMark/>
          </w:tcPr>
          <w:p w14:paraId="738C55E5" w14:textId="77777777" w:rsidR="00AD4BE6" w:rsidRPr="00AD4BE6" w:rsidRDefault="00AD4BE6" w:rsidP="00AD4BE6">
            <w:pPr>
              <w:jc w:val="right"/>
              <w:rPr>
                <w:i/>
                <w:iCs/>
                <w:sz w:val="20"/>
                <w:szCs w:val="20"/>
              </w:rPr>
            </w:pPr>
            <w:r w:rsidRPr="00AD4BE6">
              <w:rPr>
                <w:i/>
                <w:iCs/>
                <w:sz w:val="20"/>
                <w:szCs w:val="20"/>
              </w:rPr>
              <w:t xml:space="preserve"> 6.877.732,18    </w:t>
            </w:r>
          </w:p>
        </w:tc>
        <w:tc>
          <w:tcPr>
            <w:tcW w:w="1843" w:type="dxa"/>
            <w:tcBorders>
              <w:top w:val="nil"/>
              <w:left w:val="nil"/>
              <w:bottom w:val="nil"/>
              <w:right w:val="single" w:sz="4" w:space="0" w:color="auto"/>
            </w:tcBorders>
            <w:shd w:val="clear" w:color="auto" w:fill="auto"/>
            <w:noWrap/>
            <w:vAlign w:val="bottom"/>
            <w:hideMark/>
          </w:tcPr>
          <w:p w14:paraId="69C821C2" w14:textId="77777777" w:rsidR="00AD4BE6" w:rsidRPr="00AD4BE6" w:rsidRDefault="00AD4BE6" w:rsidP="00AD4BE6">
            <w:pPr>
              <w:jc w:val="right"/>
              <w:rPr>
                <w:b/>
                <w:bCs/>
                <w:i/>
                <w:iCs/>
                <w:sz w:val="20"/>
                <w:szCs w:val="20"/>
              </w:rPr>
            </w:pPr>
            <w:r w:rsidRPr="00AD4BE6">
              <w:rPr>
                <w:b/>
                <w:bCs/>
                <w:i/>
                <w:iCs/>
                <w:sz w:val="20"/>
                <w:szCs w:val="20"/>
              </w:rPr>
              <w:t xml:space="preserve"> 7.575.334,65    </w:t>
            </w:r>
          </w:p>
        </w:tc>
        <w:tc>
          <w:tcPr>
            <w:tcW w:w="1559" w:type="dxa"/>
            <w:tcBorders>
              <w:top w:val="nil"/>
              <w:left w:val="nil"/>
              <w:bottom w:val="nil"/>
              <w:right w:val="single" w:sz="4" w:space="0" w:color="auto"/>
            </w:tcBorders>
            <w:shd w:val="clear" w:color="auto" w:fill="auto"/>
            <w:noWrap/>
            <w:vAlign w:val="bottom"/>
            <w:hideMark/>
          </w:tcPr>
          <w:p w14:paraId="3DC3FB26" w14:textId="77777777" w:rsidR="00AD4BE6" w:rsidRPr="00AD4BE6" w:rsidRDefault="00AD4BE6" w:rsidP="00AD4BE6">
            <w:pPr>
              <w:jc w:val="right"/>
              <w:rPr>
                <w:i/>
                <w:iCs/>
                <w:sz w:val="20"/>
                <w:szCs w:val="20"/>
              </w:rPr>
            </w:pPr>
            <w:r w:rsidRPr="00AD4BE6">
              <w:rPr>
                <w:i/>
                <w:iCs/>
                <w:sz w:val="20"/>
                <w:szCs w:val="20"/>
              </w:rPr>
              <w:t xml:space="preserve">     110,14    </w:t>
            </w:r>
          </w:p>
        </w:tc>
      </w:tr>
      <w:tr w:rsidR="00AD4BE6" w:rsidRPr="00AD4BE6" w14:paraId="11E645EB" w14:textId="77777777" w:rsidTr="00AD4BE6">
        <w:trPr>
          <w:trHeight w:val="285"/>
        </w:trPr>
        <w:tc>
          <w:tcPr>
            <w:tcW w:w="3300" w:type="dxa"/>
            <w:tcBorders>
              <w:top w:val="nil"/>
              <w:left w:val="single" w:sz="4" w:space="0" w:color="auto"/>
              <w:bottom w:val="double" w:sz="6" w:space="0" w:color="auto"/>
              <w:right w:val="single" w:sz="4" w:space="0" w:color="auto"/>
            </w:tcBorders>
            <w:shd w:val="clear" w:color="auto" w:fill="auto"/>
            <w:noWrap/>
            <w:vAlign w:val="bottom"/>
            <w:hideMark/>
          </w:tcPr>
          <w:p w14:paraId="25CCFC74" w14:textId="77777777" w:rsidR="00AD4BE6" w:rsidRPr="00AD4BE6" w:rsidRDefault="00AD4BE6" w:rsidP="00AD4BE6">
            <w:pPr>
              <w:rPr>
                <w:i/>
                <w:iCs/>
                <w:sz w:val="20"/>
                <w:szCs w:val="20"/>
              </w:rPr>
            </w:pPr>
            <w:r w:rsidRPr="00AD4BE6">
              <w:rPr>
                <w:i/>
                <w:iCs/>
                <w:sz w:val="20"/>
                <w:szCs w:val="20"/>
              </w:rPr>
              <w:t>Ukupni rashodi</w:t>
            </w:r>
          </w:p>
        </w:tc>
        <w:tc>
          <w:tcPr>
            <w:tcW w:w="2385" w:type="dxa"/>
            <w:tcBorders>
              <w:top w:val="nil"/>
              <w:left w:val="nil"/>
              <w:bottom w:val="nil"/>
              <w:right w:val="single" w:sz="4" w:space="0" w:color="auto"/>
            </w:tcBorders>
            <w:shd w:val="clear" w:color="auto" w:fill="auto"/>
            <w:noWrap/>
            <w:vAlign w:val="bottom"/>
            <w:hideMark/>
          </w:tcPr>
          <w:p w14:paraId="43FDA271" w14:textId="77777777" w:rsidR="00AD4BE6" w:rsidRPr="00AD4BE6" w:rsidRDefault="00AD4BE6" w:rsidP="00AD4BE6">
            <w:pPr>
              <w:jc w:val="right"/>
              <w:rPr>
                <w:i/>
                <w:iCs/>
                <w:sz w:val="20"/>
                <w:szCs w:val="20"/>
              </w:rPr>
            </w:pPr>
            <w:r w:rsidRPr="00AD4BE6">
              <w:rPr>
                <w:i/>
                <w:iCs/>
                <w:sz w:val="20"/>
                <w:szCs w:val="20"/>
              </w:rPr>
              <w:t xml:space="preserve"> 6.794.768,04    </w:t>
            </w:r>
          </w:p>
        </w:tc>
        <w:tc>
          <w:tcPr>
            <w:tcW w:w="1843" w:type="dxa"/>
            <w:tcBorders>
              <w:top w:val="nil"/>
              <w:left w:val="nil"/>
              <w:bottom w:val="nil"/>
              <w:right w:val="single" w:sz="4" w:space="0" w:color="auto"/>
            </w:tcBorders>
            <w:shd w:val="clear" w:color="auto" w:fill="auto"/>
            <w:noWrap/>
            <w:vAlign w:val="bottom"/>
            <w:hideMark/>
          </w:tcPr>
          <w:p w14:paraId="744D9AA5" w14:textId="77777777" w:rsidR="00AD4BE6" w:rsidRPr="00AD4BE6" w:rsidRDefault="00AD4BE6" w:rsidP="00AD4BE6">
            <w:pPr>
              <w:jc w:val="right"/>
              <w:rPr>
                <w:b/>
                <w:bCs/>
                <w:i/>
                <w:iCs/>
                <w:sz w:val="20"/>
                <w:szCs w:val="20"/>
              </w:rPr>
            </w:pPr>
            <w:r w:rsidRPr="00AD4BE6">
              <w:rPr>
                <w:b/>
                <w:bCs/>
                <w:i/>
                <w:iCs/>
                <w:sz w:val="20"/>
                <w:szCs w:val="20"/>
              </w:rPr>
              <w:t xml:space="preserve"> 7.396.630,45    </w:t>
            </w:r>
          </w:p>
        </w:tc>
        <w:tc>
          <w:tcPr>
            <w:tcW w:w="1559" w:type="dxa"/>
            <w:tcBorders>
              <w:top w:val="nil"/>
              <w:left w:val="nil"/>
              <w:bottom w:val="double" w:sz="6" w:space="0" w:color="auto"/>
              <w:right w:val="single" w:sz="4" w:space="0" w:color="auto"/>
            </w:tcBorders>
            <w:shd w:val="clear" w:color="auto" w:fill="auto"/>
            <w:noWrap/>
            <w:vAlign w:val="bottom"/>
            <w:hideMark/>
          </w:tcPr>
          <w:p w14:paraId="6032A4B9" w14:textId="77777777" w:rsidR="00AD4BE6" w:rsidRPr="00AD4BE6" w:rsidRDefault="00AD4BE6" w:rsidP="00AD4BE6">
            <w:pPr>
              <w:jc w:val="right"/>
              <w:rPr>
                <w:i/>
                <w:iCs/>
                <w:sz w:val="20"/>
                <w:szCs w:val="20"/>
              </w:rPr>
            </w:pPr>
            <w:r w:rsidRPr="00AD4BE6">
              <w:rPr>
                <w:i/>
                <w:iCs/>
                <w:sz w:val="20"/>
                <w:szCs w:val="20"/>
              </w:rPr>
              <w:t xml:space="preserve">     108,86    </w:t>
            </w:r>
          </w:p>
        </w:tc>
      </w:tr>
      <w:tr w:rsidR="00AD4BE6" w:rsidRPr="00AD4BE6" w14:paraId="0ED69892" w14:textId="77777777" w:rsidTr="00AD4BE6">
        <w:trPr>
          <w:trHeight w:val="285"/>
        </w:trPr>
        <w:tc>
          <w:tcPr>
            <w:tcW w:w="3300" w:type="dxa"/>
            <w:tcBorders>
              <w:top w:val="nil"/>
              <w:left w:val="single" w:sz="4" w:space="0" w:color="auto"/>
              <w:bottom w:val="nil"/>
              <w:right w:val="single" w:sz="4" w:space="0" w:color="auto"/>
            </w:tcBorders>
            <w:shd w:val="clear" w:color="auto" w:fill="auto"/>
            <w:noWrap/>
            <w:vAlign w:val="bottom"/>
            <w:hideMark/>
          </w:tcPr>
          <w:p w14:paraId="4A1513C0" w14:textId="77777777" w:rsidR="00AD4BE6" w:rsidRPr="00AD4BE6" w:rsidRDefault="00AD4BE6" w:rsidP="00AD4BE6">
            <w:pPr>
              <w:rPr>
                <w:b/>
                <w:bCs/>
                <w:i/>
                <w:iCs/>
                <w:sz w:val="20"/>
                <w:szCs w:val="20"/>
              </w:rPr>
            </w:pPr>
            <w:r w:rsidRPr="00AD4BE6">
              <w:rPr>
                <w:b/>
                <w:bCs/>
                <w:i/>
                <w:iCs/>
                <w:sz w:val="20"/>
                <w:szCs w:val="20"/>
              </w:rPr>
              <w:t>Dobit prije oporezivanja</w:t>
            </w:r>
          </w:p>
        </w:tc>
        <w:tc>
          <w:tcPr>
            <w:tcW w:w="2385" w:type="dxa"/>
            <w:tcBorders>
              <w:top w:val="double" w:sz="6" w:space="0" w:color="auto"/>
              <w:left w:val="nil"/>
              <w:bottom w:val="nil"/>
              <w:right w:val="single" w:sz="4" w:space="0" w:color="auto"/>
            </w:tcBorders>
            <w:shd w:val="clear" w:color="auto" w:fill="auto"/>
            <w:noWrap/>
            <w:vAlign w:val="bottom"/>
            <w:hideMark/>
          </w:tcPr>
          <w:p w14:paraId="25A37C40" w14:textId="77777777" w:rsidR="00AD4BE6" w:rsidRPr="00AD4BE6" w:rsidRDefault="00AD4BE6" w:rsidP="00AD4BE6">
            <w:pPr>
              <w:jc w:val="right"/>
              <w:rPr>
                <w:i/>
                <w:iCs/>
                <w:sz w:val="20"/>
                <w:szCs w:val="20"/>
              </w:rPr>
            </w:pPr>
            <w:r w:rsidRPr="00AD4BE6">
              <w:rPr>
                <w:i/>
                <w:iCs/>
                <w:sz w:val="20"/>
                <w:szCs w:val="20"/>
              </w:rPr>
              <w:t xml:space="preserve">                 82.964,14    </w:t>
            </w:r>
          </w:p>
        </w:tc>
        <w:tc>
          <w:tcPr>
            <w:tcW w:w="1843" w:type="dxa"/>
            <w:tcBorders>
              <w:top w:val="double" w:sz="6" w:space="0" w:color="auto"/>
              <w:left w:val="nil"/>
              <w:bottom w:val="nil"/>
              <w:right w:val="single" w:sz="4" w:space="0" w:color="auto"/>
            </w:tcBorders>
            <w:shd w:val="clear" w:color="auto" w:fill="auto"/>
            <w:noWrap/>
            <w:vAlign w:val="bottom"/>
            <w:hideMark/>
          </w:tcPr>
          <w:p w14:paraId="0BE27261" w14:textId="77777777" w:rsidR="00AD4BE6" w:rsidRPr="00AD4BE6" w:rsidRDefault="00AD4BE6" w:rsidP="00AD4BE6">
            <w:pPr>
              <w:jc w:val="right"/>
              <w:rPr>
                <w:b/>
                <w:bCs/>
                <w:i/>
                <w:iCs/>
                <w:sz w:val="20"/>
                <w:szCs w:val="20"/>
              </w:rPr>
            </w:pPr>
            <w:r w:rsidRPr="00AD4BE6">
              <w:rPr>
                <w:b/>
                <w:bCs/>
                <w:i/>
                <w:iCs/>
                <w:sz w:val="20"/>
                <w:szCs w:val="20"/>
              </w:rPr>
              <w:t xml:space="preserve">          178.704,20    </w:t>
            </w:r>
          </w:p>
        </w:tc>
        <w:tc>
          <w:tcPr>
            <w:tcW w:w="1559" w:type="dxa"/>
            <w:tcBorders>
              <w:top w:val="nil"/>
              <w:left w:val="nil"/>
              <w:bottom w:val="nil"/>
              <w:right w:val="single" w:sz="4" w:space="0" w:color="auto"/>
            </w:tcBorders>
            <w:shd w:val="clear" w:color="auto" w:fill="auto"/>
            <w:noWrap/>
            <w:vAlign w:val="bottom"/>
            <w:hideMark/>
          </w:tcPr>
          <w:p w14:paraId="094A9F86" w14:textId="77777777" w:rsidR="00AD4BE6" w:rsidRPr="00AD4BE6" w:rsidRDefault="00AD4BE6" w:rsidP="00AD4BE6">
            <w:pPr>
              <w:jc w:val="right"/>
              <w:rPr>
                <w:i/>
                <w:iCs/>
                <w:sz w:val="20"/>
                <w:szCs w:val="20"/>
              </w:rPr>
            </w:pPr>
            <w:r w:rsidRPr="00AD4BE6">
              <w:rPr>
                <w:i/>
                <w:iCs/>
                <w:sz w:val="20"/>
                <w:szCs w:val="20"/>
              </w:rPr>
              <w:t xml:space="preserve">     215,40    </w:t>
            </w:r>
          </w:p>
        </w:tc>
      </w:tr>
      <w:tr w:rsidR="00AD4BE6" w:rsidRPr="00AD4BE6" w14:paraId="04DCF14B" w14:textId="77777777" w:rsidTr="00AD4BE6">
        <w:trPr>
          <w:trHeight w:val="270"/>
        </w:trPr>
        <w:tc>
          <w:tcPr>
            <w:tcW w:w="3300" w:type="dxa"/>
            <w:tcBorders>
              <w:top w:val="nil"/>
              <w:left w:val="single" w:sz="4" w:space="0" w:color="auto"/>
              <w:bottom w:val="nil"/>
              <w:right w:val="single" w:sz="4" w:space="0" w:color="auto"/>
            </w:tcBorders>
            <w:shd w:val="clear" w:color="auto" w:fill="auto"/>
            <w:noWrap/>
            <w:vAlign w:val="bottom"/>
            <w:hideMark/>
          </w:tcPr>
          <w:p w14:paraId="59A7D80D" w14:textId="77777777" w:rsidR="00AD4BE6" w:rsidRPr="00AD4BE6" w:rsidRDefault="00AD4BE6" w:rsidP="00AD4BE6">
            <w:pPr>
              <w:rPr>
                <w:i/>
                <w:iCs/>
                <w:sz w:val="20"/>
                <w:szCs w:val="20"/>
              </w:rPr>
            </w:pPr>
            <w:r w:rsidRPr="00AD4BE6">
              <w:rPr>
                <w:i/>
                <w:iCs/>
                <w:sz w:val="20"/>
                <w:szCs w:val="20"/>
              </w:rPr>
              <w:t>Porez iz dobiti</w:t>
            </w:r>
          </w:p>
        </w:tc>
        <w:tc>
          <w:tcPr>
            <w:tcW w:w="2385" w:type="dxa"/>
            <w:tcBorders>
              <w:top w:val="nil"/>
              <w:left w:val="nil"/>
              <w:bottom w:val="nil"/>
              <w:right w:val="single" w:sz="4" w:space="0" w:color="auto"/>
            </w:tcBorders>
            <w:shd w:val="clear" w:color="auto" w:fill="auto"/>
            <w:noWrap/>
            <w:vAlign w:val="bottom"/>
            <w:hideMark/>
          </w:tcPr>
          <w:p w14:paraId="171861B6" w14:textId="77777777" w:rsidR="00AD4BE6" w:rsidRPr="00AD4BE6" w:rsidRDefault="00AD4BE6" w:rsidP="00AD4BE6">
            <w:pPr>
              <w:jc w:val="right"/>
              <w:rPr>
                <w:i/>
                <w:iCs/>
                <w:sz w:val="20"/>
                <w:szCs w:val="20"/>
              </w:rPr>
            </w:pPr>
            <w:r w:rsidRPr="00AD4BE6">
              <w:rPr>
                <w:i/>
                <w:iCs/>
                <w:sz w:val="20"/>
                <w:szCs w:val="20"/>
              </w:rPr>
              <w:t> </w:t>
            </w:r>
          </w:p>
        </w:tc>
        <w:tc>
          <w:tcPr>
            <w:tcW w:w="1843" w:type="dxa"/>
            <w:tcBorders>
              <w:top w:val="nil"/>
              <w:left w:val="nil"/>
              <w:bottom w:val="nil"/>
              <w:right w:val="nil"/>
            </w:tcBorders>
            <w:shd w:val="clear" w:color="auto" w:fill="auto"/>
            <w:noWrap/>
            <w:vAlign w:val="bottom"/>
            <w:hideMark/>
          </w:tcPr>
          <w:p w14:paraId="1D6947AE" w14:textId="77777777" w:rsidR="00AD4BE6" w:rsidRPr="00AD4BE6" w:rsidRDefault="00AD4BE6" w:rsidP="00AD4BE6">
            <w:pPr>
              <w:jc w:val="right"/>
              <w:rPr>
                <w:b/>
                <w:bCs/>
                <w:i/>
                <w:iCs/>
                <w:sz w:val="20"/>
                <w:szCs w:val="20"/>
              </w:rPr>
            </w:pPr>
            <w:r w:rsidRPr="00AD4BE6">
              <w:rPr>
                <w:b/>
                <w:bCs/>
                <w:i/>
                <w:iCs/>
                <w:sz w:val="20"/>
                <w:szCs w:val="20"/>
              </w:rPr>
              <w:t xml:space="preserve">             39.139,85    </w:t>
            </w:r>
          </w:p>
        </w:tc>
        <w:tc>
          <w:tcPr>
            <w:tcW w:w="1559" w:type="dxa"/>
            <w:tcBorders>
              <w:top w:val="nil"/>
              <w:left w:val="single" w:sz="4" w:space="0" w:color="auto"/>
              <w:bottom w:val="nil"/>
              <w:right w:val="single" w:sz="4" w:space="0" w:color="auto"/>
            </w:tcBorders>
            <w:shd w:val="clear" w:color="auto" w:fill="auto"/>
            <w:noWrap/>
            <w:vAlign w:val="bottom"/>
            <w:hideMark/>
          </w:tcPr>
          <w:p w14:paraId="6AEF9967" w14:textId="77777777" w:rsidR="00AD4BE6" w:rsidRPr="00AD4BE6" w:rsidRDefault="00AD4BE6" w:rsidP="00AD4BE6">
            <w:pPr>
              <w:jc w:val="right"/>
              <w:rPr>
                <w:i/>
                <w:iCs/>
                <w:sz w:val="20"/>
                <w:szCs w:val="20"/>
              </w:rPr>
            </w:pPr>
            <w:r w:rsidRPr="00AD4BE6">
              <w:rPr>
                <w:i/>
                <w:iCs/>
                <w:sz w:val="20"/>
                <w:szCs w:val="20"/>
              </w:rPr>
              <w:t> </w:t>
            </w:r>
          </w:p>
        </w:tc>
      </w:tr>
      <w:tr w:rsidR="00AD4BE6" w:rsidRPr="00AD4BE6" w14:paraId="400169DC" w14:textId="77777777" w:rsidTr="00AD4BE6">
        <w:trPr>
          <w:trHeight w:val="285"/>
        </w:trPr>
        <w:tc>
          <w:tcPr>
            <w:tcW w:w="3300" w:type="dxa"/>
            <w:tcBorders>
              <w:top w:val="nil"/>
              <w:left w:val="single" w:sz="4" w:space="0" w:color="auto"/>
              <w:bottom w:val="double" w:sz="6" w:space="0" w:color="auto"/>
              <w:right w:val="single" w:sz="4" w:space="0" w:color="auto"/>
            </w:tcBorders>
            <w:shd w:val="clear" w:color="auto" w:fill="auto"/>
            <w:noWrap/>
            <w:vAlign w:val="bottom"/>
            <w:hideMark/>
          </w:tcPr>
          <w:p w14:paraId="2B217AE0" w14:textId="77777777" w:rsidR="00AD4BE6" w:rsidRPr="00AD4BE6" w:rsidRDefault="00AD4BE6" w:rsidP="00AD4BE6">
            <w:pPr>
              <w:rPr>
                <w:b/>
                <w:bCs/>
                <w:i/>
                <w:iCs/>
                <w:sz w:val="20"/>
                <w:szCs w:val="20"/>
              </w:rPr>
            </w:pPr>
            <w:r w:rsidRPr="00AD4BE6">
              <w:rPr>
                <w:b/>
                <w:bCs/>
                <w:i/>
                <w:iCs/>
                <w:sz w:val="20"/>
                <w:szCs w:val="20"/>
              </w:rPr>
              <w:t>Dobit nakon oporezivanja</w:t>
            </w:r>
          </w:p>
        </w:tc>
        <w:tc>
          <w:tcPr>
            <w:tcW w:w="2385" w:type="dxa"/>
            <w:tcBorders>
              <w:top w:val="nil"/>
              <w:left w:val="nil"/>
              <w:bottom w:val="double" w:sz="6" w:space="0" w:color="auto"/>
              <w:right w:val="single" w:sz="4" w:space="0" w:color="auto"/>
            </w:tcBorders>
            <w:shd w:val="clear" w:color="auto" w:fill="auto"/>
            <w:noWrap/>
            <w:vAlign w:val="bottom"/>
            <w:hideMark/>
          </w:tcPr>
          <w:p w14:paraId="3E73B8CB" w14:textId="77777777" w:rsidR="00AD4BE6" w:rsidRPr="00AD4BE6" w:rsidRDefault="00AD4BE6" w:rsidP="00AD4BE6">
            <w:pPr>
              <w:jc w:val="right"/>
              <w:rPr>
                <w:i/>
                <w:iCs/>
                <w:sz w:val="20"/>
                <w:szCs w:val="20"/>
              </w:rPr>
            </w:pPr>
            <w:r w:rsidRPr="00AD4BE6">
              <w:rPr>
                <w:i/>
                <w:iCs/>
                <w:sz w:val="20"/>
                <w:szCs w:val="20"/>
              </w:rPr>
              <w:t> </w:t>
            </w:r>
          </w:p>
        </w:tc>
        <w:tc>
          <w:tcPr>
            <w:tcW w:w="1843" w:type="dxa"/>
            <w:tcBorders>
              <w:top w:val="nil"/>
              <w:left w:val="nil"/>
              <w:bottom w:val="double" w:sz="6" w:space="0" w:color="auto"/>
              <w:right w:val="nil"/>
            </w:tcBorders>
            <w:shd w:val="clear" w:color="auto" w:fill="auto"/>
            <w:noWrap/>
            <w:vAlign w:val="bottom"/>
            <w:hideMark/>
          </w:tcPr>
          <w:p w14:paraId="78852048" w14:textId="77777777" w:rsidR="00AD4BE6" w:rsidRPr="00AD4BE6" w:rsidRDefault="00AD4BE6" w:rsidP="00AD4BE6">
            <w:pPr>
              <w:jc w:val="right"/>
              <w:rPr>
                <w:b/>
                <w:bCs/>
                <w:i/>
                <w:iCs/>
                <w:sz w:val="20"/>
                <w:szCs w:val="20"/>
              </w:rPr>
            </w:pPr>
            <w:r w:rsidRPr="00AD4BE6">
              <w:rPr>
                <w:b/>
                <w:bCs/>
                <w:i/>
                <w:iCs/>
                <w:sz w:val="20"/>
                <w:szCs w:val="20"/>
              </w:rPr>
              <w:t xml:space="preserve">          139.564,35    </w:t>
            </w:r>
          </w:p>
        </w:tc>
        <w:tc>
          <w:tcPr>
            <w:tcW w:w="1559" w:type="dxa"/>
            <w:tcBorders>
              <w:top w:val="nil"/>
              <w:left w:val="single" w:sz="4" w:space="0" w:color="auto"/>
              <w:bottom w:val="double" w:sz="6" w:space="0" w:color="auto"/>
              <w:right w:val="single" w:sz="4" w:space="0" w:color="auto"/>
            </w:tcBorders>
            <w:shd w:val="clear" w:color="auto" w:fill="auto"/>
            <w:noWrap/>
            <w:vAlign w:val="bottom"/>
            <w:hideMark/>
          </w:tcPr>
          <w:p w14:paraId="26345083" w14:textId="77777777" w:rsidR="00AD4BE6" w:rsidRPr="00AD4BE6" w:rsidRDefault="00AD4BE6" w:rsidP="00AD4BE6">
            <w:pPr>
              <w:jc w:val="right"/>
              <w:rPr>
                <w:i/>
                <w:iCs/>
                <w:sz w:val="20"/>
                <w:szCs w:val="20"/>
              </w:rPr>
            </w:pPr>
            <w:r w:rsidRPr="00AD4BE6">
              <w:rPr>
                <w:i/>
                <w:iCs/>
                <w:sz w:val="20"/>
                <w:szCs w:val="20"/>
              </w:rPr>
              <w:t> </w:t>
            </w:r>
          </w:p>
        </w:tc>
      </w:tr>
    </w:tbl>
    <w:p w14:paraId="11470693" w14:textId="77777777" w:rsidR="00147997" w:rsidRPr="004B03B4" w:rsidRDefault="00147997" w:rsidP="00EB7770">
      <w:pPr>
        <w:jc w:val="both"/>
      </w:pPr>
    </w:p>
    <w:p w14:paraId="6CD3ED39" w14:textId="77777777" w:rsidR="00147997" w:rsidRPr="004B03B4" w:rsidRDefault="00147997" w:rsidP="00EB7770">
      <w:pPr>
        <w:jc w:val="both"/>
      </w:pPr>
    </w:p>
    <w:p w14:paraId="194089E9" w14:textId="77777777" w:rsidR="00147997" w:rsidRPr="004B03B4" w:rsidRDefault="00147997" w:rsidP="00EB7770">
      <w:pPr>
        <w:jc w:val="both"/>
      </w:pPr>
    </w:p>
    <w:p w14:paraId="5BF78031" w14:textId="77777777" w:rsidR="00147997" w:rsidRPr="004B03B4" w:rsidRDefault="00147997" w:rsidP="00EB7770">
      <w:pPr>
        <w:jc w:val="both"/>
      </w:pPr>
    </w:p>
    <w:p w14:paraId="40FDBBC1" w14:textId="77777777" w:rsidR="00EB7770" w:rsidRPr="004B03B4" w:rsidRDefault="00EB7770" w:rsidP="00EB7770">
      <w:pPr>
        <w:jc w:val="both"/>
      </w:pPr>
    </w:p>
    <w:p w14:paraId="6118C0CA" w14:textId="77777777" w:rsidR="00471FFA" w:rsidRPr="004B03B4" w:rsidRDefault="00471FFA" w:rsidP="00471FFA">
      <w:pPr>
        <w:jc w:val="both"/>
      </w:pPr>
    </w:p>
    <w:p w14:paraId="0DA8F1E2" w14:textId="77777777" w:rsidR="00471FFA" w:rsidRPr="004B03B4" w:rsidRDefault="00471FFA" w:rsidP="00471FFA">
      <w:pPr>
        <w:jc w:val="both"/>
      </w:pPr>
    </w:p>
    <w:p w14:paraId="25541F2E" w14:textId="77777777" w:rsidR="00471FFA" w:rsidRPr="004B03B4" w:rsidRDefault="00471FFA" w:rsidP="00471FFA">
      <w:pPr>
        <w:jc w:val="both"/>
      </w:pPr>
      <w:r w:rsidRPr="004B03B4">
        <w:tab/>
      </w:r>
      <w:r w:rsidRPr="004B03B4">
        <w:tab/>
      </w:r>
      <w:r w:rsidRPr="004B03B4">
        <w:tab/>
      </w:r>
      <w:r w:rsidRPr="004B03B4">
        <w:tab/>
      </w:r>
      <w:r w:rsidRPr="004B03B4">
        <w:tab/>
      </w:r>
      <w:r w:rsidRPr="004B03B4">
        <w:tab/>
      </w:r>
      <w:r w:rsidRPr="004B03B4">
        <w:tab/>
      </w:r>
      <w:r w:rsidRPr="004B03B4">
        <w:tab/>
      </w:r>
      <w:r w:rsidRPr="004B03B4">
        <w:tab/>
        <w:t xml:space="preserve">         Direktor:</w:t>
      </w:r>
    </w:p>
    <w:p w14:paraId="273CE468" w14:textId="77777777" w:rsidR="00471FFA" w:rsidRPr="004B03B4" w:rsidRDefault="00471FFA" w:rsidP="00471FFA">
      <w:pPr>
        <w:jc w:val="both"/>
      </w:pPr>
    </w:p>
    <w:p w14:paraId="66132233" w14:textId="77777777" w:rsidR="00471FFA" w:rsidRPr="004B03B4" w:rsidRDefault="00471FFA" w:rsidP="00471FFA">
      <w:r w:rsidRPr="004B03B4">
        <w:tab/>
      </w:r>
      <w:r w:rsidRPr="004B03B4">
        <w:tab/>
      </w:r>
      <w:r w:rsidRPr="004B03B4">
        <w:tab/>
      </w:r>
      <w:r w:rsidRPr="004B03B4">
        <w:tab/>
      </w:r>
      <w:r w:rsidRPr="004B03B4">
        <w:tab/>
      </w:r>
      <w:r w:rsidRPr="004B03B4">
        <w:tab/>
      </w:r>
      <w:r w:rsidRPr="004B03B4">
        <w:tab/>
      </w:r>
      <w:r w:rsidRPr="004B03B4">
        <w:tab/>
        <w:t xml:space="preserve">    E</w:t>
      </w:r>
      <w:r w:rsidR="00504E6E" w:rsidRPr="004B03B4">
        <w:t>rvino Mrak, dipl.ing</w:t>
      </w:r>
      <w:r w:rsidRPr="004B03B4">
        <w:t>.</w:t>
      </w:r>
      <w:r w:rsidR="00504E6E" w:rsidRPr="004B03B4">
        <w:t xml:space="preserve"> </w:t>
      </w:r>
      <w:r w:rsidRPr="004B03B4">
        <w:t>građ.</w:t>
      </w:r>
      <w:r w:rsidRPr="004B03B4">
        <w:tab/>
      </w:r>
      <w:r w:rsidRPr="004B03B4">
        <w:tab/>
      </w:r>
    </w:p>
    <w:p w14:paraId="0713F61E" w14:textId="77777777" w:rsidR="00471FFA" w:rsidRPr="004B03B4" w:rsidRDefault="00471FFA" w:rsidP="00471FFA">
      <w:pPr>
        <w:jc w:val="both"/>
      </w:pPr>
    </w:p>
    <w:p w14:paraId="23D58C7B" w14:textId="77777777" w:rsidR="004A5B2C" w:rsidRPr="004B03B4" w:rsidRDefault="004A5B2C" w:rsidP="00471FFA">
      <w:pPr>
        <w:jc w:val="both"/>
      </w:pPr>
    </w:p>
    <w:p w14:paraId="527B0B45" w14:textId="77777777" w:rsidR="00AC213A" w:rsidRPr="004B03B4" w:rsidRDefault="00AC213A" w:rsidP="00471FFA">
      <w:pPr>
        <w:jc w:val="both"/>
      </w:pPr>
    </w:p>
    <w:p w14:paraId="556C45EF" w14:textId="77777777" w:rsidR="007A0627" w:rsidRPr="004B03B4" w:rsidRDefault="007A0627" w:rsidP="00471FFA">
      <w:pPr>
        <w:jc w:val="both"/>
      </w:pPr>
    </w:p>
    <w:p w14:paraId="35C3C2EF" w14:textId="77777777" w:rsidR="007A0627" w:rsidRPr="004B03B4" w:rsidRDefault="007A0627" w:rsidP="00471FFA">
      <w:pPr>
        <w:jc w:val="both"/>
      </w:pPr>
    </w:p>
    <w:p w14:paraId="321A0DE3" w14:textId="77777777" w:rsidR="007A0627" w:rsidRPr="004B03B4" w:rsidRDefault="007A0627" w:rsidP="00471FFA">
      <w:pPr>
        <w:jc w:val="both"/>
      </w:pPr>
    </w:p>
    <w:p w14:paraId="2C9386BF" w14:textId="77777777" w:rsidR="007A0627" w:rsidRPr="004B03B4" w:rsidRDefault="007A0627" w:rsidP="00471FFA">
      <w:pPr>
        <w:jc w:val="both"/>
      </w:pPr>
    </w:p>
    <w:p w14:paraId="32A51997" w14:textId="77777777" w:rsidR="00C31E4E" w:rsidRPr="004B03B4" w:rsidRDefault="00C31E4E" w:rsidP="00471FFA">
      <w:pPr>
        <w:jc w:val="both"/>
      </w:pPr>
    </w:p>
    <w:p w14:paraId="02D38549" w14:textId="77777777" w:rsidR="003923FF" w:rsidRPr="004B03B4" w:rsidRDefault="003923FF" w:rsidP="00471FFA">
      <w:pPr>
        <w:jc w:val="both"/>
      </w:pPr>
    </w:p>
    <w:p w14:paraId="07ACE351" w14:textId="77777777" w:rsidR="00A33622" w:rsidRPr="004B03B4" w:rsidRDefault="00A33622" w:rsidP="00471FFA">
      <w:pPr>
        <w:jc w:val="both"/>
      </w:pPr>
    </w:p>
    <w:p w14:paraId="0E994AD6" w14:textId="77777777" w:rsidR="008D28B5" w:rsidRPr="004B03B4" w:rsidRDefault="008D28B5" w:rsidP="00471FFA">
      <w:pPr>
        <w:jc w:val="both"/>
      </w:pPr>
    </w:p>
    <w:p w14:paraId="29D8A4E3" w14:textId="77777777" w:rsidR="00224D1A" w:rsidRDefault="00224D1A" w:rsidP="00471FFA">
      <w:pPr>
        <w:jc w:val="both"/>
      </w:pPr>
    </w:p>
    <w:p w14:paraId="773A690C" w14:textId="77777777" w:rsidR="0058597A" w:rsidRDefault="0058597A" w:rsidP="00471FFA">
      <w:pPr>
        <w:jc w:val="both"/>
      </w:pPr>
    </w:p>
    <w:p w14:paraId="16DCEBFB" w14:textId="77777777" w:rsidR="0058597A" w:rsidRPr="004B03B4" w:rsidRDefault="0058597A" w:rsidP="00471FFA">
      <w:pPr>
        <w:jc w:val="both"/>
      </w:pPr>
    </w:p>
    <w:p w14:paraId="3455CCBC" w14:textId="77777777" w:rsidR="00FC35A7" w:rsidRDefault="00FC35A7" w:rsidP="00471FFA">
      <w:pPr>
        <w:jc w:val="both"/>
      </w:pPr>
    </w:p>
    <w:p w14:paraId="5A9C05E3" w14:textId="77777777" w:rsidR="006E7BD8" w:rsidRDefault="006E7BD8" w:rsidP="00471FFA">
      <w:pPr>
        <w:jc w:val="both"/>
      </w:pPr>
    </w:p>
    <w:p w14:paraId="2E9ABB25" w14:textId="77777777" w:rsidR="00984D92" w:rsidRPr="004B03B4" w:rsidRDefault="00984D92" w:rsidP="00471FFA">
      <w:pPr>
        <w:jc w:val="both"/>
      </w:pPr>
    </w:p>
    <w:p w14:paraId="010A4094" w14:textId="77777777" w:rsidR="00471FFA" w:rsidRPr="004B03B4" w:rsidRDefault="00471FFA" w:rsidP="00471FFA">
      <w:pPr>
        <w:tabs>
          <w:tab w:val="left" w:pos="720"/>
        </w:tabs>
        <w:rPr>
          <w:b/>
          <w:sz w:val="28"/>
          <w:szCs w:val="28"/>
        </w:rPr>
      </w:pPr>
      <w:r w:rsidRPr="004B03B4">
        <w:rPr>
          <w:b/>
          <w:sz w:val="28"/>
          <w:szCs w:val="28"/>
        </w:rPr>
        <w:lastRenderedPageBreak/>
        <w:t xml:space="preserve">1.       STANDARD I OBUJAM PRUŽANJA USLUGA – plan poslovnih     </w:t>
      </w:r>
    </w:p>
    <w:p w14:paraId="015C21D8" w14:textId="77777777" w:rsidR="00471FFA" w:rsidRPr="004B03B4" w:rsidRDefault="00471FFA" w:rsidP="00471FFA">
      <w:pPr>
        <w:rPr>
          <w:b/>
          <w:sz w:val="28"/>
          <w:szCs w:val="28"/>
        </w:rPr>
      </w:pPr>
      <w:r w:rsidRPr="004B03B4">
        <w:rPr>
          <w:b/>
          <w:sz w:val="28"/>
          <w:szCs w:val="28"/>
        </w:rPr>
        <w:t xml:space="preserve">          prihoda</w:t>
      </w:r>
    </w:p>
    <w:p w14:paraId="468B1829" w14:textId="77777777" w:rsidR="00471FFA" w:rsidRDefault="00471FFA" w:rsidP="00173E52"/>
    <w:p w14:paraId="612AC72D" w14:textId="77777777" w:rsidR="00CB7EBD" w:rsidRPr="004B03B4" w:rsidRDefault="00CB7EBD" w:rsidP="00173E52"/>
    <w:p w14:paraId="4127F89E" w14:textId="77777777" w:rsidR="00FF3688" w:rsidRPr="00603803" w:rsidRDefault="00FF3688" w:rsidP="00FF3688">
      <w:pPr>
        <w:jc w:val="both"/>
        <w:rPr>
          <w:b/>
        </w:rPr>
      </w:pPr>
      <w:r w:rsidRPr="00603803">
        <w:rPr>
          <w:b/>
        </w:rPr>
        <w:t>1.2.     RJ   U S L U G A</w:t>
      </w:r>
    </w:p>
    <w:p w14:paraId="35799520" w14:textId="77777777" w:rsidR="00FF3688" w:rsidRDefault="00FF3688" w:rsidP="00FF3688">
      <w:pPr>
        <w:jc w:val="both"/>
        <w:rPr>
          <w:b/>
        </w:rPr>
      </w:pPr>
    </w:p>
    <w:p w14:paraId="145AAA4B" w14:textId="77777777" w:rsidR="00CB7EBD" w:rsidRPr="00603803" w:rsidRDefault="00CB7EBD" w:rsidP="00FF3688">
      <w:pPr>
        <w:jc w:val="both"/>
        <w:rPr>
          <w:b/>
        </w:rPr>
      </w:pPr>
    </w:p>
    <w:p w14:paraId="7543C587" w14:textId="77777777" w:rsidR="00611D1A" w:rsidRPr="00603803" w:rsidRDefault="00611D1A" w:rsidP="00611D1A">
      <w:pPr>
        <w:spacing w:before="120"/>
        <w:jc w:val="both"/>
        <w:rPr>
          <w:rFonts w:cs="Calibri"/>
        </w:rPr>
      </w:pPr>
      <w:r w:rsidRPr="00603803">
        <w:rPr>
          <w:rFonts w:cs="Calibri"/>
        </w:rPr>
        <w:t>Radna jedinica obavlja djelatnost ručnog i strojnog čišćenja javno-prometnih površina,  prikupljanjem</w:t>
      </w:r>
      <w:r w:rsidR="00280B12">
        <w:rPr>
          <w:rFonts w:cs="Calibri"/>
        </w:rPr>
        <w:t xml:space="preserve"> komunalnog otpada, upravljanje tržnicom</w:t>
      </w:r>
      <w:r w:rsidRPr="00603803">
        <w:rPr>
          <w:rFonts w:cs="Calibri"/>
        </w:rPr>
        <w:t xml:space="preserve"> i grobljima, pogrebnim poslovima i  održavanjem voznog parka za potrebe Društva.</w:t>
      </w:r>
    </w:p>
    <w:p w14:paraId="43FDB46B" w14:textId="77777777" w:rsidR="00611D1A" w:rsidRDefault="00611D1A" w:rsidP="00611D1A">
      <w:pPr>
        <w:spacing w:before="120"/>
        <w:jc w:val="both"/>
        <w:rPr>
          <w:color w:val="FF0000"/>
        </w:rPr>
      </w:pPr>
    </w:p>
    <w:p w14:paraId="76FF47C2" w14:textId="77777777" w:rsidR="00984D92" w:rsidRDefault="00984D92" w:rsidP="00FF3688">
      <w:pPr>
        <w:spacing w:before="120"/>
        <w:jc w:val="both"/>
        <w:rPr>
          <w:b/>
        </w:rPr>
      </w:pPr>
    </w:p>
    <w:p w14:paraId="3A70C3FB" w14:textId="77777777" w:rsidR="00CB7EBD" w:rsidRDefault="00CB7EBD" w:rsidP="00FF3688">
      <w:pPr>
        <w:spacing w:before="120"/>
        <w:jc w:val="both"/>
        <w:rPr>
          <w:b/>
        </w:rPr>
      </w:pPr>
    </w:p>
    <w:p w14:paraId="131B3A3F" w14:textId="77777777" w:rsidR="00FF3688" w:rsidRDefault="00FF3688" w:rsidP="00984D92">
      <w:pPr>
        <w:spacing w:before="120"/>
        <w:jc w:val="both"/>
        <w:rPr>
          <w:b/>
        </w:rPr>
      </w:pPr>
      <w:r w:rsidRPr="00603803">
        <w:rPr>
          <w:b/>
        </w:rPr>
        <w:t>O. J. „Pometanje“</w:t>
      </w:r>
    </w:p>
    <w:p w14:paraId="16962FFF" w14:textId="77777777" w:rsidR="00CB7EBD" w:rsidRPr="00603803" w:rsidRDefault="00CB7EBD" w:rsidP="00984D92">
      <w:pPr>
        <w:spacing w:before="120"/>
        <w:jc w:val="both"/>
        <w:rPr>
          <w:b/>
        </w:rPr>
      </w:pPr>
    </w:p>
    <w:p w14:paraId="1ABC0A74" w14:textId="77777777" w:rsidR="00611D1A" w:rsidRPr="00603803" w:rsidRDefault="00611D1A" w:rsidP="00611D1A">
      <w:pPr>
        <w:spacing w:before="120"/>
        <w:jc w:val="both"/>
      </w:pPr>
      <w:r w:rsidRPr="00603803">
        <w:t>Glavna djelatnost organizacijske jedinice je održavanje čistoće javno-prometnih površina i drugih komunalnih objekata za potrebe JLS. Održavanje čistoće vrši se ručno i strojno u obimu definiranim cjelogodišnjim ugovorima. Strojno čišćenje obavljamo pomoću dva specijalna vozila – čistilicama  zapremine 5 m</w:t>
      </w:r>
      <w:r w:rsidRPr="00603803">
        <w:rPr>
          <w:vertAlign w:val="superscript"/>
        </w:rPr>
        <w:t>3</w:t>
      </w:r>
      <w:r w:rsidRPr="00603803">
        <w:t xml:space="preserve"> i 2 m</w:t>
      </w:r>
      <w:r w:rsidRPr="00603803">
        <w:rPr>
          <w:vertAlign w:val="superscript"/>
        </w:rPr>
        <w:t>3</w:t>
      </w:r>
      <w:r w:rsidRPr="00603803">
        <w:t xml:space="preserve"> , dok se ručno čišćenje obavlja dijelom na klasičan način i uz upotrebu pomoćnih strojeva, puhalica i kosilica koje služe za uklanjanje raslinja uz pješačke komunikacije. Uz čišćenje vršimo i pranje ulica i javnih površina, pa tako na području Grada Opatije peremo prometne površine autocisternom a trotoare i pješačke površine specijalnim strojem Nilfisk Cyclone. </w:t>
      </w:r>
    </w:p>
    <w:p w14:paraId="3AE9BC30" w14:textId="77777777" w:rsidR="00611D1A" w:rsidRPr="00603803" w:rsidRDefault="00611D1A" w:rsidP="00611D1A">
      <w:pPr>
        <w:spacing w:before="120"/>
        <w:jc w:val="both"/>
      </w:pPr>
      <w:r w:rsidRPr="00603803">
        <w:t>Uz redovite poslove na održavanju JPP vršimo i čišćenja prije i nakon održanih manifestacija, priredbi, sajmova na otvorenim prostorima odnosno vršimo po potrebi i čišćenje autobusnih stajališta kao i sve ostale poslove prema zahtjevima JLS.</w:t>
      </w:r>
    </w:p>
    <w:p w14:paraId="33E5522F" w14:textId="77777777" w:rsidR="00611D1A" w:rsidRPr="00603803" w:rsidRDefault="00611D1A" w:rsidP="00611D1A">
      <w:pPr>
        <w:spacing w:before="120"/>
        <w:jc w:val="both"/>
      </w:pPr>
      <w:r w:rsidRPr="00603803">
        <w:t xml:space="preserve">Redoviti poslovi obavljaju se temeljem ugovora koje početkom svake godine sklapamo sa jedinicama lokalne samouprave koji sadrže popis površina koje se čiste, ukupnu i površinu koga se održava te dnevni odnosno tjedni intenzitet. </w:t>
      </w:r>
      <w:r w:rsidR="00280B12">
        <w:t>€</w:t>
      </w:r>
    </w:p>
    <w:p w14:paraId="7F8E9941" w14:textId="77777777" w:rsidR="00611D1A" w:rsidRPr="002F38BF" w:rsidRDefault="00611D1A" w:rsidP="00611D1A">
      <w:pPr>
        <w:spacing w:before="120"/>
        <w:jc w:val="both"/>
      </w:pPr>
      <w:r w:rsidRPr="002F38BF">
        <w:t>Jedinične cijene pometanja, strojnog i ručnog kao i drugih radova,</w:t>
      </w:r>
      <w:r>
        <w:t xml:space="preserve"> nisu mijenjane u odnosu na prethodnu godinu.</w:t>
      </w:r>
    </w:p>
    <w:p w14:paraId="1C9A5E0F" w14:textId="77777777" w:rsidR="00611D1A" w:rsidRPr="002F38BF" w:rsidRDefault="00611D1A" w:rsidP="00611D1A">
      <w:pPr>
        <w:spacing w:before="120"/>
        <w:jc w:val="both"/>
      </w:pPr>
      <w:r w:rsidRPr="002F38BF">
        <w:t>Ove poslovne godine</w:t>
      </w:r>
      <w:r>
        <w:t xml:space="preserve"> </w:t>
      </w:r>
      <w:r w:rsidRPr="002F38BF">
        <w:t>osim manje nabave sitnog inventara potrebnog za izvođenje predviđenih radova</w:t>
      </w:r>
      <w:r>
        <w:t xml:space="preserve"> kao što su puhalice i kolica za pometače,</w:t>
      </w:r>
      <w:r w:rsidRPr="002F38BF">
        <w:t xml:space="preserve"> planirana</w:t>
      </w:r>
      <w:r>
        <w:t xml:space="preserve"> je</w:t>
      </w:r>
      <w:r w:rsidRPr="002F38BF">
        <w:t xml:space="preserve"> </w:t>
      </w:r>
      <w:r>
        <w:t xml:space="preserve">i </w:t>
      </w:r>
      <w:r w:rsidRPr="002F38BF">
        <w:t>nabava nov</w:t>
      </w:r>
      <w:r>
        <w:t>og</w:t>
      </w:r>
      <w:r w:rsidRPr="002F38BF">
        <w:t xml:space="preserve"> </w:t>
      </w:r>
      <w:r>
        <w:t xml:space="preserve">vozila s ugrađenim sustavom za pranje javnih površina, čija je procijenjena vrijednost 87.000,00 € (neto), a nabava se očekuje u </w:t>
      </w:r>
      <w:r w:rsidR="005151C0">
        <w:t xml:space="preserve"> prosincu </w:t>
      </w:r>
      <w:r>
        <w:t>2024.</w:t>
      </w:r>
    </w:p>
    <w:p w14:paraId="69171A46" w14:textId="77777777" w:rsidR="00611D1A" w:rsidRPr="00EC4230" w:rsidRDefault="00611D1A" w:rsidP="00611D1A">
      <w:pPr>
        <w:spacing w:before="120"/>
        <w:jc w:val="both"/>
      </w:pPr>
      <w:r w:rsidRPr="00EC4230">
        <w:t>Tijekom poslovne godine planira se zapošljavanje dodatnog broja radnika na upražnjena radna mjesta definiranih Pravilnikom o organizaciji i sistematizaciji radnih mjesta, te zapošljavanje radnika kao zamjene za dugotrajna bolovanja.</w:t>
      </w:r>
    </w:p>
    <w:p w14:paraId="3657CB71" w14:textId="77777777" w:rsidR="00CB7EBD" w:rsidRDefault="00CB7EBD" w:rsidP="00FF3688">
      <w:pPr>
        <w:jc w:val="both"/>
      </w:pPr>
    </w:p>
    <w:p w14:paraId="612489FC" w14:textId="77777777" w:rsidR="00CB7EBD" w:rsidRDefault="00CB7EBD" w:rsidP="00FF3688">
      <w:pPr>
        <w:jc w:val="both"/>
      </w:pPr>
    </w:p>
    <w:p w14:paraId="51CE83E1" w14:textId="77777777" w:rsidR="00CB7EBD" w:rsidRDefault="00CB7EBD" w:rsidP="00FF3688">
      <w:pPr>
        <w:jc w:val="both"/>
      </w:pPr>
    </w:p>
    <w:p w14:paraId="7AA627D3" w14:textId="77777777" w:rsidR="00CB7EBD" w:rsidRDefault="00CB7EBD" w:rsidP="00FF3688">
      <w:pPr>
        <w:jc w:val="both"/>
      </w:pPr>
    </w:p>
    <w:p w14:paraId="5352C8BB" w14:textId="77777777" w:rsidR="00CB7EBD" w:rsidRDefault="00CB7EBD" w:rsidP="00FF3688">
      <w:pPr>
        <w:jc w:val="both"/>
      </w:pPr>
    </w:p>
    <w:p w14:paraId="29EB8A2C" w14:textId="77777777" w:rsidR="00FF3688" w:rsidRDefault="00FF3688" w:rsidP="00FF3688">
      <w:pPr>
        <w:jc w:val="both"/>
      </w:pPr>
      <w:r w:rsidRPr="00047F6F">
        <w:lastRenderedPageBreak/>
        <w:t>O.J. Pometanje p</w:t>
      </w:r>
      <w:r w:rsidR="006E2633">
        <w:t>lanira u 2024</w:t>
      </w:r>
      <w:r w:rsidRPr="00047F6F">
        <w:t>. godini pružanjem svoji</w:t>
      </w:r>
      <w:r w:rsidR="006E2633">
        <w:t xml:space="preserve">h usluga ostvariti prihode od 502.000,00 </w:t>
      </w:r>
      <w:r w:rsidR="00280B12">
        <w:t xml:space="preserve"> €</w:t>
      </w:r>
      <w:r w:rsidR="006E2633">
        <w:t>.</w:t>
      </w:r>
    </w:p>
    <w:p w14:paraId="4C208476" w14:textId="77777777" w:rsidR="00FF3688" w:rsidRDefault="00FF3688" w:rsidP="00FF3688">
      <w:pPr>
        <w:jc w:val="both"/>
      </w:pPr>
    </w:p>
    <w:tbl>
      <w:tblPr>
        <w:tblW w:w="10065" w:type="dxa"/>
        <w:tblInd w:w="-318" w:type="dxa"/>
        <w:tblLayout w:type="fixed"/>
        <w:tblLook w:val="04A0" w:firstRow="1" w:lastRow="0" w:firstColumn="1" w:lastColumn="0" w:noHBand="0" w:noVBand="1"/>
      </w:tblPr>
      <w:tblGrid>
        <w:gridCol w:w="2978"/>
        <w:gridCol w:w="1417"/>
        <w:gridCol w:w="1134"/>
        <w:gridCol w:w="1276"/>
        <w:gridCol w:w="1559"/>
        <w:gridCol w:w="1701"/>
      </w:tblGrid>
      <w:tr w:rsidR="00182EE5" w:rsidRPr="00182EE5" w14:paraId="3F2CF17B" w14:textId="77777777" w:rsidTr="00182EE5">
        <w:trPr>
          <w:trHeight w:val="300"/>
        </w:trPr>
        <w:tc>
          <w:tcPr>
            <w:tcW w:w="2978" w:type="dxa"/>
            <w:tcBorders>
              <w:top w:val="single" w:sz="8" w:space="0" w:color="auto"/>
              <w:left w:val="single" w:sz="8" w:space="0" w:color="auto"/>
              <w:bottom w:val="dotted" w:sz="4" w:space="0" w:color="auto"/>
              <w:right w:val="dotted" w:sz="4" w:space="0" w:color="auto"/>
            </w:tcBorders>
            <w:shd w:val="clear" w:color="000000" w:fill="D9D9D9"/>
            <w:noWrap/>
            <w:vAlign w:val="bottom"/>
            <w:hideMark/>
          </w:tcPr>
          <w:p w14:paraId="168691D7" w14:textId="77777777" w:rsidR="00182EE5" w:rsidRPr="00182EE5" w:rsidRDefault="00182EE5" w:rsidP="00182EE5">
            <w:pPr>
              <w:jc w:val="center"/>
              <w:rPr>
                <w:i/>
                <w:iCs/>
                <w:color w:val="000000"/>
                <w:sz w:val="20"/>
                <w:szCs w:val="20"/>
              </w:rPr>
            </w:pPr>
            <w:r w:rsidRPr="00182EE5">
              <w:rPr>
                <w:i/>
                <w:iCs/>
                <w:color w:val="000000"/>
                <w:sz w:val="20"/>
                <w:szCs w:val="20"/>
              </w:rPr>
              <w:t xml:space="preserve">Opis </w:t>
            </w:r>
          </w:p>
        </w:tc>
        <w:tc>
          <w:tcPr>
            <w:tcW w:w="1417" w:type="dxa"/>
            <w:tcBorders>
              <w:top w:val="single" w:sz="8" w:space="0" w:color="auto"/>
              <w:left w:val="nil"/>
              <w:bottom w:val="dotted" w:sz="4" w:space="0" w:color="auto"/>
              <w:right w:val="dotted" w:sz="4" w:space="0" w:color="auto"/>
            </w:tcBorders>
            <w:shd w:val="clear" w:color="000000" w:fill="D9D9D9"/>
            <w:noWrap/>
            <w:vAlign w:val="bottom"/>
            <w:hideMark/>
          </w:tcPr>
          <w:p w14:paraId="439598F5" w14:textId="77777777" w:rsidR="00182EE5" w:rsidRPr="00182EE5" w:rsidRDefault="00182EE5" w:rsidP="00182EE5">
            <w:pPr>
              <w:rPr>
                <w:i/>
                <w:iCs/>
                <w:color w:val="000000"/>
                <w:sz w:val="20"/>
                <w:szCs w:val="20"/>
              </w:rPr>
            </w:pPr>
            <w:r w:rsidRPr="00182EE5">
              <w:rPr>
                <w:i/>
                <w:iCs/>
                <w:color w:val="000000"/>
                <w:sz w:val="20"/>
                <w:szCs w:val="20"/>
              </w:rPr>
              <w:t xml:space="preserve"> Grad Opatija </w:t>
            </w:r>
          </w:p>
        </w:tc>
        <w:tc>
          <w:tcPr>
            <w:tcW w:w="1134" w:type="dxa"/>
            <w:tcBorders>
              <w:top w:val="single" w:sz="8" w:space="0" w:color="auto"/>
              <w:left w:val="nil"/>
              <w:bottom w:val="dotted" w:sz="4" w:space="0" w:color="auto"/>
              <w:right w:val="dotted" w:sz="4" w:space="0" w:color="auto"/>
            </w:tcBorders>
            <w:shd w:val="clear" w:color="000000" w:fill="D9D9D9"/>
            <w:noWrap/>
            <w:vAlign w:val="bottom"/>
            <w:hideMark/>
          </w:tcPr>
          <w:p w14:paraId="5D19BD27" w14:textId="77777777" w:rsidR="00182EE5" w:rsidRPr="00182EE5" w:rsidRDefault="00182EE5" w:rsidP="00182EE5">
            <w:pPr>
              <w:rPr>
                <w:i/>
                <w:iCs/>
                <w:color w:val="000000"/>
                <w:sz w:val="20"/>
                <w:szCs w:val="20"/>
              </w:rPr>
            </w:pPr>
            <w:r w:rsidRPr="00182EE5">
              <w:rPr>
                <w:i/>
                <w:iCs/>
                <w:color w:val="000000"/>
                <w:sz w:val="20"/>
                <w:szCs w:val="20"/>
              </w:rPr>
              <w:t xml:space="preserve"> Općina Lovran </w:t>
            </w:r>
          </w:p>
        </w:tc>
        <w:tc>
          <w:tcPr>
            <w:tcW w:w="1276" w:type="dxa"/>
            <w:tcBorders>
              <w:top w:val="single" w:sz="8" w:space="0" w:color="auto"/>
              <w:left w:val="nil"/>
              <w:bottom w:val="dotted" w:sz="4" w:space="0" w:color="auto"/>
              <w:right w:val="dotted" w:sz="4" w:space="0" w:color="auto"/>
            </w:tcBorders>
            <w:shd w:val="clear" w:color="000000" w:fill="D9D9D9"/>
            <w:noWrap/>
            <w:vAlign w:val="bottom"/>
            <w:hideMark/>
          </w:tcPr>
          <w:p w14:paraId="3F7A6C51" w14:textId="77777777" w:rsidR="00182EE5" w:rsidRPr="00182EE5" w:rsidRDefault="00182EE5" w:rsidP="00182EE5">
            <w:pPr>
              <w:rPr>
                <w:i/>
                <w:iCs/>
                <w:color w:val="000000"/>
                <w:sz w:val="20"/>
                <w:szCs w:val="20"/>
              </w:rPr>
            </w:pPr>
            <w:r w:rsidRPr="00182EE5">
              <w:rPr>
                <w:i/>
                <w:iCs/>
                <w:color w:val="000000"/>
                <w:sz w:val="20"/>
                <w:szCs w:val="20"/>
              </w:rPr>
              <w:t xml:space="preserve"> Općina Matulji </w:t>
            </w:r>
          </w:p>
        </w:tc>
        <w:tc>
          <w:tcPr>
            <w:tcW w:w="1559" w:type="dxa"/>
            <w:tcBorders>
              <w:top w:val="single" w:sz="8" w:space="0" w:color="auto"/>
              <w:left w:val="nil"/>
              <w:bottom w:val="dotted" w:sz="4" w:space="0" w:color="auto"/>
              <w:right w:val="dotted" w:sz="4" w:space="0" w:color="auto"/>
            </w:tcBorders>
            <w:shd w:val="clear" w:color="000000" w:fill="D9D9D9"/>
            <w:noWrap/>
            <w:vAlign w:val="bottom"/>
            <w:hideMark/>
          </w:tcPr>
          <w:p w14:paraId="569A2F86" w14:textId="77777777" w:rsidR="00182EE5" w:rsidRPr="00182EE5" w:rsidRDefault="00182EE5" w:rsidP="00182EE5">
            <w:pPr>
              <w:rPr>
                <w:i/>
                <w:iCs/>
                <w:color w:val="000000"/>
                <w:sz w:val="20"/>
                <w:szCs w:val="20"/>
              </w:rPr>
            </w:pPr>
            <w:r w:rsidRPr="00182EE5">
              <w:rPr>
                <w:i/>
                <w:iCs/>
                <w:color w:val="000000"/>
                <w:sz w:val="20"/>
                <w:szCs w:val="20"/>
              </w:rPr>
              <w:t xml:space="preserve"> Općina M.Draga </w:t>
            </w:r>
          </w:p>
        </w:tc>
        <w:tc>
          <w:tcPr>
            <w:tcW w:w="1701" w:type="dxa"/>
            <w:tcBorders>
              <w:top w:val="single" w:sz="8" w:space="0" w:color="auto"/>
              <w:left w:val="nil"/>
              <w:bottom w:val="dotted" w:sz="4" w:space="0" w:color="auto"/>
              <w:right w:val="single" w:sz="8" w:space="0" w:color="auto"/>
            </w:tcBorders>
            <w:shd w:val="clear" w:color="000000" w:fill="D9D9D9"/>
            <w:noWrap/>
            <w:vAlign w:val="bottom"/>
            <w:hideMark/>
          </w:tcPr>
          <w:p w14:paraId="741E082F" w14:textId="77777777" w:rsidR="00182EE5" w:rsidRPr="00182EE5" w:rsidRDefault="00182EE5" w:rsidP="00182EE5">
            <w:pPr>
              <w:rPr>
                <w:i/>
                <w:iCs/>
                <w:color w:val="000000"/>
                <w:sz w:val="20"/>
                <w:szCs w:val="20"/>
              </w:rPr>
            </w:pPr>
            <w:r w:rsidRPr="00182EE5">
              <w:rPr>
                <w:i/>
                <w:iCs/>
                <w:color w:val="000000"/>
                <w:sz w:val="20"/>
                <w:szCs w:val="20"/>
              </w:rPr>
              <w:t xml:space="preserve"> Ukupno: </w:t>
            </w:r>
          </w:p>
        </w:tc>
      </w:tr>
      <w:tr w:rsidR="00182EE5" w:rsidRPr="00182EE5" w14:paraId="5BCF9561"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3A38BFA5" w14:textId="77777777" w:rsidR="00182EE5" w:rsidRPr="00182EE5" w:rsidRDefault="00182EE5" w:rsidP="00182EE5">
            <w:pPr>
              <w:rPr>
                <w:i/>
                <w:iCs/>
                <w:color w:val="000000"/>
                <w:sz w:val="16"/>
                <w:szCs w:val="16"/>
              </w:rPr>
            </w:pPr>
            <w:r w:rsidRPr="00182EE5">
              <w:rPr>
                <w:i/>
                <w:iCs/>
                <w:color w:val="000000"/>
                <w:sz w:val="16"/>
                <w:szCs w:val="16"/>
              </w:rPr>
              <w:t xml:space="preserve">  ručnog pometanja </w:t>
            </w:r>
          </w:p>
        </w:tc>
        <w:tc>
          <w:tcPr>
            <w:tcW w:w="1417" w:type="dxa"/>
            <w:tcBorders>
              <w:top w:val="nil"/>
              <w:left w:val="nil"/>
              <w:bottom w:val="dotted" w:sz="4" w:space="0" w:color="auto"/>
              <w:right w:val="dotted" w:sz="4" w:space="0" w:color="auto"/>
            </w:tcBorders>
            <w:shd w:val="clear" w:color="auto" w:fill="auto"/>
            <w:noWrap/>
            <w:vAlign w:val="bottom"/>
            <w:hideMark/>
          </w:tcPr>
          <w:p w14:paraId="2E1CED1E" w14:textId="77777777" w:rsidR="00182EE5" w:rsidRPr="00182EE5" w:rsidRDefault="00182EE5" w:rsidP="00437897">
            <w:pPr>
              <w:rPr>
                <w:i/>
                <w:iCs/>
                <w:color w:val="000000"/>
                <w:sz w:val="16"/>
                <w:szCs w:val="16"/>
              </w:rPr>
            </w:pPr>
            <w:r w:rsidRPr="00182EE5">
              <w:rPr>
                <w:i/>
                <w:iCs/>
                <w:color w:val="000000"/>
                <w:sz w:val="16"/>
                <w:szCs w:val="16"/>
              </w:rPr>
              <w:t xml:space="preserve">            173.376,32    </w:t>
            </w:r>
          </w:p>
        </w:tc>
        <w:tc>
          <w:tcPr>
            <w:tcW w:w="1134" w:type="dxa"/>
            <w:tcBorders>
              <w:top w:val="nil"/>
              <w:left w:val="nil"/>
              <w:bottom w:val="dotted" w:sz="4" w:space="0" w:color="auto"/>
              <w:right w:val="dotted" w:sz="4" w:space="0" w:color="auto"/>
            </w:tcBorders>
            <w:shd w:val="clear" w:color="auto" w:fill="auto"/>
            <w:noWrap/>
            <w:vAlign w:val="bottom"/>
            <w:hideMark/>
          </w:tcPr>
          <w:p w14:paraId="26C15903" w14:textId="77777777" w:rsidR="00182EE5" w:rsidRPr="00182EE5" w:rsidRDefault="00182EE5" w:rsidP="00437897">
            <w:pPr>
              <w:jc w:val="right"/>
              <w:rPr>
                <w:i/>
                <w:iCs/>
                <w:color w:val="000000"/>
                <w:sz w:val="16"/>
                <w:szCs w:val="16"/>
              </w:rPr>
            </w:pPr>
            <w:r w:rsidRPr="00182EE5">
              <w:rPr>
                <w:i/>
                <w:iCs/>
                <w:color w:val="000000"/>
                <w:sz w:val="16"/>
                <w:szCs w:val="16"/>
              </w:rPr>
              <w:t xml:space="preserve">      43.405,00    </w:t>
            </w:r>
          </w:p>
        </w:tc>
        <w:tc>
          <w:tcPr>
            <w:tcW w:w="1276" w:type="dxa"/>
            <w:tcBorders>
              <w:top w:val="nil"/>
              <w:left w:val="nil"/>
              <w:bottom w:val="dotted" w:sz="4" w:space="0" w:color="auto"/>
              <w:right w:val="dotted" w:sz="4" w:space="0" w:color="auto"/>
            </w:tcBorders>
            <w:shd w:val="clear" w:color="auto" w:fill="auto"/>
            <w:noWrap/>
            <w:vAlign w:val="bottom"/>
            <w:hideMark/>
          </w:tcPr>
          <w:p w14:paraId="62809C02" w14:textId="77777777" w:rsidR="00182EE5" w:rsidRPr="00182EE5" w:rsidRDefault="00182EE5" w:rsidP="00437897">
            <w:pPr>
              <w:jc w:val="right"/>
              <w:rPr>
                <w:i/>
                <w:iCs/>
                <w:color w:val="000000"/>
                <w:sz w:val="16"/>
                <w:szCs w:val="16"/>
              </w:rPr>
            </w:pPr>
            <w:r w:rsidRPr="00182EE5">
              <w:rPr>
                <w:i/>
                <w:iCs/>
                <w:color w:val="000000"/>
                <w:sz w:val="16"/>
                <w:szCs w:val="16"/>
              </w:rPr>
              <w:t xml:space="preserve">          26.229,89    </w:t>
            </w:r>
          </w:p>
        </w:tc>
        <w:tc>
          <w:tcPr>
            <w:tcW w:w="1559" w:type="dxa"/>
            <w:tcBorders>
              <w:top w:val="nil"/>
              <w:left w:val="nil"/>
              <w:bottom w:val="dotted" w:sz="4" w:space="0" w:color="auto"/>
              <w:right w:val="dotted" w:sz="4" w:space="0" w:color="auto"/>
            </w:tcBorders>
            <w:shd w:val="clear" w:color="auto" w:fill="auto"/>
            <w:noWrap/>
            <w:vAlign w:val="bottom"/>
            <w:hideMark/>
          </w:tcPr>
          <w:p w14:paraId="7AEDE359" w14:textId="77777777" w:rsidR="00182EE5" w:rsidRPr="00182EE5" w:rsidRDefault="00182EE5" w:rsidP="00437897">
            <w:pPr>
              <w:jc w:val="right"/>
              <w:rPr>
                <w:i/>
                <w:iCs/>
                <w:color w:val="000000"/>
                <w:sz w:val="16"/>
                <w:szCs w:val="16"/>
              </w:rPr>
            </w:pPr>
            <w:r w:rsidRPr="00182EE5">
              <w:rPr>
                <w:i/>
                <w:iCs/>
                <w:color w:val="000000"/>
                <w:sz w:val="16"/>
                <w:szCs w:val="16"/>
              </w:rPr>
              <w:t xml:space="preserve">         29.783,00    </w:t>
            </w:r>
          </w:p>
        </w:tc>
        <w:tc>
          <w:tcPr>
            <w:tcW w:w="1701" w:type="dxa"/>
            <w:tcBorders>
              <w:top w:val="nil"/>
              <w:left w:val="nil"/>
              <w:bottom w:val="dotted" w:sz="4" w:space="0" w:color="auto"/>
              <w:right w:val="single" w:sz="8" w:space="0" w:color="auto"/>
            </w:tcBorders>
            <w:shd w:val="clear" w:color="auto" w:fill="auto"/>
            <w:noWrap/>
            <w:vAlign w:val="bottom"/>
            <w:hideMark/>
          </w:tcPr>
          <w:p w14:paraId="1337B962" w14:textId="77777777" w:rsidR="00182EE5" w:rsidRPr="00182EE5" w:rsidRDefault="00182EE5" w:rsidP="00437897">
            <w:pPr>
              <w:jc w:val="right"/>
              <w:rPr>
                <w:i/>
                <w:iCs/>
                <w:color w:val="000000"/>
                <w:sz w:val="16"/>
                <w:szCs w:val="16"/>
              </w:rPr>
            </w:pPr>
            <w:r w:rsidRPr="00182EE5">
              <w:rPr>
                <w:i/>
                <w:iCs/>
                <w:color w:val="000000"/>
                <w:sz w:val="16"/>
                <w:szCs w:val="16"/>
              </w:rPr>
              <w:t xml:space="preserve">            272.794,21    </w:t>
            </w:r>
          </w:p>
        </w:tc>
      </w:tr>
      <w:tr w:rsidR="00182EE5" w:rsidRPr="00182EE5" w14:paraId="21B181D1"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45A28D98" w14:textId="77777777" w:rsidR="00182EE5" w:rsidRPr="00182EE5" w:rsidRDefault="00182EE5" w:rsidP="00182EE5">
            <w:pPr>
              <w:rPr>
                <w:i/>
                <w:iCs/>
                <w:color w:val="000000"/>
                <w:sz w:val="16"/>
                <w:szCs w:val="16"/>
              </w:rPr>
            </w:pPr>
            <w:r w:rsidRPr="00182EE5">
              <w:rPr>
                <w:i/>
                <w:iCs/>
                <w:color w:val="000000"/>
                <w:sz w:val="16"/>
                <w:szCs w:val="16"/>
              </w:rPr>
              <w:t xml:space="preserve"> strojno pometanje </w:t>
            </w:r>
          </w:p>
        </w:tc>
        <w:tc>
          <w:tcPr>
            <w:tcW w:w="1417" w:type="dxa"/>
            <w:tcBorders>
              <w:top w:val="nil"/>
              <w:left w:val="nil"/>
              <w:bottom w:val="dotted" w:sz="4" w:space="0" w:color="auto"/>
              <w:right w:val="dotted" w:sz="4" w:space="0" w:color="auto"/>
            </w:tcBorders>
            <w:shd w:val="clear" w:color="auto" w:fill="auto"/>
            <w:noWrap/>
            <w:vAlign w:val="bottom"/>
            <w:hideMark/>
          </w:tcPr>
          <w:p w14:paraId="081ED484" w14:textId="77777777" w:rsidR="00182EE5" w:rsidRPr="00182EE5" w:rsidRDefault="00182EE5" w:rsidP="00437897">
            <w:pPr>
              <w:rPr>
                <w:i/>
                <w:iCs/>
                <w:color w:val="000000"/>
                <w:sz w:val="16"/>
                <w:szCs w:val="16"/>
              </w:rPr>
            </w:pPr>
            <w:r w:rsidRPr="00182EE5">
              <w:rPr>
                <w:i/>
                <w:iCs/>
                <w:color w:val="000000"/>
                <w:sz w:val="16"/>
                <w:szCs w:val="16"/>
              </w:rPr>
              <w:t xml:space="preserve">              91.453,00    </w:t>
            </w:r>
          </w:p>
        </w:tc>
        <w:tc>
          <w:tcPr>
            <w:tcW w:w="1134" w:type="dxa"/>
            <w:tcBorders>
              <w:top w:val="nil"/>
              <w:left w:val="nil"/>
              <w:bottom w:val="dotted" w:sz="4" w:space="0" w:color="auto"/>
              <w:right w:val="dotted" w:sz="4" w:space="0" w:color="auto"/>
            </w:tcBorders>
            <w:shd w:val="clear" w:color="auto" w:fill="auto"/>
            <w:noWrap/>
            <w:vAlign w:val="bottom"/>
            <w:hideMark/>
          </w:tcPr>
          <w:p w14:paraId="21CB8CB1"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18E139BF" w14:textId="77777777" w:rsidR="00182EE5" w:rsidRPr="00182EE5" w:rsidRDefault="00182EE5" w:rsidP="00437897">
            <w:pPr>
              <w:jc w:val="right"/>
              <w:rPr>
                <w:i/>
                <w:iCs/>
                <w:color w:val="000000"/>
                <w:sz w:val="16"/>
                <w:szCs w:val="16"/>
              </w:rPr>
            </w:pPr>
            <w:r w:rsidRPr="00182EE5">
              <w:rPr>
                <w:i/>
                <w:iCs/>
                <w:color w:val="000000"/>
                <w:sz w:val="16"/>
                <w:szCs w:val="16"/>
              </w:rPr>
              <w:t xml:space="preserve">               971,46    </w:t>
            </w:r>
          </w:p>
        </w:tc>
        <w:tc>
          <w:tcPr>
            <w:tcW w:w="1559" w:type="dxa"/>
            <w:tcBorders>
              <w:top w:val="nil"/>
              <w:left w:val="nil"/>
              <w:bottom w:val="dotted" w:sz="4" w:space="0" w:color="auto"/>
              <w:right w:val="dotted" w:sz="4" w:space="0" w:color="auto"/>
            </w:tcBorders>
            <w:shd w:val="clear" w:color="auto" w:fill="auto"/>
            <w:noWrap/>
            <w:vAlign w:val="bottom"/>
            <w:hideMark/>
          </w:tcPr>
          <w:p w14:paraId="137106E4"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72221CA3" w14:textId="77777777" w:rsidR="00182EE5" w:rsidRPr="00182EE5" w:rsidRDefault="00182EE5" w:rsidP="00437897">
            <w:pPr>
              <w:jc w:val="right"/>
              <w:rPr>
                <w:i/>
                <w:iCs/>
                <w:color w:val="000000"/>
                <w:sz w:val="16"/>
                <w:szCs w:val="16"/>
              </w:rPr>
            </w:pPr>
            <w:r w:rsidRPr="00182EE5">
              <w:rPr>
                <w:i/>
                <w:iCs/>
                <w:color w:val="000000"/>
                <w:sz w:val="16"/>
                <w:szCs w:val="16"/>
              </w:rPr>
              <w:t xml:space="preserve">              92.424,46    </w:t>
            </w:r>
          </w:p>
        </w:tc>
      </w:tr>
      <w:tr w:rsidR="00182EE5" w:rsidRPr="00182EE5" w14:paraId="68100167"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31CDF848" w14:textId="77777777" w:rsidR="00182EE5" w:rsidRPr="00182EE5" w:rsidRDefault="00182EE5" w:rsidP="00182EE5">
            <w:pPr>
              <w:rPr>
                <w:i/>
                <w:iCs/>
                <w:color w:val="000000"/>
                <w:sz w:val="16"/>
                <w:szCs w:val="16"/>
              </w:rPr>
            </w:pPr>
            <w:r w:rsidRPr="00182EE5">
              <w:rPr>
                <w:i/>
                <w:iCs/>
                <w:color w:val="000000"/>
                <w:sz w:val="16"/>
                <w:szCs w:val="16"/>
              </w:rPr>
              <w:t xml:space="preserve"> ručni usisavač </w:t>
            </w:r>
          </w:p>
        </w:tc>
        <w:tc>
          <w:tcPr>
            <w:tcW w:w="1417" w:type="dxa"/>
            <w:tcBorders>
              <w:top w:val="nil"/>
              <w:left w:val="nil"/>
              <w:bottom w:val="dotted" w:sz="4" w:space="0" w:color="auto"/>
              <w:right w:val="dotted" w:sz="4" w:space="0" w:color="auto"/>
            </w:tcBorders>
            <w:shd w:val="clear" w:color="auto" w:fill="auto"/>
            <w:noWrap/>
            <w:vAlign w:val="bottom"/>
            <w:hideMark/>
          </w:tcPr>
          <w:p w14:paraId="45BAB554"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26CB22D2"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5A039AD2"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559" w:type="dxa"/>
            <w:tcBorders>
              <w:top w:val="nil"/>
              <w:left w:val="nil"/>
              <w:bottom w:val="dotted" w:sz="4" w:space="0" w:color="auto"/>
              <w:right w:val="dotted" w:sz="4" w:space="0" w:color="auto"/>
            </w:tcBorders>
            <w:shd w:val="clear" w:color="auto" w:fill="auto"/>
            <w:noWrap/>
            <w:vAlign w:val="bottom"/>
            <w:hideMark/>
          </w:tcPr>
          <w:p w14:paraId="57573D89"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48E0830A" w14:textId="77777777" w:rsidR="00182EE5" w:rsidRPr="00182EE5" w:rsidRDefault="00182EE5" w:rsidP="00437897">
            <w:pPr>
              <w:jc w:val="right"/>
              <w:rPr>
                <w:i/>
                <w:iCs/>
                <w:color w:val="000000"/>
                <w:sz w:val="16"/>
                <w:szCs w:val="16"/>
              </w:rPr>
            </w:pPr>
            <w:r w:rsidRPr="00182EE5">
              <w:rPr>
                <w:i/>
                <w:iCs/>
                <w:color w:val="000000"/>
                <w:sz w:val="16"/>
                <w:szCs w:val="16"/>
              </w:rPr>
              <w:t xml:space="preserve">                             -      </w:t>
            </w:r>
          </w:p>
        </w:tc>
      </w:tr>
      <w:tr w:rsidR="00182EE5" w:rsidRPr="00182EE5" w14:paraId="3669472D"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4912C667" w14:textId="77777777" w:rsidR="00182EE5" w:rsidRPr="00182EE5" w:rsidRDefault="00182EE5" w:rsidP="00182EE5">
            <w:pPr>
              <w:rPr>
                <w:i/>
                <w:iCs/>
                <w:color w:val="000000"/>
                <w:sz w:val="16"/>
                <w:szCs w:val="16"/>
              </w:rPr>
            </w:pPr>
            <w:r w:rsidRPr="00182EE5">
              <w:rPr>
                <w:i/>
                <w:iCs/>
                <w:color w:val="000000"/>
                <w:sz w:val="16"/>
                <w:szCs w:val="16"/>
              </w:rPr>
              <w:t xml:space="preserve"> Pran. ulica+pr. Ulica Cyclone </w:t>
            </w:r>
          </w:p>
        </w:tc>
        <w:tc>
          <w:tcPr>
            <w:tcW w:w="1417" w:type="dxa"/>
            <w:tcBorders>
              <w:top w:val="nil"/>
              <w:left w:val="nil"/>
              <w:bottom w:val="dotted" w:sz="4" w:space="0" w:color="auto"/>
              <w:right w:val="dotted" w:sz="4" w:space="0" w:color="auto"/>
            </w:tcBorders>
            <w:shd w:val="clear" w:color="auto" w:fill="auto"/>
            <w:noWrap/>
            <w:vAlign w:val="bottom"/>
            <w:hideMark/>
          </w:tcPr>
          <w:p w14:paraId="70522C2A" w14:textId="77777777" w:rsidR="00182EE5" w:rsidRPr="00182EE5" w:rsidRDefault="00182EE5" w:rsidP="00437897">
            <w:pPr>
              <w:rPr>
                <w:i/>
                <w:iCs/>
                <w:color w:val="000000"/>
                <w:sz w:val="16"/>
                <w:szCs w:val="16"/>
              </w:rPr>
            </w:pPr>
            <w:r w:rsidRPr="00182EE5">
              <w:rPr>
                <w:i/>
                <w:iCs/>
                <w:color w:val="000000"/>
                <w:sz w:val="16"/>
                <w:szCs w:val="16"/>
              </w:rPr>
              <w:t xml:space="preserve">              69.357,00    </w:t>
            </w:r>
          </w:p>
        </w:tc>
        <w:tc>
          <w:tcPr>
            <w:tcW w:w="1134" w:type="dxa"/>
            <w:tcBorders>
              <w:top w:val="nil"/>
              <w:left w:val="nil"/>
              <w:bottom w:val="dotted" w:sz="4" w:space="0" w:color="auto"/>
              <w:right w:val="dotted" w:sz="4" w:space="0" w:color="auto"/>
            </w:tcBorders>
            <w:shd w:val="clear" w:color="auto" w:fill="auto"/>
            <w:noWrap/>
            <w:vAlign w:val="bottom"/>
            <w:hideMark/>
          </w:tcPr>
          <w:p w14:paraId="1B7543CB"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7CB67206" w14:textId="77777777" w:rsidR="00182EE5" w:rsidRPr="00182EE5" w:rsidRDefault="00182EE5" w:rsidP="00437897">
            <w:pPr>
              <w:jc w:val="right"/>
              <w:rPr>
                <w:i/>
                <w:iCs/>
                <w:color w:val="000000"/>
                <w:sz w:val="16"/>
                <w:szCs w:val="16"/>
              </w:rPr>
            </w:pPr>
            <w:r w:rsidRPr="00182EE5">
              <w:rPr>
                <w:i/>
                <w:iCs/>
                <w:color w:val="000000"/>
                <w:sz w:val="16"/>
                <w:szCs w:val="16"/>
              </w:rPr>
              <w:t xml:space="preserve">            1.120,00    </w:t>
            </w:r>
          </w:p>
        </w:tc>
        <w:tc>
          <w:tcPr>
            <w:tcW w:w="1559" w:type="dxa"/>
            <w:tcBorders>
              <w:top w:val="nil"/>
              <w:left w:val="nil"/>
              <w:bottom w:val="dotted" w:sz="4" w:space="0" w:color="auto"/>
              <w:right w:val="dotted" w:sz="4" w:space="0" w:color="auto"/>
            </w:tcBorders>
            <w:shd w:val="clear" w:color="auto" w:fill="auto"/>
            <w:noWrap/>
            <w:vAlign w:val="bottom"/>
            <w:hideMark/>
          </w:tcPr>
          <w:p w14:paraId="7E41419E"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287F4AE7" w14:textId="77777777" w:rsidR="00182EE5" w:rsidRPr="00182EE5" w:rsidRDefault="00182EE5" w:rsidP="00437897">
            <w:pPr>
              <w:jc w:val="right"/>
              <w:rPr>
                <w:i/>
                <w:iCs/>
                <w:color w:val="000000"/>
                <w:sz w:val="16"/>
                <w:szCs w:val="16"/>
              </w:rPr>
            </w:pPr>
            <w:r w:rsidRPr="00182EE5">
              <w:rPr>
                <w:i/>
                <w:iCs/>
                <w:color w:val="000000"/>
                <w:sz w:val="16"/>
                <w:szCs w:val="16"/>
              </w:rPr>
              <w:t xml:space="preserve">              70.477,00    </w:t>
            </w:r>
          </w:p>
        </w:tc>
      </w:tr>
      <w:tr w:rsidR="00182EE5" w:rsidRPr="00182EE5" w14:paraId="15B8BAC3"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7FDC5938" w14:textId="77777777" w:rsidR="00182EE5" w:rsidRPr="00182EE5" w:rsidRDefault="00182EE5" w:rsidP="00182EE5">
            <w:pPr>
              <w:rPr>
                <w:i/>
                <w:iCs/>
                <w:color w:val="000000"/>
                <w:sz w:val="16"/>
                <w:szCs w:val="16"/>
              </w:rPr>
            </w:pPr>
            <w:r w:rsidRPr="00182EE5">
              <w:rPr>
                <w:i/>
                <w:iCs/>
                <w:color w:val="000000"/>
                <w:sz w:val="16"/>
                <w:szCs w:val="16"/>
              </w:rPr>
              <w:t xml:space="preserve"> trošak zbrinjavanja otpada </w:t>
            </w:r>
          </w:p>
        </w:tc>
        <w:tc>
          <w:tcPr>
            <w:tcW w:w="1417" w:type="dxa"/>
            <w:tcBorders>
              <w:top w:val="nil"/>
              <w:left w:val="nil"/>
              <w:bottom w:val="dotted" w:sz="4" w:space="0" w:color="auto"/>
              <w:right w:val="dotted" w:sz="4" w:space="0" w:color="auto"/>
            </w:tcBorders>
            <w:shd w:val="clear" w:color="auto" w:fill="auto"/>
            <w:noWrap/>
            <w:vAlign w:val="bottom"/>
            <w:hideMark/>
          </w:tcPr>
          <w:p w14:paraId="4357AB4F" w14:textId="77777777" w:rsidR="00182EE5" w:rsidRPr="00182EE5" w:rsidRDefault="00182EE5" w:rsidP="00437897">
            <w:pPr>
              <w:rPr>
                <w:i/>
                <w:iCs/>
                <w:color w:val="000000"/>
                <w:sz w:val="16"/>
                <w:szCs w:val="16"/>
              </w:rPr>
            </w:pPr>
            <w:r w:rsidRPr="00182EE5">
              <w:rPr>
                <w:i/>
                <w:iCs/>
                <w:color w:val="000000"/>
                <w:sz w:val="16"/>
                <w:szCs w:val="16"/>
              </w:rPr>
              <w:t xml:space="preserve">                2.654,00    </w:t>
            </w:r>
          </w:p>
        </w:tc>
        <w:tc>
          <w:tcPr>
            <w:tcW w:w="1134" w:type="dxa"/>
            <w:tcBorders>
              <w:top w:val="nil"/>
              <w:left w:val="nil"/>
              <w:bottom w:val="dotted" w:sz="4" w:space="0" w:color="auto"/>
              <w:right w:val="dotted" w:sz="4" w:space="0" w:color="auto"/>
            </w:tcBorders>
            <w:shd w:val="clear" w:color="auto" w:fill="auto"/>
            <w:noWrap/>
            <w:vAlign w:val="bottom"/>
            <w:hideMark/>
          </w:tcPr>
          <w:p w14:paraId="1553DA2E" w14:textId="77777777" w:rsidR="00182EE5" w:rsidRPr="00182EE5" w:rsidRDefault="00182EE5" w:rsidP="00437897">
            <w:pPr>
              <w:jc w:val="right"/>
              <w:rPr>
                <w:i/>
                <w:iCs/>
                <w:color w:val="000000"/>
                <w:sz w:val="16"/>
                <w:szCs w:val="16"/>
              </w:rPr>
            </w:pPr>
            <w:r w:rsidRPr="00182EE5">
              <w:rPr>
                <w:i/>
                <w:iCs/>
                <w:color w:val="000000"/>
                <w:sz w:val="16"/>
                <w:szCs w:val="16"/>
              </w:rPr>
              <w:t xml:space="preserve">        4.000,00    </w:t>
            </w:r>
          </w:p>
        </w:tc>
        <w:tc>
          <w:tcPr>
            <w:tcW w:w="1276" w:type="dxa"/>
            <w:tcBorders>
              <w:top w:val="nil"/>
              <w:left w:val="nil"/>
              <w:bottom w:val="dotted" w:sz="4" w:space="0" w:color="auto"/>
              <w:right w:val="dotted" w:sz="4" w:space="0" w:color="auto"/>
            </w:tcBorders>
            <w:shd w:val="clear" w:color="auto" w:fill="auto"/>
            <w:noWrap/>
            <w:vAlign w:val="bottom"/>
            <w:hideMark/>
          </w:tcPr>
          <w:p w14:paraId="4CE5E071"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559" w:type="dxa"/>
            <w:tcBorders>
              <w:top w:val="nil"/>
              <w:left w:val="nil"/>
              <w:bottom w:val="dotted" w:sz="4" w:space="0" w:color="auto"/>
              <w:right w:val="dotted" w:sz="4" w:space="0" w:color="auto"/>
            </w:tcBorders>
            <w:shd w:val="clear" w:color="auto" w:fill="auto"/>
            <w:noWrap/>
            <w:vAlign w:val="bottom"/>
            <w:hideMark/>
          </w:tcPr>
          <w:p w14:paraId="29E01EB4" w14:textId="77777777" w:rsidR="00182EE5" w:rsidRPr="00182EE5" w:rsidRDefault="00182EE5" w:rsidP="00437897">
            <w:pPr>
              <w:jc w:val="right"/>
              <w:rPr>
                <w:i/>
                <w:iCs/>
                <w:color w:val="000000"/>
                <w:sz w:val="16"/>
                <w:szCs w:val="16"/>
              </w:rPr>
            </w:pPr>
            <w:r w:rsidRPr="00182EE5">
              <w:rPr>
                <w:i/>
                <w:iCs/>
                <w:color w:val="000000"/>
                <w:sz w:val="16"/>
                <w:szCs w:val="16"/>
              </w:rPr>
              <w:t xml:space="preserve">            2.654,00    </w:t>
            </w:r>
          </w:p>
        </w:tc>
        <w:tc>
          <w:tcPr>
            <w:tcW w:w="1701" w:type="dxa"/>
            <w:tcBorders>
              <w:top w:val="nil"/>
              <w:left w:val="nil"/>
              <w:bottom w:val="dotted" w:sz="4" w:space="0" w:color="auto"/>
              <w:right w:val="single" w:sz="8" w:space="0" w:color="auto"/>
            </w:tcBorders>
            <w:shd w:val="clear" w:color="auto" w:fill="auto"/>
            <w:noWrap/>
            <w:vAlign w:val="bottom"/>
            <w:hideMark/>
          </w:tcPr>
          <w:p w14:paraId="16069617" w14:textId="77777777" w:rsidR="00182EE5" w:rsidRPr="00182EE5" w:rsidRDefault="00182EE5" w:rsidP="00437897">
            <w:pPr>
              <w:jc w:val="right"/>
              <w:rPr>
                <w:i/>
                <w:iCs/>
                <w:color w:val="000000"/>
                <w:sz w:val="16"/>
                <w:szCs w:val="16"/>
              </w:rPr>
            </w:pPr>
            <w:r w:rsidRPr="00182EE5">
              <w:rPr>
                <w:i/>
                <w:iCs/>
                <w:color w:val="000000"/>
                <w:sz w:val="16"/>
                <w:szCs w:val="16"/>
              </w:rPr>
              <w:t xml:space="preserve">                 9.308,00    </w:t>
            </w:r>
          </w:p>
        </w:tc>
      </w:tr>
      <w:tr w:rsidR="00182EE5" w:rsidRPr="00182EE5" w14:paraId="40119672"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6AE18C7A" w14:textId="77777777" w:rsidR="00182EE5" w:rsidRPr="00182EE5" w:rsidRDefault="00182EE5" w:rsidP="00182EE5">
            <w:pPr>
              <w:rPr>
                <w:i/>
                <w:iCs/>
                <w:color w:val="000000"/>
                <w:sz w:val="16"/>
                <w:szCs w:val="16"/>
              </w:rPr>
            </w:pPr>
            <w:r w:rsidRPr="00182EE5">
              <w:rPr>
                <w:i/>
                <w:iCs/>
                <w:color w:val="000000"/>
                <w:sz w:val="16"/>
                <w:szCs w:val="16"/>
              </w:rPr>
              <w:t xml:space="preserve"> održavanje košarica </w:t>
            </w:r>
          </w:p>
        </w:tc>
        <w:tc>
          <w:tcPr>
            <w:tcW w:w="1417" w:type="dxa"/>
            <w:tcBorders>
              <w:top w:val="nil"/>
              <w:left w:val="nil"/>
              <w:bottom w:val="dotted" w:sz="4" w:space="0" w:color="auto"/>
              <w:right w:val="dotted" w:sz="4" w:space="0" w:color="auto"/>
            </w:tcBorders>
            <w:shd w:val="clear" w:color="auto" w:fill="auto"/>
            <w:noWrap/>
            <w:vAlign w:val="bottom"/>
            <w:hideMark/>
          </w:tcPr>
          <w:p w14:paraId="69D702A7" w14:textId="77777777" w:rsidR="00182EE5" w:rsidRPr="00182EE5" w:rsidRDefault="00182EE5" w:rsidP="00437897">
            <w:pPr>
              <w:rPr>
                <w:i/>
                <w:iCs/>
                <w:color w:val="000000"/>
                <w:sz w:val="16"/>
                <w:szCs w:val="16"/>
              </w:rPr>
            </w:pPr>
            <w:r w:rsidRPr="00182EE5">
              <w:rPr>
                <w:i/>
                <w:iCs/>
                <w:color w:val="000000"/>
                <w:sz w:val="16"/>
                <w:szCs w:val="16"/>
              </w:rPr>
              <w:t xml:space="preserve">                1.061,00    </w:t>
            </w:r>
          </w:p>
        </w:tc>
        <w:tc>
          <w:tcPr>
            <w:tcW w:w="1134" w:type="dxa"/>
            <w:tcBorders>
              <w:top w:val="nil"/>
              <w:left w:val="nil"/>
              <w:bottom w:val="dotted" w:sz="4" w:space="0" w:color="auto"/>
              <w:right w:val="dotted" w:sz="4" w:space="0" w:color="auto"/>
            </w:tcBorders>
            <w:shd w:val="clear" w:color="auto" w:fill="auto"/>
            <w:noWrap/>
            <w:vAlign w:val="bottom"/>
            <w:hideMark/>
          </w:tcPr>
          <w:p w14:paraId="788DB4E1"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6F611160"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559" w:type="dxa"/>
            <w:tcBorders>
              <w:top w:val="nil"/>
              <w:left w:val="nil"/>
              <w:bottom w:val="dotted" w:sz="4" w:space="0" w:color="auto"/>
              <w:right w:val="dotted" w:sz="4" w:space="0" w:color="auto"/>
            </w:tcBorders>
            <w:shd w:val="clear" w:color="auto" w:fill="auto"/>
            <w:noWrap/>
            <w:vAlign w:val="bottom"/>
            <w:hideMark/>
          </w:tcPr>
          <w:p w14:paraId="79E4709B"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4BC0D754" w14:textId="77777777" w:rsidR="00182EE5" w:rsidRPr="00182EE5" w:rsidRDefault="00182EE5" w:rsidP="00437897">
            <w:pPr>
              <w:jc w:val="right"/>
              <w:rPr>
                <w:i/>
                <w:iCs/>
                <w:color w:val="000000"/>
                <w:sz w:val="16"/>
                <w:szCs w:val="16"/>
              </w:rPr>
            </w:pPr>
            <w:r w:rsidRPr="00182EE5">
              <w:rPr>
                <w:i/>
                <w:iCs/>
                <w:color w:val="000000"/>
                <w:sz w:val="16"/>
                <w:szCs w:val="16"/>
              </w:rPr>
              <w:t xml:space="preserve">                 1.061,00    </w:t>
            </w:r>
          </w:p>
        </w:tc>
      </w:tr>
      <w:tr w:rsidR="00182EE5" w:rsidRPr="00182EE5" w14:paraId="319560BB"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7DC56096" w14:textId="77777777" w:rsidR="00182EE5" w:rsidRPr="00182EE5" w:rsidRDefault="00182EE5" w:rsidP="00182EE5">
            <w:pPr>
              <w:rPr>
                <w:i/>
                <w:iCs/>
                <w:color w:val="000000"/>
                <w:sz w:val="16"/>
                <w:szCs w:val="16"/>
              </w:rPr>
            </w:pPr>
            <w:r w:rsidRPr="00182EE5">
              <w:rPr>
                <w:i/>
                <w:iCs/>
                <w:color w:val="000000"/>
                <w:sz w:val="16"/>
                <w:szCs w:val="16"/>
              </w:rPr>
              <w:t xml:space="preserve"> ostale neplani.intervencije </w:t>
            </w:r>
          </w:p>
        </w:tc>
        <w:tc>
          <w:tcPr>
            <w:tcW w:w="1417" w:type="dxa"/>
            <w:tcBorders>
              <w:top w:val="nil"/>
              <w:left w:val="nil"/>
              <w:bottom w:val="dotted" w:sz="4" w:space="0" w:color="auto"/>
              <w:right w:val="dotted" w:sz="4" w:space="0" w:color="auto"/>
            </w:tcBorders>
            <w:shd w:val="clear" w:color="auto" w:fill="auto"/>
            <w:noWrap/>
            <w:vAlign w:val="bottom"/>
            <w:hideMark/>
          </w:tcPr>
          <w:p w14:paraId="18175E25"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53836A76" w14:textId="77777777" w:rsidR="00182EE5" w:rsidRPr="00182EE5" w:rsidRDefault="00182EE5" w:rsidP="00437897">
            <w:pPr>
              <w:jc w:val="right"/>
              <w:rPr>
                <w:i/>
                <w:iCs/>
                <w:color w:val="000000"/>
                <w:sz w:val="16"/>
                <w:szCs w:val="16"/>
              </w:rPr>
            </w:pPr>
            <w:r w:rsidRPr="00182EE5">
              <w:rPr>
                <w:i/>
                <w:iCs/>
                <w:color w:val="000000"/>
                <w:sz w:val="16"/>
                <w:szCs w:val="16"/>
              </w:rPr>
              <w:t xml:space="preserve">        1.000,00    </w:t>
            </w:r>
          </w:p>
        </w:tc>
        <w:tc>
          <w:tcPr>
            <w:tcW w:w="1276" w:type="dxa"/>
            <w:tcBorders>
              <w:top w:val="nil"/>
              <w:left w:val="nil"/>
              <w:bottom w:val="dotted" w:sz="4" w:space="0" w:color="auto"/>
              <w:right w:val="dotted" w:sz="4" w:space="0" w:color="auto"/>
            </w:tcBorders>
            <w:shd w:val="clear" w:color="auto" w:fill="auto"/>
            <w:noWrap/>
            <w:vAlign w:val="bottom"/>
            <w:hideMark/>
          </w:tcPr>
          <w:p w14:paraId="73981378"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559" w:type="dxa"/>
            <w:tcBorders>
              <w:top w:val="nil"/>
              <w:left w:val="nil"/>
              <w:bottom w:val="dotted" w:sz="4" w:space="0" w:color="auto"/>
              <w:right w:val="dotted" w:sz="4" w:space="0" w:color="auto"/>
            </w:tcBorders>
            <w:shd w:val="clear" w:color="auto" w:fill="auto"/>
            <w:noWrap/>
            <w:vAlign w:val="bottom"/>
            <w:hideMark/>
          </w:tcPr>
          <w:p w14:paraId="2C2FE44C" w14:textId="77777777" w:rsidR="00182EE5" w:rsidRPr="00182EE5" w:rsidRDefault="00182EE5" w:rsidP="00437897">
            <w:pPr>
              <w:jc w:val="right"/>
              <w:rPr>
                <w:i/>
                <w:iCs/>
                <w:color w:val="000000"/>
                <w:sz w:val="16"/>
                <w:szCs w:val="16"/>
              </w:rPr>
            </w:pPr>
            <w:r w:rsidRPr="00182EE5">
              <w:rPr>
                <w:i/>
                <w:iCs/>
                <w:color w:val="000000"/>
                <w:sz w:val="16"/>
                <w:szCs w:val="16"/>
              </w:rPr>
              <w:t xml:space="preserve">            1.800,00    </w:t>
            </w:r>
          </w:p>
        </w:tc>
        <w:tc>
          <w:tcPr>
            <w:tcW w:w="1701" w:type="dxa"/>
            <w:tcBorders>
              <w:top w:val="nil"/>
              <w:left w:val="nil"/>
              <w:bottom w:val="dotted" w:sz="4" w:space="0" w:color="auto"/>
              <w:right w:val="single" w:sz="8" w:space="0" w:color="auto"/>
            </w:tcBorders>
            <w:shd w:val="clear" w:color="auto" w:fill="auto"/>
            <w:noWrap/>
            <w:vAlign w:val="bottom"/>
            <w:hideMark/>
          </w:tcPr>
          <w:p w14:paraId="4455FB45" w14:textId="77777777" w:rsidR="00182EE5" w:rsidRPr="00182EE5" w:rsidRDefault="00182EE5" w:rsidP="00437897">
            <w:pPr>
              <w:jc w:val="right"/>
              <w:rPr>
                <w:i/>
                <w:iCs/>
                <w:color w:val="000000"/>
                <w:sz w:val="16"/>
                <w:szCs w:val="16"/>
              </w:rPr>
            </w:pPr>
            <w:r w:rsidRPr="00182EE5">
              <w:rPr>
                <w:i/>
                <w:iCs/>
                <w:color w:val="000000"/>
                <w:sz w:val="16"/>
                <w:szCs w:val="16"/>
              </w:rPr>
              <w:t xml:space="preserve">                 2.800,00    </w:t>
            </w:r>
          </w:p>
        </w:tc>
      </w:tr>
      <w:tr w:rsidR="00182EE5" w:rsidRPr="00182EE5" w14:paraId="59761197"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4AACB788" w14:textId="77777777" w:rsidR="00182EE5" w:rsidRPr="00182EE5" w:rsidRDefault="00182EE5" w:rsidP="00182EE5">
            <w:pPr>
              <w:rPr>
                <w:i/>
                <w:iCs/>
                <w:color w:val="000000"/>
                <w:sz w:val="16"/>
                <w:szCs w:val="16"/>
              </w:rPr>
            </w:pPr>
            <w:r w:rsidRPr="00182EE5">
              <w:rPr>
                <w:i/>
                <w:iCs/>
                <w:color w:val="000000"/>
                <w:sz w:val="16"/>
                <w:szCs w:val="16"/>
              </w:rPr>
              <w:t xml:space="preserve"> zbrinjavanje otpada </w:t>
            </w:r>
          </w:p>
        </w:tc>
        <w:tc>
          <w:tcPr>
            <w:tcW w:w="1417" w:type="dxa"/>
            <w:tcBorders>
              <w:top w:val="nil"/>
              <w:left w:val="nil"/>
              <w:bottom w:val="dotted" w:sz="4" w:space="0" w:color="auto"/>
              <w:right w:val="dotted" w:sz="4" w:space="0" w:color="auto"/>
            </w:tcBorders>
            <w:shd w:val="clear" w:color="auto" w:fill="auto"/>
            <w:noWrap/>
            <w:vAlign w:val="bottom"/>
            <w:hideMark/>
          </w:tcPr>
          <w:p w14:paraId="5F09AED3"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1184CD5D"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2EC7342A" w14:textId="77777777" w:rsidR="00182EE5" w:rsidRPr="00182EE5" w:rsidRDefault="00182EE5" w:rsidP="00437897">
            <w:pPr>
              <w:jc w:val="right"/>
              <w:rPr>
                <w:i/>
                <w:iCs/>
                <w:color w:val="000000"/>
                <w:sz w:val="16"/>
                <w:szCs w:val="16"/>
              </w:rPr>
            </w:pPr>
            <w:r w:rsidRPr="00182EE5">
              <w:rPr>
                <w:i/>
                <w:iCs/>
                <w:color w:val="000000"/>
                <w:sz w:val="16"/>
                <w:szCs w:val="16"/>
              </w:rPr>
              <w:t xml:space="preserve">            3.824,64    </w:t>
            </w:r>
          </w:p>
        </w:tc>
        <w:tc>
          <w:tcPr>
            <w:tcW w:w="1559" w:type="dxa"/>
            <w:tcBorders>
              <w:top w:val="nil"/>
              <w:left w:val="nil"/>
              <w:bottom w:val="dotted" w:sz="4" w:space="0" w:color="auto"/>
              <w:right w:val="dotted" w:sz="4" w:space="0" w:color="auto"/>
            </w:tcBorders>
            <w:shd w:val="clear" w:color="auto" w:fill="auto"/>
            <w:noWrap/>
            <w:vAlign w:val="bottom"/>
            <w:hideMark/>
          </w:tcPr>
          <w:p w14:paraId="2B28FEC2"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5EC22799" w14:textId="77777777" w:rsidR="00182EE5" w:rsidRPr="00182EE5" w:rsidRDefault="00182EE5" w:rsidP="00437897">
            <w:pPr>
              <w:jc w:val="right"/>
              <w:rPr>
                <w:i/>
                <w:iCs/>
                <w:color w:val="000000"/>
                <w:sz w:val="16"/>
                <w:szCs w:val="16"/>
              </w:rPr>
            </w:pPr>
            <w:r w:rsidRPr="00182EE5">
              <w:rPr>
                <w:i/>
                <w:iCs/>
                <w:color w:val="000000"/>
                <w:sz w:val="16"/>
                <w:szCs w:val="16"/>
              </w:rPr>
              <w:t xml:space="preserve">                 3.824,64    </w:t>
            </w:r>
          </w:p>
        </w:tc>
      </w:tr>
      <w:tr w:rsidR="00182EE5" w:rsidRPr="00182EE5" w14:paraId="002BCE2C"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218DB51C" w14:textId="77777777" w:rsidR="00182EE5" w:rsidRPr="00182EE5" w:rsidRDefault="00182EE5" w:rsidP="00182EE5">
            <w:pPr>
              <w:rPr>
                <w:i/>
                <w:iCs/>
                <w:color w:val="000000"/>
                <w:sz w:val="16"/>
                <w:szCs w:val="16"/>
              </w:rPr>
            </w:pPr>
            <w:r w:rsidRPr="00182EE5">
              <w:rPr>
                <w:i/>
                <w:iCs/>
                <w:color w:val="000000"/>
                <w:sz w:val="16"/>
                <w:szCs w:val="16"/>
              </w:rPr>
              <w:t xml:space="preserve"> Dežu. Tijek.i izvan tur.sezone </w:t>
            </w:r>
          </w:p>
        </w:tc>
        <w:tc>
          <w:tcPr>
            <w:tcW w:w="1417" w:type="dxa"/>
            <w:tcBorders>
              <w:top w:val="nil"/>
              <w:left w:val="nil"/>
              <w:bottom w:val="dotted" w:sz="4" w:space="0" w:color="auto"/>
              <w:right w:val="dotted" w:sz="4" w:space="0" w:color="auto"/>
            </w:tcBorders>
            <w:shd w:val="clear" w:color="auto" w:fill="auto"/>
            <w:noWrap/>
            <w:vAlign w:val="bottom"/>
            <w:hideMark/>
          </w:tcPr>
          <w:p w14:paraId="5469B230"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75E5AC0F" w14:textId="77777777" w:rsidR="00182EE5" w:rsidRPr="00182EE5" w:rsidRDefault="00182EE5" w:rsidP="00437897">
            <w:pPr>
              <w:jc w:val="right"/>
              <w:rPr>
                <w:i/>
                <w:iCs/>
                <w:color w:val="000000"/>
                <w:sz w:val="16"/>
                <w:szCs w:val="16"/>
              </w:rPr>
            </w:pPr>
            <w:r w:rsidRPr="00182EE5">
              <w:rPr>
                <w:i/>
                <w:iCs/>
                <w:color w:val="000000"/>
                <w:sz w:val="16"/>
                <w:szCs w:val="16"/>
              </w:rPr>
              <w:t xml:space="preserve">        5.000,00    </w:t>
            </w:r>
          </w:p>
        </w:tc>
        <w:tc>
          <w:tcPr>
            <w:tcW w:w="1276" w:type="dxa"/>
            <w:tcBorders>
              <w:top w:val="nil"/>
              <w:left w:val="nil"/>
              <w:bottom w:val="dotted" w:sz="4" w:space="0" w:color="auto"/>
              <w:right w:val="dotted" w:sz="4" w:space="0" w:color="auto"/>
            </w:tcBorders>
            <w:shd w:val="clear" w:color="auto" w:fill="auto"/>
            <w:noWrap/>
            <w:vAlign w:val="bottom"/>
            <w:hideMark/>
          </w:tcPr>
          <w:p w14:paraId="0706A660"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559" w:type="dxa"/>
            <w:tcBorders>
              <w:top w:val="nil"/>
              <w:left w:val="nil"/>
              <w:bottom w:val="dotted" w:sz="4" w:space="0" w:color="auto"/>
              <w:right w:val="dotted" w:sz="4" w:space="0" w:color="auto"/>
            </w:tcBorders>
            <w:shd w:val="clear" w:color="auto" w:fill="auto"/>
            <w:noWrap/>
            <w:vAlign w:val="bottom"/>
            <w:hideMark/>
          </w:tcPr>
          <w:p w14:paraId="25296C25"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412694EB" w14:textId="77777777" w:rsidR="00182EE5" w:rsidRPr="00182EE5" w:rsidRDefault="00182EE5" w:rsidP="00437897">
            <w:pPr>
              <w:jc w:val="right"/>
              <w:rPr>
                <w:i/>
                <w:iCs/>
                <w:color w:val="000000"/>
                <w:sz w:val="16"/>
                <w:szCs w:val="16"/>
              </w:rPr>
            </w:pPr>
            <w:r w:rsidRPr="00182EE5">
              <w:rPr>
                <w:i/>
                <w:iCs/>
                <w:color w:val="000000"/>
                <w:sz w:val="16"/>
                <w:szCs w:val="16"/>
              </w:rPr>
              <w:t xml:space="preserve">                 5.000,00    </w:t>
            </w:r>
          </w:p>
        </w:tc>
      </w:tr>
      <w:tr w:rsidR="00182EE5" w:rsidRPr="00182EE5" w14:paraId="14CCFD65"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2B911672" w14:textId="77777777" w:rsidR="00182EE5" w:rsidRPr="00182EE5" w:rsidRDefault="00182EE5" w:rsidP="00182EE5">
            <w:pPr>
              <w:rPr>
                <w:i/>
                <w:iCs/>
                <w:color w:val="000000"/>
                <w:sz w:val="16"/>
                <w:szCs w:val="16"/>
              </w:rPr>
            </w:pPr>
            <w:r w:rsidRPr="00182EE5">
              <w:rPr>
                <w:i/>
                <w:iCs/>
                <w:color w:val="000000"/>
                <w:sz w:val="16"/>
                <w:szCs w:val="16"/>
              </w:rPr>
              <w:t xml:space="preserve"> održavanje čekaona </w:t>
            </w:r>
          </w:p>
        </w:tc>
        <w:tc>
          <w:tcPr>
            <w:tcW w:w="1417" w:type="dxa"/>
            <w:tcBorders>
              <w:top w:val="nil"/>
              <w:left w:val="nil"/>
              <w:bottom w:val="dotted" w:sz="4" w:space="0" w:color="auto"/>
              <w:right w:val="dotted" w:sz="4" w:space="0" w:color="auto"/>
            </w:tcBorders>
            <w:shd w:val="clear" w:color="auto" w:fill="auto"/>
            <w:noWrap/>
            <w:vAlign w:val="bottom"/>
            <w:hideMark/>
          </w:tcPr>
          <w:p w14:paraId="7816F08C"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231730FC"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4BBEEC6B" w14:textId="77777777" w:rsidR="00182EE5" w:rsidRPr="00182EE5" w:rsidRDefault="00182EE5" w:rsidP="00437897">
            <w:pPr>
              <w:jc w:val="right"/>
              <w:rPr>
                <w:i/>
                <w:iCs/>
                <w:color w:val="000000"/>
                <w:sz w:val="16"/>
                <w:szCs w:val="16"/>
              </w:rPr>
            </w:pPr>
            <w:r w:rsidRPr="00182EE5">
              <w:rPr>
                <w:i/>
                <w:iCs/>
                <w:color w:val="000000"/>
                <w:sz w:val="16"/>
                <w:szCs w:val="16"/>
              </w:rPr>
              <w:t xml:space="preserve">            7.584,28    </w:t>
            </w:r>
          </w:p>
        </w:tc>
        <w:tc>
          <w:tcPr>
            <w:tcW w:w="1559" w:type="dxa"/>
            <w:tcBorders>
              <w:top w:val="nil"/>
              <w:left w:val="nil"/>
              <w:bottom w:val="dotted" w:sz="4" w:space="0" w:color="auto"/>
              <w:right w:val="dotted" w:sz="4" w:space="0" w:color="auto"/>
            </w:tcBorders>
            <w:shd w:val="clear" w:color="auto" w:fill="auto"/>
            <w:noWrap/>
            <w:vAlign w:val="bottom"/>
            <w:hideMark/>
          </w:tcPr>
          <w:p w14:paraId="76809989"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3E8F26B7" w14:textId="77777777" w:rsidR="00182EE5" w:rsidRPr="00182EE5" w:rsidRDefault="00182EE5" w:rsidP="00437897">
            <w:pPr>
              <w:jc w:val="right"/>
              <w:rPr>
                <w:i/>
                <w:iCs/>
                <w:color w:val="000000"/>
                <w:sz w:val="16"/>
                <w:szCs w:val="16"/>
              </w:rPr>
            </w:pPr>
            <w:r w:rsidRPr="00182EE5">
              <w:rPr>
                <w:i/>
                <w:iCs/>
                <w:color w:val="000000"/>
                <w:sz w:val="16"/>
                <w:szCs w:val="16"/>
              </w:rPr>
              <w:t xml:space="preserve">                 7.584,28    </w:t>
            </w:r>
          </w:p>
        </w:tc>
      </w:tr>
      <w:tr w:rsidR="00182EE5" w:rsidRPr="00182EE5" w14:paraId="6A4B73A9"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1721C70A" w14:textId="77777777" w:rsidR="00182EE5" w:rsidRPr="00182EE5" w:rsidRDefault="00182EE5" w:rsidP="00182EE5">
            <w:pPr>
              <w:rPr>
                <w:i/>
                <w:iCs/>
                <w:color w:val="000000"/>
                <w:sz w:val="16"/>
                <w:szCs w:val="16"/>
              </w:rPr>
            </w:pPr>
            <w:r w:rsidRPr="00182EE5">
              <w:rPr>
                <w:i/>
                <w:iCs/>
                <w:color w:val="000000"/>
                <w:sz w:val="16"/>
                <w:szCs w:val="16"/>
              </w:rPr>
              <w:t xml:space="preserve"> čišćenje nakon manifestacija </w:t>
            </w:r>
          </w:p>
        </w:tc>
        <w:tc>
          <w:tcPr>
            <w:tcW w:w="1417" w:type="dxa"/>
            <w:tcBorders>
              <w:top w:val="nil"/>
              <w:left w:val="nil"/>
              <w:bottom w:val="dotted" w:sz="4" w:space="0" w:color="auto"/>
              <w:right w:val="dotted" w:sz="4" w:space="0" w:color="auto"/>
            </w:tcBorders>
            <w:shd w:val="clear" w:color="auto" w:fill="auto"/>
            <w:noWrap/>
            <w:vAlign w:val="bottom"/>
            <w:hideMark/>
          </w:tcPr>
          <w:p w14:paraId="05DD78B8" w14:textId="77777777" w:rsidR="00182EE5" w:rsidRPr="00182EE5" w:rsidRDefault="00182EE5" w:rsidP="00437897">
            <w:pPr>
              <w:rPr>
                <w:i/>
                <w:iCs/>
                <w:color w:val="000000"/>
                <w:sz w:val="16"/>
                <w:szCs w:val="16"/>
              </w:rPr>
            </w:pPr>
            <w:r w:rsidRPr="00182EE5">
              <w:rPr>
                <w:i/>
                <w:iCs/>
                <w:color w:val="000000"/>
                <w:sz w:val="16"/>
                <w:szCs w:val="16"/>
              </w:rPr>
              <w:t xml:space="preserve">                2.654,00    </w:t>
            </w:r>
          </w:p>
        </w:tc>
        <w:tc>
          <w:tcPr>
            <w:tcW w:w="1134" w:type="dxa"/>
            <w:tcBorders>
              <w:top w:val="nil"/>
              <w:left w:val="nil"/>
              <w:bottom w:val="dotted" w:sz="4" w:space="0" w:color="auto"/>
              <w:right w:val="dotted" w:sz="4" w:space="0" w:color="auto"/>
            </w:tcBorders>
            <w:shd w:val="clear" w:color="auto" w:fill="auto"/>
            <w:noWrap/>
            <w:vAlign w:val="bottom"/>
            <w:hideMark/>
          </w:tcPr>
          <w:p w14:paraId="1C6CD328"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15ED74BC" w14:textId="77777777" w:rsidR="00182EE5" w:rsidRPr="00182EE5" w:rsidRDefault="00182EE5" w:rsidP="00437897">
            <w:pPr>
              <w:jc w:val="right"/>
              <w:rPr>
                <w:i/>
                <w:iCs/>
                <w:color w:val="000000"/>
                <w:sz w:val="16"/>
                <w:szCs w:val="16"/>
              </w:rPr>
            </w:pPr>
            <w:r w:rsidRPr="00182EE5">
              <w:rPr>
                <w:i/>
                <w:iCs/>
                <w:color w:val="000000"/>
                <w:sz w:val="16"/>
                <w:szCs w:val="16"/>
              </w:rPr>
              <w:t xml:space="preserve">            1.419,19    </w:t>
            </w:r>
          </w:p>
        </w:tc>
        <w:tc>
          <w:tcPr>
            <w:tcW w:w="1559" w:type="dxa"/>
            <w:tcBorders>
              <w:top w:val="nil"/>
              <w:left w:val="nil"/>
              <w:bottom w:val="dotted" w:sz="4" w:space="0" w:color="auto"/>
              <w:right w:val="dotted" w:sz="4" w:space="0" w:color="auto"/>
            </w:tcBorders>
            <w:shd w:val="clear" w:color="auto" w:fill="auto"/>
            <w:noWrap/>
            <w:vAlign w:val="bottom"/>
            <w:hideMark/>
          </w:tcPr>
          <w:p w14:paraId="51A4038C"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1C28F4FE" w14:textId="77777777" w:rsidR="00182EE5" w:rsidRPr="00182EE5" w:rsidRDefault="00182EE5" w:rsidP="00437897">
            <w:pPr>
              <w:jc w:val="right"/>
              <w:rPr>
                <w:i/>
                <w:iCs/>
                <w:color w:val="000000"/>
                <w:sz w:val="16"/>
                <w:szCs w:val="16"/>
              </w:rPr>
            </w:pPr>
            <w:r w:rsidRPr="00182EE5">
              <w:rPr>
                <w:i/>
                <w:iCs/>
                <w:color w:val="000000"/>
                <w:sz w:val="16"/>
                <w:szCs w:val="16"/>
              </w:rPr>
              <w:t xml:space="preserve">                 4.073,19    </w:t>
            </w:r>
          </w:p>
        </w:tc>
      </w:tr>
      <w:tr w:rsidR="00182EE5" w:rsidRPr="00182EE5" w14:paraId="15E056EF"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6BA10DDB" w14:textId="77777777" w:rsidR="00182EE5" w:rsidRPr="00182EE5" w:rsidRDefault="00182EE5" w:rsidP="00182EE5">
            <w:pPr>
              <w:rPr>
                <w:i/>
                <w:iCs/>
                <w:color w:val="000000"/>
                <w:sz w:val="16"/>
                <w:szCs w:val="16"/>
              </w:rPr>
            </w:pPr>
            <w:r w:rsidRPr="00182EE5">
              <w:rPr>
                <w:i/>
                <w:iCs/>
                <w:color w:val="000000"/>
                <w:sz w:val="16"/>
                <w:szCs w:val="16"/>
              </w:rPr>
              <w:t xml:space="preserve"> održavanje odmorišta </w:t>
            </w:r>
          </w:p>
        </w:tc>
        <w:tc>
          <w:tcPr>
            <w:tcW w:w="1417" w:type="dxa"/>
            <w:tcBorders>
              <w:top w:val="nil"/>
              <w:left w:val="nil"/>
              <w:bottom w:val="dotted" w:sz="4" w:space="0" w:color="auto"/>
              <w:right w:val="dotted" w:sz="4" w:space="0" w:color="auto"/>
            </w:tcBorders>
            <w:shd w:val="clear" w:color="auto" w:fill="auto"/>
            <w:noWrap/>
            <w:vAlign w:val="bottom"/>
            <w:hideMark/>
          </w:tcPr>
          <w:p w14:paraId="1C9D873E"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625A1297"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3488061F" w14:textId="77777777" w:rsidR="00182EE5" w:rsidRPr="00182EE5" w:rsidRDefault="00182EE5" w:rsidP="00437897">
            <w:pPr>
              <w:jc w:val="right"/>
              <w:rPr>
                <w:i/>
                <w:iCs/>
                <w:color w:val="000000"/>
                <w:sz w:val="16"/>
                <w:szCs w:val="16"/>
              </w:rPr>
            </w:pPr>
            <w:r w:rsidRPr="00182EE5">
              <w:rPr>
                <w:i/>
                <w:iCs/>
                <w:color w:val="000000"/>
                <w:sz w:val="16"/>
                <w:szCs w:val="16"/>
              </w:rPr>
              <w:t xml:space="preserve">            3.943,73    </w:t>
            </w:r>
          </w:p>
        </w:tc>
        <w:tc>
          <w:tcPr>
            <w:tcW w:w="1559" w:type="dxa"/>
            <w:tcBorders>
              <w:top w:val="nil"/>
              <w:left w:val="nil"/>
              <w:bottom w:val="dotted" w:sz="4" w:space="0" w:color="auto"/>
              <w:right w:val="dotted" w:sz="4" w:space="0" w:color="auto"/>
            </w:tcBorders>
            <w:shd w:val="clear" w:color="auto" w:fill="auto"/>
            <w:noWrap/>
            <w:vAlign w:val="bottom"/>
            <w:hideMark/>
          </w:tcPr>
          <w:p w14:paraId="615F8FE1"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2A1F828E" w14:textId="77777777" w:rsidR="00182EE5" w:rsidRPr="00182EE5" w:rsidRDefault="00182EE5" w:rsidP="00437897">
            <w:pPr>
              <w:jc w:val="right"/>
              <w:rPr>
                <w:i/>
                <w:iCs/>
                <w:color w:val="000000"/>
                <w:sz w:val="16"/>
                <w:szCs w:val="16"/>
              </w:rPr>
            </w:pPr>
            <w:r w:rsidRPr="00182EE5">
              <w:rPr>
                <w:i/>
                <w:iCs/>
                <w:color w:val="000000"/>
                <w:sz w:val="16"/>
                <w:szCs w:val="16"/>
              </w:rPr>
              <w:t xml:space="preserve">                 3.943,73    </w:t>
            </w:r>
          </w:p>
        </w:tc>
      </w:tr>
      <w:tr w:rsidR="00182EE5" w:rsidRPr="00182EE5" w14:paraId="7561C8F5"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5A73BE07" w14:textId="77777777" w:rsidR="00182EE5" w:rsidRPr="00182EE5" w:rsidRDefault="00182EE5" w:rsidP="00182EE5">
            <w:pPr>
              <w:rPr>
                <w:i/>
                <w:iCs/>
                <w:color w:val="000000"/>
                <w:sz w:val="16"/>
                <w:szCs w:val="16"/>
              </w:rPr>
            </w:pPr>
            <w:r w:rsidRPr="00182EE5">
              <w:rPr>
                <w:i/>
                <w:iCs/>
                <w:color w:val="000000"/>
                <w:sz w:val="16"/>
                <w:szCs w:val="16"/>
              </w:rPr>
              <w:t xml:space="preserve"> intervencije komunalnog redara </w:t>
            </w:r>
          </w:p>
        </w:tc>
        <w:tc>
          <w:tcPr>
            <w:tcW w:w="1417" w:type="dxa"/>
            <w:tcBorders>
              <w:top w:val="nil"/>
              <w:left w:val="nil"/>
              <w:bottom w:val="dotted" w:sz="4" w:space="0" w:color="auto"/>
              <w:right w:val="dotted" w:sz="4" w:space="0" w:color="auto"/>
            </w:tcBorders>
            <w:shd w:val="clear" w:color="auto" w:fill="auto"/>
            <w:noWrap/>
            <w:vAlign w:val="bottom"/>
            <w:hideMark/>
          </w:tcPr>
          <w:p w14:paraId="254DFD05" w14:textId="77777777" w:rsidR="00182EE5" w:rsidRPr="00182EE5" w:rsidRDefault="00182EE5" w:rsidP="00437897">
            <w:pPr>
              <w:rPr>
                <w:i/>
                <w:iCs/>
                <w:color w:val="000000"/>
                <w:sz w:val="16"/>
                <w:szCs w:val="16"/>
              </w:rPr>
            </w:pPr>
            <w:r w:rsidRPr="00182EE5">
              <w:rPr>
                <w:i/>
                <w:iCs/>
                <w:color w:val="000000"/>
                <w:sz w:val="16"/>
                <w:szCs w:val="16"/>
              </w:rPr>
              <w:t xml:space="preserve">              18.793,21    </w:t>
            </w:r>
          </w:p>
        </w:tc>
        <w:tc>
          <w:tcPr>
            <w:tcW w:w="1134" w:type="dxa"/>
            <w:tcBorders>
              <w:top w:val="nil"/>
              <w:left w:val="nil"/>
              <w:bottom w:val="dotted" w:sz="4" w:space="0" w:color="auto"/>
              <w:right w:val="dotted" w:sz="4" w:space="0" w:color="auto"/>
            </w:tcBorders>
            <w:shd w:val="clear" w:color="auto" w:fill="auto"/>
            <w:noWrap/>
            <w:vAlign w:val="bottom"/>
            <w:hideMark/>
          </w:tcPr>
          <w:p w14:paraId="3BF06090"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0FB5538D"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559" w:type="dxa"/>
            <w:tcBorders>
              <w:top w:val="nil"/>
              <w:left w:val="nil"/>
              <w:bottom w:val="dotted" w:sz="4" w:space="0" w:color="auto"/>
              <w:right w:val="dotted" w:sz="4" w:space="0" w:color="auto"/>
            </w:tcBorders>
            <w:shd w:val="clear" w:color="auto" w:fill="auto"/>
            <w:noWrap/>
            <w:vAlign w:val="bottom"/>
            <w:hideMark/>
          </w:tcPr>
          <w:p w14:paraId="3A52F687"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701" w:type="dxa"/>
            <w:tcBorders>
              <w:top w:val="nil"/>
              <w:left w:val="nil"/>
              <w:bottom w:val="dotted" w:sz="4" w:space="0" w:color="auto"/>
              <w:right w:val="single" w:sz="8" w:space="0" w:color="auto"/>
            </w:tcBorders>
            <w:shd w:val="clear" w:color="auto" w:fill="auto"/>
            <w:noWrap/>
            <w:vAlign w:val="bottom"/>
            <w:hideMark/>
          </w:tcPr>
          <w:p w14:paraId="1BC87CA0" w14:textId="77777777" w:rsidR="00182EE5" w:rsidRPr="00182EE5" w:rsidRDefault="00182EE5" w:rsidP="00437897">
            <w:pPr>
              <w:jc w:val="right"/>
              <w:rPr>
                <w:i/>
                <w:iCs/>
                <w:color w:val="000000"/>
                <w:sz w:val="16"/>
                <w:szCs w:val="16"/>
              </w:rPr>
            </w:pPr>
            <w:r w:rsidRPr="00182EE5">
              <w:rPr>
                <w:i/>
                <w:iCs/>
                <w:color w:val="000000"/>
                <w:sz w:val="16"/>
                <w:szCs w:val="16"/>
              </w:rPr>
              <w:t xml:space="preserve">              18.793,21    </w:t>
            </w:r>
          </w:p>
        </w:tc>
      </w:tr>
      <w:tr w:rsidR="00182EE5" w:rsidRPr="00182EE5" w14:paraId="04CD0955" w14:textId="77777777" w:rsidTr="00182EE5">
        <w:trPr>
          <w:trHeight w:val="300"/>
        </w:trPr>
        <w:tc>
          <w:tcPr>
            <w:tcW w:w="2978" w:type="dxa"/>
            <w:tcBorders>
              <w:top w:val="nil"/>
              <w:left w:val="single" w:sz="8" w:space="0" w:color="auto"/>
              <w:bottom w:val="dotted" w:sz="4" w:space="0" w:color="auto"/>
              <w:right w:val="dotted" w:sz="4" w:space="0" w:color="auto"/>
            </w:tcBorders>
            <w:shd w:val="clear" w:color="auto" w:fill="auto"/>
            <w:noWrap/>
            <w:vAlign w:val="bottom"/>
            <w:hideMark/>
          </w:tcPr>
          <w:p w14:paraId="4367601B" w14:textId="77777777" w:rsidR="00182EE5" w:rsidRPr="00182EE5" w:rsidRDefault="00182EE5" w:rsidP="00182EE5">
            <w:pPr>
              <w:rPr>
                <w:i/>
                <w:iCs/>
                <w:color w:val="000000"/>
                <w:sz w:val="16"/>
                <w:szCs w:val="16"/>
              </w:rPr>
            </w:pPr>
            <w:r w:rsidRPr="00182EE5">
              <w:rPr>
                <w:i/>
                <w:iCs/>
                <w:color w:val="000000"/>
                <w:sz w:val="16"/>
                <w:szCs w:val="16"/>
              </w:rPr>
              <w:t xml:space="preserve"> interventna čišćenja </w:t>
            </w:r>
          </w:p>
        </w:tc>
        <w:tc>
          <w:tcPr>
            <w:tcW w:w="1417" w:type="dxa"/>
            <w:tcBorders>
              <w:top w:val="nil"/>
              <w:left w:val="nil"/>
              <w:bottom w:val="dotted" w:sz="4" w:space="0" w:color="auto"/>
              <w:right w:val="dotted" w:sz="4" w:space="0" w:color="auto"/>
            </w:tcBorders>
            <w:shd w:val="clear" w:color="auto" w:fill="auto"/>
            <w:noWrap/>
            <w:vAlign w:val="bottom"/>
            <w:hideMark/>
          </w:tcPr>
          <w:p w14:paraId="6FDEC472" w14:textId="77777777" w:rsidR="00182EE5" w:rsidRPr="00182EE5" w:rsidRDefault="00182EE5" w:rsidP="00437897">
            <w:pPr>
              <w:rPr>
                <w:i/>
                <w:iCs/>
                <w:color w:val="000000"/>
                <w:sz w:val="16"/>
                <w:szCs w:val="16"/>
              </w:rPr>
            </w:pPr>
            <w:r w:rsidRPr="00182EE5">
              <w:rPr>
                <w:i/>
                <w:iCs/>
                <w:color w:val="000000"/>
                <w:sz w:val="16"/>
                <w:szCs w:val="16"/>
              </w:rPr>
              <w:t> </w:t>
            </w:r>
          </w:p>
        </w:tc>
        <w:tc>
          <w:tcPr>
            <w:tcW w:w="1134" w:type="dxa"/>
            <w:tcBorders>
              <w:top w:val="nil"/>
              <w:left w:val="nil"/>
              <w:bottom w:val="dotted" w:sz="4" w:space="0" w:color="auto"/>
              <w:right w:val="dotted" w:sz="4" w:space="0" w:color="auto"/>
            </w:tcBorders>
            <w:shd w:val="clear" w:color="auto" w:fill="auto"/>
            <w:noWrap/>
            <w:vAlign w:val="bottom"/>
            <w:hideMark/>
          </w:tcPr>
          <w:p w14:paraId="5023450C" w14:textId="77777777" w:rsidR="00182EE5" w:rsidRPr="00182EE5" w:rsidRDefault="00182EE5" w:rsidP="00437897">
            <w:pPr>
              <w:jc w:val="right"/>
              <w:rPr>
                <w:i/>
                <w:iCs/>
                <w:color w:val="000000"/>
                <w:sz w:val="16"/>
                <w:szCs w:val="16"/>
              </w:rPr>
            </w:pPr>
            <w:r w:rsidRPr="00182EE5">
              <w:rPr>
                <w:i/>
                <w:iCs/>
                <w:color w:val="000000"/>
                <w:sz w:val="16"/>
                <w:szCs w:val="16"/>
              </w:rPr>
              <w:t> </w:t>
            </w:r>
          </w:p>
        </w:tc>
        <w:tc>
          <w:tcPr>
            <w:tcW w:w="1276" w:type="dxa"/>
            <w:tcBorders>
              <w:top w:val="nil"/>
              <w:left w:val="nil"/>
              <w:bottom w:val="dotted" w:sz="4" w:space="0" w:color="auto"/>
              <w:right w:val="dotted" w:sz="4" w:space="0" w:color="auto"/>
            </w:tcBorders>
            <w:shd w:val="clear" w:color="auto" w:fill="auto"/>
            <w:noWrap/>
            <w:vAlign w:val="bottom"/>
            <w:hideMark/>
          </w:tcPr>
          <w:p w14:paraId="741CAC1B" w14:textId="77777777" w:rsidR="00182EE5" w:rsidRPr="00182EE5" w:rsidRDefault="00182EE5" w:rsidP="00437897">
            <w:pPr>
              <w:jc w:val="right"/>
              <w:rPr>
                <w:i/>
                <w:iCs/>
                <w:color w:val="000000"/>
                <w:sz w:val="16"/>
                <w:szCs w:val="16"/>
              </w:rPr>
            </w:pPr>
            <w:r w:rsidRPr="00182EE5">
              <w:rPr>
                <w:i/>
                <w:iCs/>
                <w:color w:val="000000"/>
                <w:sz w:val="16"/>
                <w:szCs w:val="16"/>
              </w:rPr>
              <w:t xml:space="preserve">            9.516,2    </w:t>
            </w:r>
          </w:p>
        </w:tc>
        <w:tc>
          <w:tcPr>
            <w:tcW w:w="1559" w:type="dxa"/>
            <w:tcBorders>
              <w:top w:val="nil"/>
              <w:left w:val="nil"/>
              <w:bottom w:val="dotted" w:sz="4" w:space="0" w:color="auto"/>
              <w:right w:val="dotted" w:sz="4" w:space="0" w:color="auto"/>
            </w:tcBorders>
            <w:shd w:val="clear" w:color="auto" w:fill="auto"/>
            <w:noWrap/>
            <w:vAlign w:val="bottom"/>
            <w:hideMark/>
          </w:tcPr>
          <w:p w14:paraId="0B038458" w14:textId="77777777" w:rsidR="00182EE5" w:rsidRPr="00182EE5" w:rsidRDefault="00182EE5" w:rsidP="00437897">
            <w:pPr>
              <w:jc w:val="right"/>
              <w:rPr>
                <w:i/>
                <w:iCs/>
                <w:color w:val="000000"/>
                <w:sz w:val="16"/>
                <w:szCs w:val="16"/>
              </w:rPr>
            </w:pPr>
            <w:r w:rsidRPr="00182EE5">
              <w:rPr>
                <w:i/>
                <w:iCs/>
                <w:color w:val="000000"/>
                <w:sz w:val="16"/>
                <w:szCs w:val="16"/>
              </w:rPr>
              <w:t xml:space="preserve">               400,00    </w:t>
            </w:r>
          </w:p>
        </w:tc>
        <w:tc>
          <w:tcPr>
            <w:tcW w:w="1701" w:type="dxa"/>
            <w:tcBorders>
              <w:top w:val="nil"/>
              <w:left w:val="nil"/>
              <w:bottom w:val="dotted" w:sz="4" w:space="0" w:color="auto"/>
              <w:right w:val="single" w:sz="8" w:space="0" w:color="auto"/>
            </w:tcBorders>
            <w:shd w:val="clear" w:color="auto" w:fill="auto"/>
            <w:noWrap/>
            <w:vAlign w:val="bottom"/>
            <w:hideMark/>
          </w:tcPr>
          <w:p w14:paraId="20F8D340" w14:textId="77777777" w:rsidR="00182EE5" w:rsidRPr="00182EE5" w:rsidRDefault="00182EE5" w:rsidP="00437897">
            <w:pPr>
              <w:jc w:val="right"/>
              <w:rPr>
                <w:i/>
                <w:iCs/>
                <w:color w:val="000000"/>
                <w:sz w:val="16"/>
                <w:szCs w:val="16"/>
              </w:rPr>
            </w:pPr>
            <w:r w:rsidRPr="00182EE5">
              <w:rPr>
                <w:i/>
                <w:iCs/>
                <w:color w:val="000000"/>
                <w:sz w:val="16"/>
                <w:szCs w:val="16"/>
              </w:rPr>
              <w:t xml:space="preserve">                 9.916,28    </w:t>
            </w:r>
          </w:p>
        </w:tc>
      </w:tr>
      <w:tr w:rsidR="00182EE5" w:rsidRPr="00182EE5" w14:paraId="00A22E72" w14:textId="77777777" w:rsidTr="00182EE5">
        <w:trPr>
          <w:trHeight w:val="315"/>
        </w:trPr>
        <w:tc>
          <w:tcPr>
            <w:tcW w:w="2978" w:type="dxa"/>
            <w:tcBorders>
              <w:top w:val="nil"/>
              <w:left w:val="single" w:sz="8" w:space="0" w:color="auto"/>
              <w:bottom w:val="single" w:sz="8" w:space="0" w:color="auto"/>
              <w:right w:val="dotted" w:sz="4" w:space="0" w:color="auto"/>
            </w:tcBorders>
            <w:shd w:val="clear" w:color="auto" w:fill="auto"/>
            <w:noWrap/>
            <w:vAlign w:val="bottom"/>
            <w:hideMark/>
          </w:tcPr>
          <w:p w14:paraId="48EBB581" w14:textId="77777777" w:rsidR="00182EE5" w:rsidRPr="00182EE5" w:rsidRDefault="00182EE5" w:rsidP="00182EE5">
            <w:pPr>
              <w:rPr>
                <w:i/>
                <w:iCs/>
                <w:color w:val="000000"/>
                <w:sz w:val="16"/>
                <w:szCs w:val="16"/>
              </w:rPr>
            </w:pPr>
            <w:r w:rsidRPr="00182EE5">
              <w:rPr>
                <w:i/>
                <w:iCs/>
                <w:color w:val="000000"/>
                <w:sz w:val="16"/>
                <w:szCs w:val="16"/>
              </w:rPr>
              <w:t xml:space="preserve"> UKUPNO: </w:t>
            </w:r>
          </w:p>
        </w:tc>
        <w:tc>
          <w:tcPr>
            <w:tcW w:w="1417" w:type="dxa"/>
            <w:tcBorders>
              <w:top w:val="nil"/>
              <w:left w:val="nil"/>
              <w:bottom w:val="single" w:sz="8" w:space="0" w:color="auto"/>
              <w:right w:val="dotted" w:sz="4" w:space="0" w:color="auto"/>
            </w:tcBorders>
            <w:shd w:val="clear" w:color="auto" w:fill="auto"/>
            <w:noWrap/>
            <w:vAlign w:val="bottom"/>
            <w:hideMark/>
          </w:tcPr>
          <w:p w14:paraId="159EF57A" w14:textId="77777777" w:rsidR="00182EE5" w:rsidRPr="00182EE5" w:rsidRDefault="00182EE5" w:rsidP="00437897">
            <w:pPr>
              <w:rPr>
                <w:i/>
                <w:iCs/>
                <w:color w:val="000000"/>
                <w:sz w:val="16"/>
                <w:szCs w:val="16"/>
              </w:rPr>
            </w:pPr>
            <w:r w:rsidRPr="00182EE5">
              <w:rPr>
                <w:i/>
                <w:iCs/>
                <w:color w:val="000000"/>
                <w:sz w:val="16"/>
                <w:szCs w:val="16"/>
              </w:rPr>
              <w:t xml:space="preserve">            359.348,53    </w:t>
            </w:r>
          </w:p>
        </w:tc>
        <w:tc>
          <w:tcPr>
            <w:tcW w:w="1134" w:type="dxa"/>
            <w:tcBorders>
              <w:top w:val="nil"/>
              <w:left w:val="nil"/>
              <w:bottom w:val="single" w:sz="8" w:space="0" w:color="auto"/>
              <w:right w:val="dotted" w:sz="4" w:space="0" w:color="auto"/>
            </w:tcBorders>
            <w:shd w:val="clear" w:color="auto" w:fill="auto"/>
            <w:noWrap/>
            <w:vAlign w:val="bottom"/>
            <w:hideMark/>
          </w:tcPr>
          <w:p w14:paraId="0E3BF41C" w14:textId="77777777" w:rsidR="00182EE5" w:rsidRPr="00182EE5" w:rsidRDefault="00182EE5" w:rsidP="00437897">
            <w:pPr>
              <w:jc w:val="right"/>
              <w:rPr>
                <w:i/>
                <w:iCs/>
                <w:color w:val="000000"/>
                <w:sz w:val="16"/>
                <w:szCs w:val="16"/>
              </w:rPr>
            </w:pPr>
            <w:r w:rsidRPr="00182EE5">
              <w:rPr>
                <w:i/>
                <w:iCs/>
                <w:color w:val="000000"/>
                <w:sz w:val="16"/>
                <w:szCs w:val="16"/>
              </w:rPr>
              <w:t xml:space="preserve">        53.405,00    </w:t>
            </w:r>
          </w:p>
        </w:tc>
        <w:tc>
          <w:tcPr>
            <w:tcW w:w="1276" w:type="dxa"/>
            <w:tcBorders>
              <w:top w:val="nil"/>
              <w:left w:val="nil"/>
              <w:bottom w:val="single" w:sz="8" w:space="0" w:color="auto"/>
              <w:right w:val="dotted" w:sz="4" w:space="0" w:color="auto"/>
            </w:tcBorders>
            <w:shd w:val="clear" w:color="auto" w:fill="auto"/>
            <w:noWrap/>
            <w:vAlign w:val="bottom"/>
            <w:hideMark/>
          </w:tcPr>
          <w:p w14:paraId="2D107EC9" w14:textId="77777777" w:rsidR="00182EE5" w:rsidRPr="00182EE5" w:rsidRDefault="00182EE5" w:rsidP="00437897">
            <w:pPr>
              <w:jc w:val="right"/>
              <w:rPr>
                <w:i/>
                <w:iCs/>
                <w:color w:val="000000"/>
                <w:sz w:val="16"/>
                <w:szCs w:val="16"/>
              </w:rPr>
            </w:pPr>
            <w:r w:rsidRPr="00182EE5">
              <w:rPr>
                <w:i/>
                <w:iCs/>
                <w:color w:val="000000"/>
                <w:sz w:val="16"/>
                <w:szCs w:val="16"/>
              </w:rPr>
              <w:t xml:space="preserve">           54.609,47    </w:t>
            </w:r>
          </w:p>
        </w:tc>
        <w:tc>
          <w:tcPr>
            <w:tcW w:w="1559" w:type="dxa"/>
            <w:tcBorders>
              <w:top w:val="nil"/>
              <w:left w:val="nil"/>
              <w:bottom w:val="single" w:sz="8" w:space="0" w:color="auto"/>
              <w:right w:val="dotted" w:sz="4" w:space="0" w:color="auto"/>
            </w:tcBorders>
            <w:shd w:val="clear" w:color="auto" w:fill="auto"/>
            <w:noWrap/>
            <w:vAlign w:val="bottom"/>
            <w:hideMark/>
          </w:tcPr>
          <w:p w14:paraId="6CDCA9BA" w14:textId="77777777" w:rsidR="00182EE5" w:rsidRPr="00182EE5" w:rsidRDefault="00182EE5" w:rsidP="00437897">
            <w:pPr>
              <w:jc w:val="right"/>
              <w:rPr>
                <w:i/>
                <w:iCs/>
                <w:color w:val="000000"/>
                <w:sz w:val="16"/>
                <w:szCs w:val="16"/>
              </w:rPr>
            </w:pPr>
            <w:r w:rsidRPr="00182EE5">
              <w:rPr>
                <w:i/>
                <w:iCs/>
                <w:color w:val="000000"/>
                <w:sz w:val="16"/>
                <w:szCs w:val="16"/>
              </w:rPr>
              <w:t xml:space="preserve">         34.637,00    </w:t>
            </w:r>
          </w:p>
        </w:tc>
        <w:tc>
          <w:tcPr>
            <w:tcW w:w="1701" w:type="dxa"/>
            <w:tcBorders>
              <w:top w:val="nil"/>
              <w:left w:val="nil"/>
              <w:bottom w:val="single" w:sz="8" w:space="0" w:color="auto"/>
              <w:right w:val="dotted" w:sz="4" w:space="0" w:color="auto"/>
            </w:tcBorders>
            <w:shd w:val="clear" w:color="auto" w:fill="auto"/>
            <w:noWrap/>
            <w:vAlign w:val="bottom"/>
            <w:hideMark/>
          </w:tcPr>
          <w:p w14:paraId="68683410" w14:textId="77777777" w:rsidR="00182EE5" w:rsidRPr="00182EE5" w:rsidRDefault="00182EE5" w:rsidP="00437897">
            <w:pPr>
              <w:jc w:val="right"/>
              <w:rPr>
                <w:i/>
                <w:iCs/>
                <w:color w:val="000000"/>
                <w:sz w:val="16"/>
                <w:szCs w:val="16"/>
              </w:rPr>
            </w:pPr>
            <w:r w:rsidRPr="00182EE5">
              <w:rPr>
                <w:i/>
                <w:iCs/>
                <w:color w:val="000000"/>
                <w:sz w:val="16"/>
                <w:szCs w:val="16"/>
              </w:rPr>
              <w:t xml:space="preserve">            502.000,00    </w:t>
            </w:r>
          </w:p>
        </w:tc>
      </w:tr>
    </w:tbl>
    <w:p w14:paraId="68DC7CB7" w14:textId="77777777" w:rsidR="00FF3688" w:rsidRPr="00822FF0" w:rsidRDefault="00FF3688" w:rsidP="00FF3688">
      <w:pPr>
        <w:rPr>
          <w:color w:val="FF0000"/>
          <w:sz w:val="16"/>
          <w:szCs w:val="16"/>
        </w:rPr>
      </w:pPr>
    </w:p>
    <w:p w14:paraId="6DA96640" w14:textId="77777777" w:rsidR="00FF3688" w:rsidRDefault="00FF3688" w:rsidP="00FF3688">
      <w:pPr>
        <w:rPr>
          <w:color w:val="FF0000"/>
        </w:rPr>
      </w:pPr>
    </w:p>
    <w:p w14:paraId="16C48E87" w14:textId="77777777" w:rsidR="00CB7EBD" w:rsidRDefault="00CB7EBD" w:rsidP="00FF3688">
      <w:pPr>
        <w:rPr>
          <w:color w:val="FF0000"/>
        </w:rPr>
      </w:pPr>
    </w:p>
    <w:p w14:paraId="0D9C8C77" w14:textId="77777777" w:rsidR="00CB7EBD" w:rsidRPr="00822FF0" w:rsidRDefault="00CB7EBD" w:rsidP="00FF3688">
      <w:pPr>
        <w:rPr>
          <w:color w:val="FF0000"/>
        </w:rPr>
      </w:pPr>
    </w:p>
    <w:p w14:paraId="49C56648" w14:textId="77777777" w:rsidR="00FF3688" w:rsidRPr="004B03B4" w:rsidRDefault="00FF3688" w:rsidP="00FF3688">
      <w:pPr>
        <w:rPr>
          <w:u w:val="single"/>
        </w:rPr>
      </w:pPr>
      <w:r w:rsidRPr="0098505A">
        <w:rPr>
          <w:u w:val="single"/>
        </w:rPr>
        <w:t>I n t e r n i   p r i h o d i</w:t>
      </w:r>
    </w:p>
    <w:p w14:paraId="34F1A2B6" w14:textId="77777777" w:rsidR="00FF3688" w:rsidRPr="004B03B4" w:rsidRDefault="00FF3688" w:rsidP="00FF3688"/>
    <w:p w14:paraId="34FBEFB1" w14:textId="77777777" w:rsidR="00FF3688" w:rsidRPr="004B03B4" w:rsidRDefault="006E2633" w:rsidP="00FF3688">
      <w:pPr>
        <w:jc w:val="both"/>
      </w:pPr>
      <w:r>
        <w:t>Za 2024</w:t>
      </w:r>
      <w:r w:rsidR="00FF3688" w:rsidRPr="000D147F">
        <w:t xml:space="preserve">. godinu </w:t>
      </w:r>
      <w:r>
        <w:t xml:space="preserve"> nema planiranih internih prihoda .</w:t>
      </w:r>
    </w:p>
    <w:p w14:paraId="40272F65" w14:textId="77777777" w:rsidR="00FF3688" w:rsidRPr="004B03B4" w:rsidRDefault="00FF3688" w:rsidP="00FF3688">
      <w:pPr>
        <w:jc w:val="both"/>
      </w:pPr>
    </w:p>
    <w:p w14:paraId="3A520438" w14:textId="77777777" w:rsidR="00FF3688" w:rsidRPr="004B03B4" w:rsidRDefault="00FF3688" w:rsidP="00FF3688">
      <w:pPr>
        <w:rPr>
          <w:u w:val="single"/>
        </w:rPr>
      </w:pPr>
      <w:r w:rsidRPr="0098505A">
        <w:rPr>
          <w:u w:val="single"/>
        </w:rPr>
        <w:t>P r i h o d i  o d  p r o d a j e  o s t a l i h  u s l u g a</w:t>
      </w:r>
    </w:p>
    <w:p w14:paraId="7778999A" w14:textId="77777777" w:rsidR="00FF3688" w:rsidRPr="004B03B4" w:rsidRDefault="00FF3688" w:rsidP="00FF3688">
      <w:pPr>
        <w:rPr>
          <w:u w:val="single"/>
        </w:rPr>
      </w:pPr>
    </w:p>
    <w:p w14:paraId="68A9B12A" w14:textId="77777777" w:rsidR="00FF3688" w:rsidRPr="004B03B4" w:rsidRDefault="00FF3688" w:rsidP="00FF3688">
      <w:r w:rsidRPr="004B03B4">
        <w:t>Prihodi od prodaje ostalih usluga sastoje se od prihoda najamnina.</w:t>
      </w:r>
    </w:p>
    <w:p w14:paraId="50FE7ACA" w14:textId="77777777" w:rsidR="00FF3688" w:rsidRPr="004B03B4" w:rsidRDefault="00FF3688" w:rsidP="00FF3688"/>
    <w:p w14:paraId="4DB96BC0" w14:textId="77777777" w:rsidR="00FF3688" w:rsidRPr="00D2108E" w:rsidRDefault="00280B12" w:rsidP="00FF3688">
      <w:pPr>
        <w:pStyle w:val="ListParagraph"/>
        <w:numPr>
          <w:ilvl w:val="0"/>
          <w:numId w:val="15"/>
        </w:numPr>
      </w:pPr>
      <w:r>
        <w:t>3.573,00 €</w:t>
      </w:r>
      <w:r w:rsidR="006E2633">
        <w:t xml:space="preserve"> </w:t>
      </w:r>
      <w:r w:rsidR="00FF3688" w:rsidRPr="00D2108E">
        <w:t>prihodi od najamnina</w:t>
      </w:r>
    </w:p>
    <w:p w14:paraId="5D6792D1" w14:textId="77777777" w:rsidR="00FF3688" w:rsidRPr="004B03B4" w:rsidRDefault="00FF3688" w:rsidP="00FF3688"/>
    <w:p w14:paraId="6978559B" w14:textId="77777777" w:rsidR="00FF3688" w:rsidRPr="004B03B4" w:rsidRDefault="00FF3688" w:rsidP="00FF3688">
      <w:r>
        <w:t>.</w:t>
      </w:r>
    </w:p>
    <w:p w14:paraId="48791AE9" w14:textId="77777777" w:rsidR="00FF3688" w:rsidRPr="004B03B4" w:rsidRDefault="00FF3688" w:rsidP="00FF3688">
      <w:pPr>
        <w:rPr>
          <w:u w:val="single"/>
        </w:rPr>
      </w:pPr>
      <w:r>
        <w:rPr>
          <w:u w:val="single"/>
        </w:rPr>
        <w:t>P</w:t>
      </w:r>
      <w:r w:rsidRPr="0098505A">
        <w:rPr>
          <w:u w:val="single"/>
        </w:rPr>
        <w:t xml:space="preserve"> r i h o d i  o d  p r i m l j e n i h  p o t p o r a</w:t>
      </w:r>
      <w:r w:rsidRPr="004B03B4">
        <w:rPr>
          <w:u w:val="single"/>
        </w:rPr>
        <w:t xml:space="preserve"> </w:t>
      </w:r>
    </w:p>
    <w:p w14:paraId="690A434B" w14:textId="77777777" w:rsidR="00FF3688" w:rsidRPr="004B03B4" w:rsidRDefault="00FF3688" w:rsidP="00FF3688">
      <w:pPr>
        <w:rPr>
          <w:u w:val="single"/>
        </w:rPr>
      </w:pPr>
    </w:p>
    <w:p w14:paraId="49C48E9B" w14:textId="77777777" w:rsidR="00FF3688" w:rsidRPr="004B03B4" w:rsidRDefault="00FF3688" w:rsidP="00FF3688">
      <w:r w:rsidRPr="005151C0">
        <w:t xml:space="preserve">Prihodi od primljenih potpora planirana su u iznosu od </w:t>
      </w:r>
      <w:r w:rsidR="00280B12" w:rsidRPr="005151C0">
        <w:t>373,91 €</w:t>
      </w:r>
      <w:r w:rsidR="006E2633" w:rsidRPr="005151C0">
        <w:t xml:space="preserve"> ,</w:t>
      </w:r>
      <w:r w:rsidRPr="005151C0">
        <w:t xml:space="preserve">a odnose se </w:t>
      </w:r>
      <w:r w:rsidR="005151C0">
        <w:t>na sučeljavanje troškova amortizacije.</w:t>
      </w:r>
    </w:p>
    <w:p w14:paraId="149F9B8A" w14:textId="77777777" w:rsidR="00FF3688" w:rsidRPr="004B03B4" w:rsidRDefault="00FF3688" w:rsidP="00FF3688">
      <w:pPr>
        <w:shd w:val="clear" w:color="auto" w:fill="FFFFFF" w:themeFill="background1"/>
      </w:pPr>
    </w:p>
    <w:p w14:paraId="4A1EBEB2" w14:textId="77777777" w:rsidR="00FF3688" w:rsidRPr="004B03B4" w:rsidRDefault="00FF3688" w:rsidP="00FF3688">
      <w:pPr>
        <w:shd w:val="clear" w:color="auto" w:fill="FFFFFF" w:themeFill="background1"/>
        <w:rPr>
          <w:u w:val="single"/>
        </w:rPr>
      </w:pPr>
      <w:r w:rsidRPr="0098505A">
        <w:rPr>
          <w:u w:val="single"/>
        </w:rPr>
        <w:t>P r i h o d i  s  o s n o v a   v l a s t i t i h   u s l u g a</w:t>
      </w:r>
      <w:r w:rsidRPr="004B03B4">
        <w:rPr>
          <w:u w:val="single"/>
        </w:rPr>
        <w:t xml:space="preserve"> </w:t>
      </w:r>
    </w:p>
    <w:p w14:paraId="18868A08" w14:textId="77777777" w:rsidR="00FF3688" w:rsidRPr="004B03B4" w:rsidRDefault="00FF3688" w:rsidP="00FF3688">
      <w:pPr>
        <w:shd w:val="clear" w:color="auto" w:fill="FFFFFF" w:themeFill="background1"/>
        <w:rPr>
          <w:u w:val="single"/>
        </w:rPr>
      </w:pPr>
    </w:p>
    <w:p w14:paraId="7C6A26CD" w14:textId="77777777" w:rsidR="00FF3688" w:rsidRPr="004B03B4" w:rsidRDefault="00FF3688" w:rsidP="00FF3688">
      <w:pPr>
        <w:rPr>
          <w:u w:val="single"/>
        </w:rPr>
      </w:pPr>
    </w:p>
    <w:p w14:paraId="0F5F74C5" w14:textId="77777777" w:rsidR="00FF3688" w:rsidRDefault="00FF3688" w:rsidP="00FF3688">
      <w:r w:rsidRPr="00D2108E">
        <w:t xml:space="preserve">Prihodi  s osnova vlastitih usluga  iznose </w:t>
      </w:r>
      <w:r w:rsidR="00280B12">
        <w:t>33,70 €</w:t>
      </w:r>
      <w:r w:rsidRPr="004B03B4">
        <w:t xml:space="preserve">, a odnose se na prihode s osnova obračunatih zavisnih troškova nabave materijala. </w:t>
      </w:r>
    </w:p>
    <w:p w14:paraId="5C0F6B6D" w14:textId="77777777" w:rsidR="00930CC2" w:rsidRDefault="00930CC2" w:rsidP="00FF3688"/>
    <w:p w14:paraId="569927D6" w14:textId="77777777" w:rsidR="00930CC2" w:rsidRPr="00194123" w:rsidRDefault="00930CC2" w:rsidP="00FF3688"/>
    <w:p w14:paraId="4C9A2484" w14:textId="77777777" w:rsidR="00FF3688" w:rsidRPr="004B03B4" w:rsidRDefault="00FF3688" w:rsidP="00FF3688">
      <w:pPr>
        <w:rPr>
          <w:u w:val="single"/>
        </w:rPr>
      </w:pPr>
    </w:p>
    <w:p w14:paraId="5077CBBF" w14:textId="77777777" w:rsidR="00FF3688" w:rsidRPr="004B03B4" w:rsidRDefault="00FF3688" w:rsidP="00FF3688">
      <w:pPr>
        <w:rPr>
          <w:u w:val="single"/>
        </w:rPr>
      </w:pPr>
      <w:r w:rsidRPr="0098505A">
        <w:rPr>
          <w:u w:val="single"/>
        </w:rPr>
        <w:lastRenderedPageBreak/>
        <w:t>I n t e r n i   r a s h o d i</w:t>
      </w:r>
      <w:r w:rsidRPr="004B03B4">
        <w:rPr>
          <w:u w:val="single"/>
        </w:rPr>
        <w:t xml:space="preserve">  </w:t>
      </w:r>
    </w:p>
    <w:p w14:paraId="1ED03887" w14:textId="77777777" w:rsidR="00FF3688" w:rsidRPr="004B03B4" w:rsidRDefault="00FF3688" w:rsidP="00FF3688"/>
    <w:p w14:paraId="35155A3A" w14:textId="77777777" w:rsidR="00FF3688" w:rsidRPr="005835E1" w:rsidRDefault="00FF3688" w:rsidP="00FF3688">
      <w:r w:rsidRPr="00E31203">
        <w:t>Planiraju se interni rashodi u iznosu</w:t>
      </w:r>
      <w:r w:rsidR="00EF477C">
        <w:t xml:space="preserve"> 42.2</w:t>
      </w:r>
      <w:r w:rsidR="00280B12">
        <w:t>43,40 €</w:t>
      </w:r>
      <w:r w:rsidRPr="00E31203">
        <w:t xml:space="preserve">. </w:t>
      </w:r>
      <w:r w:rsidR="00EF477C">
        <w:t xml:space="preserve">Jedan se dio odnosi  </w:t>
      </w:r>
      <w:r w:rsidRPr="00E31203">
        <w:t>na pr</w:t>
      </w:r>
      <w:r>
        <w:t>a</w:t>
      </w:r>
      <w:r w:rsidRPr="00E31203">
        <w:t xml:space="preserve">žnejnje baja i deponiranje, </w:t>
      </w:r>
      <w:r w:rsidR="00EF477C">
        <w:t xml:space="preserve">a drugi dio na </w:t>
      </w:r>
      <w:r w:rsidRPr="00E31203">
        <w:t>čišćenje oko bidona te razne popravke vozila</w:t>
      </w:r>
      <w:r>
        <w:t>.</w:t>
      </w:r>
    </w:p>
    <w:p w14:paraId="0F332BFB" w14:textId="77777777" w:rsidR="00083813" w:rsidRPr="004B03B4" w:rsidRDefault="00083813" w:rsidP="00173E52"/>
    <w:p w14:paraId="392AE58B" w14:textId="77777777" w:rsidR="004A5B2C" w:rsidRPr="004B03B4" w:rsidRDefault="004A5B2C" w:rsidP="00471FFA">
      <w:pPr>
        <w:jc w:val="center"/>
      </w:pPr>
    </w:p>
    <w:p w14:paraId="3DB4E987" w14:textId="77777777" w:rsidR="00194123" w:rsidRDefault="00471FFA" w:rsidP="00471FFA">
      <w:pPr>
        <w:rPr>
          <w:b/>
        </w:rPr>
      </w:pPr>
      <w:r w:rsidRPr="00F335EC">
        <w:rPr>
          <w:b/>
        </w:rPr>
        <w:t>1.2.2.  OJ    O D V O Z</w:t>
      </w:r>
      <w:r w:rsidR="00FE77F0" w:rsidRPr="00F335EC">
        <w:rPr>
          <w:b/>
        </w:rPr>
        <w:t xml:space="preserve">    </w:t>
      </w:r>
    </w:p>
    <w:p w14:paraId="606FA653" w14:textId="77777777" w:rsidR="00194123" w:rsidRPr="004B03B4" w:rsidRDefault="00194123" w:rsidP="00471FFA">
      <w:pPr>
        <w:rPr>
          <w:b/>
        </w:rPr>
      </w:pPr>
    </w:p>
    <w:p w14:paraId="364CA687" w14:textId="77777777" w:rsidR="00254932" w:rsidRDefault="00254932" w:rsidP="00254932">
      <w:pPr>
        <w:spacing w:before="120"/>
        <w:jc w:val="both"/>
        <w:rPr>
          <w:b/>
        </w:rPr>
      </w:pPr>
      <w:r w:rsidRPr="00254932">
        <w:rPr>
          <w:b/>
        </w:rPr>
        <w:t>O</w:t>
      </w:r>
      <w:r>
        <w:rPr>
          <w:b/>
        </w:rPr>
        <w:t>. J. „Odvoz</w:t>
      </w:r>
      <w:r w:rsidR="00BC5D79">
        <w:rPr>
          <w:b/>
        </w:rPr>
        <w:t>“</w:t>
      </w:r>
    </w:p>
    <w:p w14:paraId="359D63DB" w14:textId="77777777" w:rsidR="00FF3688" w:rsidRDefault="00FF3688" w:rsidP="00FF3688">
      <w:pPr>
        <w:spacing w:before="120"/>
        <w:jc w:val="both"/>
        <w:rPr>
          <w:b/>
        </w:rPr>
      </w:pPr>
    </w:p>
    <w:p w14:paraId="720CA817" w14:textId="77777777" w:rsidR="00DE5692" w:rsidRPr="0046109E" w:rsidRDefault="00DE5692" w:rsidP="00DE5692">
      <w:pPr>
        <w:spacing w:before="120"/>
        <w:jc w:val="both"/>
      </w:pPr>
      <w:r w:rsidRPr="0046109E">
        <w:t>Osnovana djelatnost O. J. Odvoz je sakupljanje komunalnog otpada na području i za potrebe sve četiri jedinice lokane samouprave Liburnije i zaleđa. Organiziranim je odvozom obuhvaćeno cjelokupno područje, odnosno sve pravne i fizičke osobe koje žive odnosno obavljaju djelatnost na tom području. Uz osnovnu djelatnost jedinica se bavi i raznim drugim aktivnostima za potrebe JLS odnosno građana na ovom području kao što su intervencije na uklanjanju otpada iz prostora, uklanjanje i čuvanje  napuštenih predmeta (vozila, barke i dr.), deložacije i čišćenja prostora, prijevoza otpada i druge slične aktivnosti.</w:t>
      </w:r>
    </w:p>
    <w:p w14:paraId="6A996AE5" w14:textId="77777777" w:rsidR="00DE5692" w:rsidRPr="0046109E" w:rsidRDefault="00DE5692" w:rsidP="00DE5692">
      <w:pPr>
        <w:autoSpaceDE w:val="0"/>
        <w:autoSpaceDN w:val="0"/>
        <w:adjustRightInd w:val="0"/>
        <w:spacing w:before="120"/>
        <w:jc w:val="both"/>
      </w:pPr>
      <w:r w:rsidRPr="0046109E">
        <w:t>Djelatnost gospodarenja komunalnim otpadom regulirana je Zakonom o gospodarenju otpadom (NN 84/2021). Odredbe ovoga Zakona utvrđuju sustav gospodarenja otpadom uključujući red prvenstva gospodarenja otpadom, načela, ciljeve i način gospodarenja otpadom, strateške i programske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 Zakon se bazira na više načela od kojih je temeljno „onečišćivač plaća“ , što  praksi znači da korisnik usluge snosi troškove zbrinjavanja otpada proporcionalno stvorenoj količini. Ovim Zakonom propisuje se također sadržaj Odluke o načinu pružanja javne usluge sakupljanja komunalnog otpada, način gospodarenja komunalnim otpadom u vezi s javnom uslugom sakupljanja miješanog komunalnog otpada te biootpadom i odvojenog prikupljanja otpadnog papira, metala, stakla, plastike, tekstila, problematičnog otpada i krupnog (glomaznog) otpada. Cilj je uspostava javnog, kvalitetnog, postojanog i ekonomski učinkovitog sustava sakupljanja komunalnog otpada u svim jedinicama lokalne samouprave, u skladu s načelima održivog razvoja, zaštite okoliša, gospodarenja otpadom i zaštitom javnog interesa. Svrha sustava sakupljanja komunalnog otpada je osiguranje mogućnosti korištenja javne usluge sakupljanja miješanog komunalnog otpada i biootpada te poticanje proizvođača otpada i posjednika otpada da odvojeno predaju otpad, kako bi se smanjila količina miješanog komunalnog otpada koji nastaje, smanjio udio biorazgradive komponente u nastalom miješanom komunalnom otpadu, povećale količine i ispunila obveza Republike Hrvatske da osigura odvojeno sakupljanje i recikliranje otpadnog papira, otpadnog metala, otpadne plastike i otpadnog stakla, uključivo i otpad koji se svrstava u posebne kategorije otpada čije gospodarenje je uređeno posebnim propisima, te time smanjila količina otpada koji se zbrinjava odlaganjem.</w:t>
      </w:r>
    </w:p>
    <w:p w14:paraId="1AA6CCCD" w14:textId="77777777" w:rsidR="00DE5692" w:rsidRDefault="00DE5692" w:rsidP="00DE5692">
      <w:pPr>
        <w:autoSpaceDE w:val="0"/>
        <w:autoSpaceDN w:val="0"/>
        <w:adjustRightInd w:val="0"/>
        <w:spacing w:before="120"/>
        <w:jc w:val="both"/>
      </w:pPr>
      <w:r w:rsidRPr="00B25B9B">
        <w:t xml:space="preserve">Temeljem navedenog Zakona sve jedinice lokalne samouprave Liburnije i zaleđa </w:t>
      </w:r>
      <w:r>
        <w:t>već su ranije</w:t>
      </w:r>
      <w:r w:rsidRPr="00B25B9B">
        <w:t xml:space="preserve"> donijele </w:t>
      </w:r>
      <w:r w:rsidR="005151C0">
        <w:t>Izmjene i dopune O</w:t>
      </w:r>
      <w:r w:rsidRPr="00B25B9B">
        <w:t xml:space="preserve">dluke o načinu pružanja javne </w:t>
      </w:r>
      <w:r w:rsidRPr="009B694E">
        <w:t>usluge sakupljanja komunalnog otpada</w:t>
      </w:r>
      <w:r>
        <w:t xml:space="preserve"> izuzev Općine Matulji čija je Izmjena i dopuna Odluke trenutno na javnom savjetovanju. </w:t>
      </w:r>
      <w:r w:rsidR="005151C0">
        <w:t>Izmjenama i dopunama Odluka</w:t>
      </w:r>
      <w:r w:rsidRPr="009B694E">
        <w:t xml:space="preserve"> se regulira način odvojenog sakupljanja bio otpada</w:t>
      </w:r>
      <w:r>
        <w:t>, te cijena usluge</w:t>
      </w:r>
      <w:r w:rsidRPr="009B694E">
        <w:t xml:space="preserve">. </w:t>
      </w:r>
      <w:r>
        <w:t>Na području Grada Opatije p</w:t>
      </w:r>
      <w:r w:rsidRPr="009B694E">
        <w:t xml:space="preserve">rimjena iste krenula je </w:t>
      </w:r>
      <w:r>
        <w:t>u srpnju</w:t>
      </w:r>
      <w:r w:rsidRPr="009B694E">
        <w:t xml:space="preserve"> 2023. godine, dok je u ostalim jedinicama lokalne samouprave (Matulji, Lovran, Mošćenička </w:t>
      </w:r>
      <w:r w:rsidRPr="009B694E">
        <w:lastRenderedPageBreak/>
        <w:t>Draga) primjena prolongirana do 1. siječnja 2024. godine</w:t>
      </w:r>
      <w:r>
        <w:t>,</w:t>
      </w:r>
      <w:r w:rsidRPr="009B694E">
        <w:t xml:space="preserve"> zbog aktivnosti glede priprema koje je trebalo </w:t>
      </w:r>
      <w:r>
        <w:t xml:space="preserve">odraditi </w:t>
      </w:r>
      <w:r w:rsidRPr="009B694E">
        <w:t>prije uvođenja sustava</w:t>
      </w:r>
      <w:r>
        <w:t xml:space="preserve">, kako od strane Društva tako i od strane jedinica lokalne samouprave. </w:t>
      </w:r>
      <w:r w:rsidRPr="00E86C43">
        <w:t xml:space="preserve">Naime u prethodnom periodu izvršena je djelomična prilagodba voznog parka dok se dodatno planiraju nabaviti i dodatna vozila </w:t>
      </w:r>
      <w:r>
        <w:t xml:space="preserve">kako je navedeno i </w:t>
      </w:r>
      <w:r w:rsidRPr="00E86C43">
        <w:t>opisan</w:t>
      </w:r>
      <w:r>
        <w:t>o</w:t>
      </w:r>
      <w:r w:rsidRPr="00E86C43">
        <w:t xml:space="preserve"> u </w:t>
      </w:r>
      <w:r w:rsidRPr="00471484">
        <w:t xml:space="preserve">nastavku Plana. </w:t>
      </w:r>
      <w:r>
        <w:t>Tokom 2023. godine pribavljeni su s</w:t>
      </w:r>
      <w:r w:rsidRPr="00471484">
        <w:t>premnici za odlaganje biootpada od strane</w:t>
      </w:r>
      <w:r>
        <w:t xml:space="preserve"> svih</w:t>
      </w:r>
      <w:r w:rsidRPr="00471484">
        <w:t xml:space="preserve"> jedinica lokalne samouprave. </w:t>
      </w:r>
    </w:p>
    <w:p w14:paraId="0C0BA6BF" w14:textId="77777777" w:rsidR="00DE5692" w:rsidRPr="00AB7788" w:rsidRDefault="00DE5692" w:rsidP="00DE5692">
      <w:pPr>
        <w:autoSpaceDE w:val="0"/>
        <w:autoSpaceDN w:val="0"/>
        <w:adjustRightInd w:val="0"/>
        <w:spacing w:before="120"/>
        <w:jc w:val="both"/>
      </w:pPr>
      <w:r w:rsidRPr="00AB7788">
        <w:t xml:space="preserve">Na ukupnom području pružanja javne usluge prikupljanja komunalnog otpada podijeljeni su </w:t>
      </w:r>
      <w:r>
        <w:t>gotovo svim</w:t>
      </w:r>
      <w:r w:rsidRPr="00AB7788">
        <w:t xml:space="preserve"> korisni</w:t>
      </w:r>
      <w:r>
        <w:t>cima</w:t>
      </w:r>
      <w:r w:rsidRPr="00AB7788">
        <w:t xml:space="preserve"> spremnici za miješani te reciklabilni otpad. </w:t>
      </w:r>
      <w:r w:rsidRPr="00471484">
        <w:t xml:space="preserve">U suradnji sa Općinom Matulji i Gradom Opatija već nabavljena </w:t>
      </w:r>
      <w:r>
        <w:t xml:space="preserve">je </w:t>
      </w:r>
      <w:r w:rsidRPr="00471484">
        <w:t>znatna količina kompostera koja je podijeljena korisnicima usluge radi poticanja odvajanja bio otpada iz miješanog otpada, te stvaranja komposta za osobnu upotrebu.</w:t>
      </w:r>
      <w:r>
        <w:rPr>
          <w:color w:val="FF0000"/>
        </w:rPr>
        <w:t xml:space="preserve"> </w:t>
      </w:r>
      <w:r w:rsidRPr="00471484">
        <w:t xml:space="preserve">Općina Lovran i Mošćenička Draga iste još nisu nabavili. </w:t>
      </w:r>
      <w:r w:rsidRPr="00AB7788">
        <w:t>Model kompostiranja u domaćinstvu nastavit će se i dalje a korisnici će biti stimulirani na način da će plaćati manju fiksnu mjesečnu naknadu.</w:t>
      </w:r>
    </w:p>
    <w:p w14:paraId="3608B1CC" w14:textId="77777777" w:rsidR="00DE5692" w:rsidRPr="00AB7788" w:rsidRDefault="00DE5692" w:rsidP="00DE5692">
      <w:pPr>
        <w:autoSpaceDE w:val="0"/>
        <w:autoSpaceDN w:val="0"/>
        <w:adjustRightInd w:val="0"/>
        <w:spacing w:before="120"/>
        <w:jc w:val="both"/>
      </w:pPr>
      <w:r w:rsidRPr="00AB7788">
        <w:t xml:space="preserve">Na čitavom području pružanja usluge uspostavljen je sustav prikupljanja otpada od vrata do vrata. </w:t>
      </w:r>
      <w:r>
        <w:t>Reciklabilni o</w:t>
      </w:r>
      <w:r w:rsidRPr="00AB7788">
        <w:t xml:space="preserve">tpad </w:t>
      </w:r>
      <w:r>
        <w:t xml:space="preserve">će </w:t>
      </w:r>
      <w:r w:rsidRPr="00AB7788">
        <w:t>se</w:t>
      </w:r>
      <w:r>
        <w:t xml:space="preserve"> obzirom na uvođenje sustava odvojenog prikupljanja biootpada</w:t>
      </w:r>
      <w:r w:rsidRPr="00AB7788">
        <w:t xml:space="preserve"> u sklopu minimalne javne usluge </w:t>
      </w:r>
      <w:r>
        <w:t xml:space="preserve">tokom cijele godine </w:t>
      </w:r>
      <w:r w:rsidRPr="00AB7788">
        <w:t>prikuplja</w:t>
      </w:r>
      <w:r>
        <w:t>ti</w:t>
      </w:r>
      <w:r w:rsidRPr="00AB7788">
        <w:t xml:space="preserve"> jednom</w:t>
      </w:r>
      <w:r>
        <w:t xml:space="preserve"> u dva tjedna</w:t>
      </w:r>
      <w:r w:rsidRPr="00AB7788">
        <w:t>,</w:t>
      </w:r>
      <w:r>
        <w:t xml:space="preserve"> miješani komunalni otpad sakupljati će se tokom cijele godine jednom tjedno, dok će se biootpad u ljetnim mjesecima skupljati dva puta tjedno, a u zimskim mjesecima jednom tjedno. </w:t>
      </w:r>
    </w:p>
    <w:p w14:paraId="0699B2BC" w14:textId="77777777" w:rsidR="00DE5692" w:rsidRPr="007518D9" w:rsidRDefault="00DE5692" w:rsidP="00DE5692">
      <w:pPr>
        <w:autoSpaceDE w:val="0"/>
        <w:autoSpaceDN w:val="0"/>
        <w:adjustRightInd w:val="0"/>
        <w:spacing w:before="120"/>
        <w:jc w:val="both"/>
      </w:pPr>
      <w:r>
        <w:t>Z</w:t>
      </w:r>
      <w:r w:rsidRPr="007518D9">
        <w:t xml:space="preserve">bog povećanja svih troškova poslovanja, prvenstveno troškova obrade miješanog i biorazgradivog otpada u CGO Marišćina te troškova predaje glomaznog komunalnog otpada kao i troškova energije i održavanja voznog parka potrebno je bilo zatražiti odobrenje novih, viših cijena </w:t>
      </w:r>
      <w:r w:rsidRPr="00471484">
        <w:t xml:space="preserve">fiksnog i varijabilnog dijela </w:t>
      </w:r>
      <w:r w:rsidRPr="007518D9">
        <w:t>naknade što je i učinjeno</w:t>
      </w:r>
      <w:r>
        <w:t>.</w:t>
      </w:r>
      <w:r w:rsidRPr="007518D9">
        <w:t xml:space="preserve"> </w:t>
      </w:r>
      <w:r>
        <w:t>Na području Grada Opatije s kolovozom prošle godine nova cijena počela se je i primjenjivati obzirom da je tada već bila uvedena i usluga prikupljanja biootpada, dok se na području preostalih jedinica lokalne samouprave</w:t>
      </w:r>
      <w:r w:rsidRPr="00F93A65">
        <w:t xml:space="preserve"> </w:t>
      </w:r>
      <w:r>
        <w:t>ista počinje</w:t>
      </w:r>
      <w:r w:rsidRPr="00F93A65">
        <w:t xml:space="preserve"> primjen</w:t>
      </w:r>
      <w:r>
        <w:t xml:space="preserve">jivati </w:t>
      </w:r>
      <w:r w:rsidRPr="00F93A65">
        <w:t xml:space="preserve">početkom poslovne godine, s time da Općina Matulji još </w:t>
      </w:r>
      <w:r>
        <w:t xml:space="preserve">uvijek </w:t>
      </w:r>
      <w:r w:rsidRPr="00F93A65">
        <w:t xml:space="preserve">nije donesla </w:t>
      </w:r>
      <w:r w:rsidR="0080692D">
        <w:t>Izmjenu i dopunu Odluke</w:t>
      </w:r>
      <w:r w:rsidRPr="00F93A65">
        <w:t xml:space="preserve"> no ista je na javnom savjetovanju i očekuje se</w:t>
      </w:r>
      <w:r>
        <w:t xml:space="preserve"> da će</w:t>
      </w:r>
      <w:r w:rsidRPr="00F93A65">
        <w:t xml:space="preserve"> do kraja </w:t>
      </w:r>
      <w:r w:rsidR="00280B12">
        <w:t xml:space="preserve">2023. </w:t>
      </w:r>
      <w:r w:rsidRPr="00F93A65">
        <w:t xml:space="preserve">godine ista postati i pravomoćna. </w:t>
      </w:r>
      <w:r>
        <w:t xml:space="preserve">Nova cijena </w:t>
      </w:r>
      <w:r>
        <w:rPr>
          <w:shd w:val="clear" w:color="auto" w:fill="FFFFFF"/>
        </w:rPr>
        <w:t xml:space="preserve">obvezne minimalne javne </w:t>
      </w:r>
      <w:r w:rsidRPr="00471484">
        <w:rPr>
          <w:shd w:val="clear" w:color="auto" w:fill="FFFFFF"/>
        </w:rPr>
        <w:t>usluge</w:t>
      </w:r>
      <w:r w:rsidR="00280B12">
        <w:rPr>
          <w:color w:val="000000"/>
        </w:rPr>
        <w:t xml:space="preserve"> iznosi 10,09 €</w:t>
      </w:r>
      <w:r w:rsidRPr="00471484">
        <w:rPr>
          <w:color w:val="000000"/>
        </w:rPr>
        <w:t xml:space="preserve"> (76,00 kn) neto za korisnike razvrstane u kategoriju kućanstvo, </w:t>
      </w:r>
      <w:r w:rsidR="00280B12">
        <w:rPr>
          <w:color w:val="000000"/>
        </w:rPr>
        <w:t>odnosno 13% manje tj. 8,78 €</w:t>
      </w:r>
      <w:r w:rsidRPr="00471484">
        <w:rPr>
          <w:color w:val="000000"/>
        </w:rPr>
        <w:t xml:space="preserve"> (66,12 kn) neto za korisnike koji sami kompostiraju biootpad pod uvjetom da takvi korisnici Davatelju usluge daju izjavu o kompostiranju.</w:t>
      </w:r>
      <w:r>
        <w:t xml:space="preserve"> Nova cijena v</w:t>
      </w:r>
      <w:r w:rsidRPr="00471484">
        <w:t>arijabiln</w:t>
      </w:r>
      <w:r>
        <w:t>og</w:t>
      </w:r>
      <w:r w:rsidRPr="00471484">
        <w:t xml:space="preserve"> d</w:t>
      </w:r>
      <w:r>
        <w:t>jela</w:t>
      </w:r>
      <w:r w:rsidRPr="00471484">
        <w:t xml:space="preserve"> naknade </w:t>
      </w:r>
      <w:r>
        <w:t xml:space="preserve">uvela se početkom 2023. godine, a </w:t>
      </w:r>
      <w:r w:rsidRPr="00471484">
        <w:t>izračuna</w:t>
      </w:r>
      <w:r>
        <w:t>ta</w:t>
      </w:r>
      <w:r w:rsidRPr="00471484">
        <w:t xml:space="preserve"> </w:t>
      </w:r>
      <w:r>
        <w:t xml:space="preserve">je </w:t>
      </w:r>
      <w:r w:rsidRPr="00471484">
        <w:t xml:space="preserve">temeljem cijena obrade otpada u CGO Marišćina </w:t>
      </w:r>
      <w:r>
        <w:t>te</w:t>
      </w:r>
      <w:r w:rsidRPr="00471484">
        <w:t xml:space="preserve"> iznosi 0,02126 € (bez PDV-a) po litri.</w:t>
      </w:r>
    </w:p>
    <w:p w14:paraId="516A7EAF" w14:textId="77777777" w:rsidR="00280B12" w:rsidRDefault="00DE5692" w:rsidP="00DE5692">
      <w:pPr>
        <w:autoSpaceDE w:val="0"/>
        <w:autoSpaceDN w:val="0"/>
        <w:adjustRightInd w:val="0"/>
        <w:spacing w:before="120"/>
        <w:jc w:val="both"/>
      </w:pPr>
      <w:r w:rsidRPr="007E00DE">
        <w:t xml:space="preserve">Sustav odvojenog skupljanja otpada „od vrata do vrata“ pokazuje rezultate u smanjenoj ukupnoj količini generiranog otpada te u stvaranju navike korisnika usluge o potrebi odvojenog odlaganja otpada. U sustavu odvojenog odlaganja otpada sa kontrolom načina odlaganja i uz odlaganje glomaznog i problematičnog komunalnog otpada na reciklažnim dvorištima bitno se smanjuje količina otpada koji se predaje na zbrinjavanje u ŽCGO Marišćina, što je uostalom i bit sustava. Naravno, daljnjim unaprjeđenjima i prilagodbama te količine otpada bit će i manje, odnosno rezultati sustava sve bolji. </w:t>
      </w:r>
      <w:r w:rsidRPr="00F81765">
        <w:t>Ovime se u konačnosti i smanjuje ukupna cijena koštanja sustava</w:t>
      </w:r>
      <w:r w:rsidR="00280B12">
        <w:t>.</w:t>
      </w:r>
      <w:r w:rsidRPr="00F81765">
        <w:t xml:space="preserve"> </w:t>
      </w:r>
    </w:p>
    <w:p w14:paraId="7D8AD5BD" w14:textId="77777777" w:rsidR="00DE5692" w:rsidRPr="007E00DE" w:rsidRDefault="00DE5692" w:rsidP="00DE5692">
      <w:pPr>
        <w:autoSpaceDE w:val="0"/>
        <w:autoSpaceDN w:val="0"/>
        <w:adjustRightInd w:val="0"/>
        <w:spacing w:before="120"/>
        <w:jc w:val="both"/>
      </w:pPr>
      <w:r w:rsidRPr="007E00DE">
        <w:t>Glomazni i problematični komunalni otpad korisnici usluge mogu predati na zbrinjavanje u dva reciklažna dvorišta, na lokacijama u Lovranu i Jurdanima.</w:t>
      </w:r>
      <w:r>
        <w:t xml:space="preserve"> Početkom godine očekuje se početak rada i stavljanje u upotrebu novoizgrađenog Reciklažnog dvorišta u Mošćeničkoj Dragi koje je izgrađeno na lokaciji naselja Kraj, tako da će korisnici usluge glomazni i problematični komunalni otpad od otvaranja istoga moći predavati osim u Jurdanima i Lovranu i u Mošćeničkoj Dragi. Stavljanjem u upotrebu istoga</w:t>
      </w:r>
      <w:r w:rsidRPr="007E00DE">
        <w:t xml:space="preserve"> uvelike</w:t>
      </w:r>
      <w:r>
        <w:t xml:space="preserve"> će se</w:t>
      </w:r>
      <w:r w:rsidRPr="007E00DE">
        <w:t xml:space="preserve"> olakšati </w:t>
      </w:r>
      <w:r w:rsidRPr="007E00DE">
        <w:lastRenderedPageBreak/>
        <w:t xml:space="preserve">korisnicima sa područja </w:t>
      </w:r>
      <w:r>
        <w:t>o</w:t>
      </w:r>
      <w:r w:rsidRPr="007E00DE">
        <w:t>pćine</w:t>
      </w:r>
      <w:r>
        <w:t xml:space="preserve"> Mošćenička Draga</w:t>
      </w:r>
      <w:r w:rsidRPr="007E00DE">
        <w:t xml:space="preserve"> odlaganje glomaznog i ostalih vrsta komunalnog otpada što predstavlja poboljšanje komunalnog standarda stanovnika Općine</w:t>
      </w:r>
      <w:r>
        <w:t>,</w:t>
      </w:r>
      <w:r w:rsidRPr="007E00DE">
        <w:t xml:space="preserve"> a rasteretiti će se </w:t>
      </w:r>
      <w:r>
        <w:t xml:space="preserve">i </w:t>
      </w:r>
      <w:r w:rsidRPr="007E00DE">
        <w:t>rad Reciklažnog dvorišta Lovran koje sada koriste naši korisnici sa tog područja.</w:t>
      </w:r>
      <w:r>
        <w:t xml:space="preserve"> </w:t>
      </w:r>
      <w:r w:rsidRPr="007E00DE">
        <w:t xml:space="preserve">Uz navedena reciklažna dvorišta u funkciji je i mobilno reciklažno dvorište za područje Grada Opatije. Mobilno reciklažno dvorište područja Grada Opatije ima radnika koji </w:t>
      </w:r>
      <w:r w:rsidRPr="00F81765">
        <w:t xml:space="preserve">korisnicima pomaže u razdvajanju otpada i koje se seli sa lokacije na lokaciju prema tjednom rasporedu. Na području Općine Mošćenička Draga će se kao i do sada koristiti i mobilno reciklažno dvorište koje nema posade te koje stoji na istoj lokaciji tijekom čitave godine.  </w:t>
      </w:r>
    </w:p>
    <w:p w14:paraId="5236AF84" w14:textId="77777777" w:rsidR="00DE5692" w:rsidRPr="0022587D" w:rsidRDefault="00DE5692" w:rsidP="00DE5692">
      <w:pPr>
        <w:autoSpaceDE w:val="0"/>
        <w:autoSpaceDN w:val="0"/>
        <w:adjustRightInd w:val="0"/>
        <w:spacing w:before="120"/>
        <w:jc w:val="both"/>
      </w:pPr>
      <w:r w:rsidRPr="0022587D">
        <w:t>Odlagalište komunalnog otpada Osojnica sanirano je u potpunosti. Radovi su nakon dvije i pol godine izvođenja službeno završeni 2. svibnja 2022. godine a tehnički prijem je proveden 30.lipnja 2022. godine te ishođena pravovaljana Uporabna dozvola. Investitor je bila Općina Matulji</w:t>
      </w:r>
      <w:r w:rsidR="003C4632">
        <w:t>,</w:t>
      </w:r>
      <w:r w:rsidRPr="0022587D">
        <w:t xml:space="preserve"> a projekt je koštao 44,9 miliona kn odnosno 5.959.254 € od čega su iz Kohezijskog fonda Europske unije osigurana bespovratna sredstva u iznosu od 30 milijuna kuna, dok je Fond za zaštitu okoliša i energetsku učinkovitost projekt sufinancirao s 4,15 milijuna kuna, a Ministarstva regionalnog razvoja i fondova Europske unije sa 176 tisuća kuna. Financiranje preostalog dijela troškova projekta od preko 10 milijuna kuna osigurala je Općina Matulji iz svojeg proračuna, odnosno preostale tri jedinice lokalne samouprave Liburnije shodno učešću u čitavom projektu. Iako još uvijek nije provedena službena primopredaja Odlagališta između Općine Matulji kao investitora i našeg Društva kojemu je provjereno Odlagalište na održavanje i provođenje monitoringa utjecaja na okoliš</w:t>
      </w:r>
      <w:r w:rsidR="003C4632">
        <w:t>,</w:t>
      </w:r>
      <w:r w:rsidRPr="0022587D">
        <w:t xml:space="preserve"> započeli</w:t>
      </w:r>
      <w:r w:rsidR="003C4632">
        <w:t xml:space="preserve"> smo </w:t>
      </w:r>
      <w:r w:rsidRPr="0022587D">
        <w:t xml:space="preserve"> sa </w:t>
      </w:r>
      <w:r w:rsidR="003C4632">
        <w:t xml:space="preserve">održavanjem </w:t>
      </w:r>
      <w:r w:rsidRPr="0022587D">
        <w:t xml:space="preserve">i </w:t>
      </w:r>
      <w:r w:rsidR="003C4632">
        <w:t xml:space="preserve">početkom </w:t>
      </w:r>
      <w:r w:rsidRPr="0022587D">
        <w:t>prosinca 2022. godine zaposlili radnika – strojara na održavanju na pola radnog vremena</w:t>
      </w:r>
      <w:r>
        <w:t>, te se na isti način planira održavanje i tokom 2024. godine</w:t>
      </w:r>
      <w:r w:rsidRPr="0022587D">
        <w:t>.</w:t>
      </w:r>
      <w:r>
        <w:t xml:space="preserve"> Na saniranom odlagalištu pojavljuju se problemi sa odvodnjom oborinskih voda te se dio sanacija i zahvata poboljšanja odradio tokom 2023. godine, dok se preostali dio planira odraditi i tokom 2024. godine.</w:t>
      </w:r>
    </w:p>
    <w:p w14:paraId="16F83E89" w14:textId="77777777" w:rsidR="00DE5692" w:rsidRPr="00F42C25" w:rsidRDefault="00DE5692" w:rsidP="00DE5692">
      <w:pPr>
        <w:autoSpaceDE w:val="0"/>
        <w:autoSpaceDN w:val="0"/>
        <w:adjustRightInd w:val="0"/>
        <w:spacing w:before="120"/>
        <w:jc w:val="both"/>
      </w:pPr>
      <w:r w:rsidRPr="00F42C25">
        <w:t>Kako bi sustav gospodarenja komunalnim otpadom na lokalnom nivou bio svrsishodan i učinkovit te omogućio pružanje javne usluge uz što nižu cijenu uz sustav prikupljanja komunalnog otpada potrebno je izgraditi i uspostaviti funkcionalnost objekata za obradu posebno skupljenih frakcija otpada, prije svega sortirnice za sortiranje reciklabilnih frakcija te kompostane</w:t>
      </w:r>
      <w:r w:rsidR="00280B12">
        <w:t xml:space="preserve"> ili uređaja za obradu bio otpada</w:t>
      </w:r>
      <w:r w:rsidRPr="00F42C25">
        <w:t>.</w:t>
      </w:r>
    </w:p>
    <w:p w14:paraId="4C83D09B" w14:textId="77777777" w:rsidR="00DE5692" w:rsidRPr="00F42C25" w:rsidRDefault="00DE5692" w:rsidP="00DE5692">
      <w:pPr>
        <w:autoSpaceDE w:val="0"/>
        <w:autoSpaceDN w:val="0"/>
        <w:adjustRightInd w:val="0"/>
        <w:spacing w:before="120"/>
        <w:jc w:val="both"/>
      </w:pPr>
      <w:r w:rsidRPr="00F42C25">
        <w:t>Ukupna količina biorazgradljivog otpada unutar komunalnog otpada iznosi preko 30% od ukupne mase. Kako bi dodatno smanjili količinu otpada koji se predaje na zbrinjavanje u ŽCGO Marišćina potrebno je posebno prikupiti i obraditi biorazgradljivu frakciju koja se</w:t>
      </w:r>
      <w:r>
        <w:t xml:space="preserve"> do srpnja 2023. na području Grada Opatije, a na područjima ostalih jedinica lokalne samouprave se</w:t>
      </w:r>
      <w:r w:rsidRPr="00F42C25">
        <w:t xml:space="preserve"> </w:t>
      </w:r>
      <w:r>
        <w:t xml:space="preserve">do </w:t>
      </w:r>
      <w:r w:rsidRPr="00F42C25">
        <w:t>sada prikuplja</w:t>
      </w:r>
      <w:r>
        <w:t>la</w:t>
      </w:r>
      <w:r w:rsidRPr="00F42C25">
        <w:t xml:space="preserve"> zajedno sa miješanim komunalnim otpadom. Obrada te vrste otpada radi se u kompostanama</w:t>
      </w:r>
      <w:r>
        <w:t xml:space="preserve"> ili uređajima za kompostiranje</w:t>
      </w:r>
      <w:r w:rsidRPr="00F42C25">
        <w:t>. Tijekom 2020. godine pokrenuta je inicijativa za gradnju kompostane koja do sada još nije dala rezultata zbog nemogućnosti odabira lokacije.</w:t>
      </w:r>
      <w:r>
        <w:t xml:space="preserve"> Također, tokom 2023. godine Društvo je u suradnji sa konzultantskom tvrtkom pripremilo i svu dokumentaciju za prijavu na tada otvoreni </w:t>
      </w:r>
      <w:r w:rsidRPr="00455DE6">
        <w:t>Poziv na dostavu projektnih prijedloga „Izgradnja i opremanje postrojenja za biološku obradu odvojeno sakupljenog otpada“</w:t>
      </w:r>
      <w:r>
        <w:t xml:space="preserve"> </w:t>
      </w:r>
      <w:r w:rsidRPr="00455DE6">
        <w:t xml:space="preserve">koji se </w:t>
      </w:r>
      <w:r>
        <w:t>su</w:t>
      </w:r>
      <w:r w:rsidRPr="00455DE6">
        <w:t>financira iz Nacionalnog plana oporavka i otpornosti 2021.-2026. (NPOO)</w:t>
      </w:r>
      <w:r>
        <w:t xml:space="preserve">, raspisanog od strane Fonda za zaštitu okoliša i energetsku učinkovitost. Na isto se </w:t>
      </w:r>
      <w:r w:rsidRPr="00996C02">
        <w:t>planiralo prijaviti projekt pod nazivom „Eko postrojenje za biološku obradu biootpada“ a čime bi se dobavio i stavio u funkciju</w:t>
      </w:r>
      <w:r>
        <w:t xml:space="preserve"> mobilni</w:t>
      </w:r>
      <w:r w:rsidRPr="00996C02">
        <w:t xml:space="preserve"> uređaj za kompostiranje biootpada, te bi se time omogućilo uvođenje sustava kompostiranja odvojeno prikupljenog biootpada, </w:t>
      </w:r>
      <w:r>
        <w:t>čime bi se</w:t>
      </w:r>
      <w:r w:rsidRPr="00455DE6">
        <w:t xml:space="preserve"> zadovoljil</w:t>
      </w:r>
      <w:r>
        <w:t>o</w:t>
      </w:r>
      <w:r w:rsidRPr="00455DE6">
        <w:t xml:space="preserve"> zakonodavne odredbe, poboljša</w:t>
      </w:r>
      <w:r>
        <w:t>o</w:t>
      </w:r>
      <w:r w:rsidRPr="00455DE6">
        <w:t xml:space="preserve"> standard tj. kvalitet</w:t>
      </w:r>
      <w:r>
        <w:t>a</w:t>
      </w:r>
      <w:r w:rsidRPr="00455DE6">
        <w:t xml:space="preserve"> i razin</w:t>
      </w:r>
      <w:r>
        <w:t>a</w:t>
      </w:r>
      <w:r w:rsidRPr="00455DE6">
        <w:t xml:space="preserve"> usluge, </w:t>
      </w:r>
      <w:r>
        <w:t>ali</w:t>
      </w:r>
      <w:r w:rsidRPr="00455DE6">
        <w:t xml:space="preserve"> i optimiziral</w:t>
      </w:r>
      <w:r>
        <w:t>o</w:t>
      </w:r>
      <w:r w:rsidRPr="00455DE6">
        <w:t xml:space="preserve"> troškove društva</w:t>
      </w:r>
      <w:r>
        <w:t xml:space="preserve"> koji su trenutnim načinom zbrinjavanja uvelike ovisni o trećim stranama, obzirom da se u</w:t>
      </w:r>
      <w:r w:rsidRPr="00F42C25">
        <w:t>spostavom sustava odvojenog skupljanja bio otpada</w:t>
      </w:r>
      <w:r>
        <w:t>,</w:t>
      </w:r>
      <w:r w:rsidRPr="00F42C25">
        <w:t xml:space="preserve"> otpad preda</w:t>
      </w:r>
      <w:r>
        <w:t>je</w:t>
      </w:r>
      <w:r w:rsidRPr="00F42C25">
        <w:t xml:space="preserve"> </w:t>
      </w:r>
      <w:r w:rsidRPr="00F42C25">
        <w:lastRenderedPageBreak/>
        <w:t>ugovorenom obrađivaču otpada</w:t>
      </w:r>
      <w:r>
        <w:t>.</w:t>
      </w:r>
      <w:r w:rsidRPr="00F42C25">
        <w:t xml:space="preserve"> </w:t>
      </w:r>
      <w:r>
        <w:t>Kako prijava po navedenom Pozivu nije odobrena od strane vlasnika Društva zbog neslaganja zajednice sa lokacijom pozicije istoga, ista nije niti predana, no n</w:t>
      </w:r>
      <w:r w:rsidRPr="00F42C25">
        <w:t>apori Društva i dalje</w:t>
      </w:r>
      <w:r>
        <w:t xml:space="preserve"> će</w:t>
      </w:r>
      <w:r w:rsidRPr="00F42C25">
        <w:t xml:space="preserve"> ići u smjeru iznalaženja prikladne lokacije</w:t>
      </w:r>
      <w:r>
        <w:t>, te pripreme i prilagodbe dokumentacije za Prijavu na neki drugi Poziv, koji eventualno bude raspisan od strane Fonda ili nekog drugog Tijela</w:t>
      </w:r>
      <w:r w:rsidRPr="00F42C25">
        <w:t>.</w:t>
      </w:r>
      <w:r>
        <w:t xml:space="preserve"> </w:t>
      </w:r>
    </w:p>
    <w:p w14:paraId="77E6A50B" w14:textId="77777777" w:rsidR="00DE5692" w:rsidRPr="00CD75EB" w:rsidRDefault="00DE5692" w:rsidP="00DE5692">
      <w:pPr>
        <w:autoSpaceDE w:val="0"/>
        <w:autoSpaceDN w:val="0"/>
        <w:adjustRightInd w:val="0"/>
        <w:spacing w:before="120"/>
        <w:jc w:val="both"/>
      </w:pPr>
      <w:r w:rsidRPr="00CD75EB">
        <w:t>Sortirnica komunalnog otpada je također neophodan objekt u sustavu gospodarenja komunalnim otpadom obzirom da se na istome vrši sortiranje, prešanje i baliranje reciklabilnih frakcija otpada iz domaćinstava i gospodarstva a koji su namijenjeni daljnjoj oporabi. Obzirom da je specifična težina ove vrste otpada mala, a koji se uglavnom sastoji od plastike, papira i kartona te dijelom od nekorisne frakcije, troškovi transporta na udaljenu lokaciju radi daljnje oporabe su izuzetno visoki. Kako bi cijena materijala za ponovnu oporabu bila oporabitelju prihvatljiva potrebno je obradu izvršiti čim bliže mjestu nastanka, a sortiranu i komprimiranu (baliranu) prevoziti do oporabitelja. U svrhu izgradnje sortirnice otpada mi smo osigurali lokaciju unutar Poslovne zone u Jurdanima, izradili sve potrebne projekte za ishođenje građevinske dozvole. Tu je odlukom vlasnika Društva svaka daljnja inicijativa stala te se očekuje povoljnija situacija sufin</w:t>
      </w:r>
      <w:r>
        <w:t>an</w:t>
      </w:r>
      <w:r w:rsidRPr="00CD75EB">
        <w:t>ciranja projekta i uvjeta izgradnje.</w:t>
      </w:r>
    </w:p>
    <w:p w14:paraId="665695EC" w14:textId="77777777" w:rsidR="00DE5692" w:rsidRPr="00A85572" w:rsidRDefault="00DE5692" w:rsidP="00DE5692">
      <w:pPr>
        <w:autoSpaceDE w:val="0"/>
        <w:autoSpaceDN w:val="0"/>
        <w:adjustRightInd w:val="0"/>
        <w:spacing w:before="120"/>
        <w:jc w:val="both"/>
      </w:pPr>
      <w:r w:rsidRPr="00A85572">
        <w:t>Da bi se planirane aktivnosti mogle provesti</w:t>
      </w:r>
      <w:r>
        <w:t>,</w:t>
      </w:r>
      <w:r w:rsidRPr="00A85572">
        <w:t xml:space="preserve"> neophodna je nabava potrebne opreme. </w:t>
      </w:r>
      <w:r>
        <w:t>Dio p</w:t>
      </w:r>
      <w:r w:rsidRPr="00A85572">
        <w:t>ostojeć</w:t>
      </w:r>
      <w:r>
        <w:t>e</w:t>
      </w:r>
      <w:r w:rsidRPr="00A85572">
        <w:t xml:space="preserve"> oprema dotrajala je</w:t>
      </w:r>
      <w:r>
        <w:t>, ali i nedovoljna je</w:t>
      </w:r>
      <w:r w:rsidRPr="00A85572">
        <w:t xml:space="preserve"> </w:t>
      </w:r>
      <w:r>
        <w:t>te</w:t>
      </w:r>
      <w:r w:rsidRPr="00A85572">
        <w:t xml:space="preserve"> ne udovoljava potrebama organizacije prikupljanja otpada, pogotovo u dijelu odvojeno</w:t>
      </w:r>
      <w:r>
        <w:t>g</w:t>
      </w:r>
      <w:r w:rsidRPr="00A85572">
        <w:t xml:space="preserve"> prikuplja</w:t>
      </w:r>
      <w:r>
        <w:t>n</w:t>
      </w:r>
      <w:r w:rsidRPr="00A85572">
        <w:t>j</w:t>
      </w:r>
      <w:r>
        <w:t>a</w:t>
      </w:r>
      <w:r w:rsidRPr="00A85572">
        <w:t xml:space="preserve"> bio otpada.</w:t>
      </w:r>
    </w:p>
    <w:p w14:paraId="22C2738D" w14:textId="77777777" w:rsidR="00DE5692" w:rsidRPr="00A85572" w:rsidRDefault="00DE5692" w:rsidP="00DE5692">
      <w:pPr>
        <w:autoSpaceDE w:val="0"/>
        <w:autoSpaceDN w:val="0"/>
        <w:adjustRightInd w:val="0"/>
        <w:spacing w:before="120"/>
        <w:jc w:val="both"/>
      </w:pPr>
      <w:r w:rsidRPr="00A85572">
        <w:t xml:space="preserve">Zbog navedenog smo ove godine planirali nabavu </w:t>
      </w:r>
      <w:r>
        <w:t>dva</w:t>
      </w:r>
      <w:r w:rsidRPr="00A85572">
        <w:t xml:space="preserve"> kamiona smećara</w:t>
      </w:r>
      <w:r>
        <w:t>, svaki kapaciteta 7-8 m3, jednog jednokomornog i jednog dvokomornog</w:t>
      </w:r>
      <w:r w:rsidRPr="00A85572">
        <w:t xml:space="preserve">, koji </w:t>
      </w:r>
      <w:r>
        <w:t xml:space="preserve">bi </w:t>
      </w:r>
      <w:r w:rsidRPr="00A85572">
        <w:t>se</w:t>
      </w:r>
      <w:r>
        <w:t xml:space="preserve"> primarno koristio na prikupljanju biootpada ali</w:t>
      </w:r>
      <w:r w:rsidRPr="00A85572">
        <w:t xml:space="preserve"> naravno i za pr</w:t>
      </w:r>
      <w:r>
        <w:t>ikupljanje</w:t>
      </w:r>
      <w:r w:rsidRPr="00A85572">
        <w:t xml:space="preserve"> svih drugih vrsta </w:t>
      </w:r>
      <w:r>
        <w:t>otpada</w:t>
      </w:r>
      <w:r w:rsidRPr="00A85572">
        <w:t xml:space="preserve">. </w:t>
      </w:r>
      <w:r>
        <w:t>Procijenjena nabavna vrijednost jednokomornog iznosi 120.000,00 € neto, dok dvokomornog iznosi 125.000,00 € neto. Navedeni kamioni trebali bi se dobaviti do turističke sezone, tako da se jednokomorni kamion planira dobaviti u travnju, dok se dvokomorni planira dobaviti u lipnju.</w:t>
      </w:r>
    </w:p>
    <w:p w14:paraId="18D7A285" w14:textId="77777777" w:rsidR="00DE5692" w:rsidRDefault="00DE5692" w:rsidP="00DE5692">
      <w:pPr>
        <w:autoSpaceDE w:val="0"/>
        <w:autoSpaceDN w:val="0"/>
        <w:adjustRightInd w:val="0"/>
        <w:spacing w:before="120"/>
        <w:jc w:val="both"/>
      </w:pPr>
      <w:r w:rsidRPr="00A85572">
        <w:t xml:space="preserve">Uz navedena </w:t>
      </w:r>
      <w:r>
        <w:t xml:space="preserve">kamionska </w:t>
      </w:r>
      <w:r w:rsidRPr="00A85572">
        <w:t xml:space="preserve">vozila planirana je nabava </w:t>
      </w:r>
      <w:r>
        <w:t xml:space="preserve">dva </w:t>
      </w:r>
      <w:r w:rsidRPr="00A85572">
        <w:t>mal</w:t>
      </w:r>
      <w:r>
        <w:t>a</w:t>
      </w:r>
      <w:r w:rsidRPr="00A85572">
        <w:t xml:space="preserve"> kamiona za preuzimanje otpada kapaciteta 3,5 m3 čija </w:t>
      </w:r>
      <w:r>
        <w:t>se</w:t>
      </w:r>
      <w:r w:rsidRPr="00A85572">
        <w:t xml:space="preserve"> nabava </w:t>
      </w:r>
      <w:r>
        <w:t xml:space="preserve">planira u svibnju, a također nam je neophodan za period ljetnih mjeseci, zbog potrebe </w:t>
      </w:r>
      <w:r w:rsidRPr="00A85572">
        <w:t>kori</w:t>
      </w:r>
      <w:r>
        <w:t>štenja</w:t>
      </w:r>
      <w:r w:rsidRPr="00A85572">
        <w:t xml:space="preserve"> u priobalnom turističkom području.</w:t>
      </w:r>
      <w:r>
        <w:t xml:space="preserve"> Nabavna vrijednost dva vozila procjenjuje se na 74.000,00 € neto.</w:t>
      </w:r>
    </w:p>
    <w:p w14:paraId="238287EF" w14:textId="77777777" w:rsidR="00DE5692" w:rsidRDefault="00DE5692" w:rsidP="00DE5692">
      <w:pPr>
        <w:autoSpaceDE w:val="0"/>
        <w:autoSpaceDN w:val="0"/>
        <w:adjustRightInd w:val="0"/>
        <w:spacing w:before="120"/>
        <w:jc w:val="both"/>
      </w:pPr>
      <w:r>
        <w:t>Osim</w:t>
      </w:r>
      <w:r w:rsidRPr="00A85572">
        <w:t xml:space="preserve"> naveden</w:t>
      </w:r>
      <w:r>
        <w:t>ih</w:t>
      </w:r>
      <w:r w:rsidRPr="00A85572">
        <w:t xml:space="preserve"> vozila planirana je nabava </w:t>
      </w:r>
      <w:r>
        <w:t>pres kontejnera zapremnine 20 m3, čija se nabavna vrijednost procjenjuje na 20.800,00 € neto, te pet kontejnera za glomazni otpad čija je ukupna vrijednost nabave 4.500,00 € neto.</w:t>
      </w:r>
    </w:p>
    <w:p w14:paraId="61A59777" w14:textId="77777777" w:rsidR="00DE5692" w:rsidRPr="00A85572" w:rsidRDefault="00DE5692" w:rsidP="00DE5692">
      <w:pPr>
        <w:autoSpaceDE w:val="0"/>
        <w:autoSpaceDN w:val="0"/>
        <w:adjustRightInd w:val="0"/>
        <w:spacing w:before="120"/>
        <w:jc w:val="both"/>
      </w:pPr>
      <w:r>
        <w:t>Planirana je također nabava dvaju osobnih automobila  zamjenu za dva postojeća RI524LU i RI527LU stare 20 godina sa pređenih više od 300.000 km koji zbog dotrajalosti više nisu sigurni za upotrebu. Nabavna vrijednost istih procjenjuje na 13.500,00 € neto za svako vozilo, znači ukupno 27.000,00 €.</w:t>
      </w:r>
    </w:p>
    <w:p w14:paraId="28B0A08D" w14:textId="77777777" w:rsidR="00DE5692" w:rsidRDefault="00DE5692" w:rsidP="00DE5692">
      <w:pPr>
        <w:autoSpaceDE w:val="0"/>
        <w:autoSpaceDN w:val="0"/>
        <w:adjustRightInd w:val="0"/>
        <w:spacing w:before="120"/>
        <w:jc w:val="both"/>
      </w:pPr>
      <w:r w:rsidRPr="00430EC2">
        <w:t>Uz navedeno</w:t>
      </w:r>
      <w:r>
        <w:t>,</w:t>
      </w:r>
      <w:r w:rsidRPr="00430EC2">
        <w:t xml:space="preserve"> planirana je nabava </w:t>
      </w:r>
      <w:r>
        <w:t xml:space="preserve">dva </w:t>
      </w:r>
      <w:r w:rsidRPr="00430EC2">
        <w:t>uređaja za identifikaciju pražnjenja spremnika posuda za planiran</w:t>
      </w:r>
      <w:r>
        <w:t>e</w:t>
      </w:r>
      <w:r w:rsidRPr="00430EC2">
        <w:t xml:space="preserve"> kamion</w:t>
      </w:r>
      <w:r>
        <w:t>e</w:t>
      </w:r>
      <w:r w:rsidRPr="00430EC2">
        <w:t xml:space="preserve"> smećar</w:t>
      </w:r>
      <w:r>
        <w:t>e u nabavnoj vrijednosti 28.000,00 €</w:t>
      </w:r>
      <w:r w:rsidRPr="00430EC2">
        <w:t>, sustav praćenja kretanja za novonabavljena vozila</w:t>
      </w:r>
      <w:r>
        <w:t>,</w:t>
      </w:r>
      <w:r w:rsidRPr="00430EC2">
        <w:t xml:space="preserve"> te nabava ručnih</w:t>
      </w:r>
      <w:r>
        <w:t xml:space="preserve"> čitača RFID</w:t>
      </w:r>
      <w:r w:rsidRPr="00430EC2">
        <w:t xml:space="preserve"> </w:t>
      </w:r>
      <w:r>
        <w:t>tagova</w:t>
      </w:r>
      <w:r w:rsidRPr="00430EC2">
        <w:t xml:space="preserve"> za evidenciju pražnjenja spremnika. </w:t>
      </w:r>
      <w:r>
        <w:t>Također, u planu je nabava/izrada mobilne aplikacije Probin za uvođenje i unapređenje operativnosti i unutarnjeg organizacionog sustava u društvu, kao što jer npr. izdavanje i praćenje radnih naloga i sl. Vrijednost iste procjenjuje se na 35.000,00 €.</w:t>
      </w:r>
    </w:p>
    <w:p w14:paraId="1B0BFF6A" w14:textId="77777777" w:rsidR="00DE5692" w:rsidRPr="00430EC2" w:rsidRDefault="00DE5692" w:rsidP="00DE5692">
      <w:pPr>
        <w:autoSpaceDE w:val="0"/>
        <w:autoSpaceDN w:val="0"/>
        <w:adjustRightInd w:val="0"/>
        <w:spacing w:before="120"/>
        <w:jc w:val="both"/>
      </w:pPr>
      <w:r>
        <w:t xml:space="preserve">Društvo će tokom godine pratiti dostupne Pozive raspisane od strane Fonda i ostalih izvora financiranja (kao što je npr. prijava za sufinanciranje dobave uređaja za kompostiranje), a prilikom pripreme takvih i sličnih projekata nerijetko postoje troškovi koji su neophodni u pripremi dokumentacije i prijavama. Najvećim dijelom predmetni troškovi odnose se na </w:t>
      </w:r>
      <w:r>
        <w:lastRenderedPageBreak/>
        <w:t xml:space="preserve">konzultantske usluge prilikom izrada analiza i ishođenja raznih rješenja nadležnih tijela za potrebu pripreme i provedbe raznih projekta financiranih iz Fondova (EU fondovi, Ministarstvo itd.), te projektnu dokumentaciju. Rezervirana vrijednost sredstava u planu za 2024. godinu iznose 10.000,00 €,  a konačni iznos utrošiti će se prema stvarnoj potrebi. </w:t>
      </w:r>
    </w:p>
    <w:p w14:paraId="36525635" w14:textId="77777777" w:rsidR="00DE5692" w:rsidRPr="00430EC2" w:rsidRDefault="00DE5692" w:rsidP="00DE5692">
      <w:pPr>
        <w:autoSpaceDE w:val="0"/>
        <w:autoSpaceDN w:val="0"/>
        <w:adjustRightInd w:val="0"/>
        <w:spacing w:before="120"/>
        <w:jc w:val="both"/>
      </w:pPr>
      <w:r>
        <w:t>Za s</w:t>
      </w:r>
      <w:r w:rsidRPr="00430EC2">
        <w:t>ve planirane aktivnosti nastojati ćemo</w:t>
      </w:r>
      <w:r>
        <w:t xml:space="preserve"> popuniti upražnjenja radna mjesta definiranih</w:t>
      </w:r>
      <w:r w:rsidRPr="00430EC2">
        <w:t xml:space="preserve"> </w:t>
      </w:r>
      <w:r w:rsidRPr="00EC4230">
        <w:t>Pravilnikom o organizaciji i sistematizaciji radnih mjesta</w:t>
      </w:r>
      <w:r w:rsidRPr="00430EC2">
        <w:t xml:space="preserve">, </w:t>
      </w:r>
      <w:r>
        <w:t>te</w:t>
      </w:r>
      <w:r w:rsidRPr="00430EC2">
        <w:t xml:space="preserve"> se</w:t>
      </w:r>
      <w:r>
        <w:t xml:space="preserve"> već i započelo sa</w:t>
      </w:r>
      <w:r w:rsidRPr="00430EC2">
        <w:t xml:space="preserve"> zapošljavanje</w:t>
      </w:r>
      <w:r>
        <w:t>m</w:t>
      </w:r>
      <w:r w:rsidRPr="00430EC2">
        <w:t xml:space="preserve"> radnika</w:t>
      </w:r>
      <w:r>
        <w:t xml:space="preserve"> na upražnjenja radna mjesta, a isključivo</w:t>
      </w:r>
      <w:r w:rsidRPr="00430EC2">
        <w:t xml:space="preserve"> </w:t>
      </w:r>
      <w:r>
        <w:t>zbog</w:t>
      </w:r>
      <w:r w:rsidRPr="00430EC2">
        <w:t xml:space="preserve"> početk</w:t>
      </w:r>
      <w:r>
        <w:t>a</w:t>
      </w:r>
      <w:r w:rsidRPr="00430EC2">
        <w:t xml:space="preserve"> organiziranog </w:t>
      </w:r>
      <w:r>
        <w:t>odvojenog prikupljanja</w:t>
      </w:r>
      <w:r w:rsidRPr="00430EC2">
        <w:t xml:space="preserve"> bio otpada.</w:t>
      </w:r>
    </w:p>
    <w:p w14:paraId="0FC1FAC9" w14:textId="77777777" w:rsidR="00DE5692" w:rsidRPr="00430EC2" w:rsidRDefault="00DE5692" w:rsidP="00DE5692">
      <w:pPr>
        <w:spacing w:before="120"/>
        <w:jc w:val="both"/>
        <w:rPr>
          <w:rFonts w:asciiTheme="minorHAnsi" w:hAnsiTheme="minorHAnsi" w:cstheme="minorHAnsi"/>
        </w:rPr>
      </w:pPr>
      <w:r w:rsidRPr="00430EC2">
        <w:t>Od ostalih aktivnosti vezanih za problematiku zbrinjavanja otpada tijekom godine planiramo provedbu raznih edukativnih akcija sa ciljem upoznavanja građana sa potrebom i načinom odvojenog skupljanja otpada te štampanje promotivnih materijala. Poseban naglasak dat je na rad sa vrtićima i školama, kao i rad sa predstavnicima MO po JLS našeg područja. Planirano je također i sudjelovanje u projektima koje potiče ekološke udruge i drugi</w:t>
      </w:r>
      <w:r w:rsidRPr="00430EC2">
        <w:rPr>
          <w:rFonts w:asciiTheme="minorHAnsi" w:hAnsiTheme="minorHAnsi" w:cstheme="minorHAnsi"/>
        </w:rPr>
        <w:t>.</w:t>
      </w:r>
    </w:p>
    <w:p w14:paraId="1FBEA818" w14:textId="77777777" w:rsidR="00611D1A" w:rsidRDefault="00611D1A" w:rsidP="00FF3688">
      <w:pPr>
        <w:spacing w:before="120"/>
        <w:jc w:val="both"/>
        <w:rPr>
          <w:b/>
        </w:rPr>
      </w:pPr>
    </w:p>
    <w:p w14:paraId="70436799" w14:textId="77777777" w:rsidR="00611D1A" w:rsidRPr="00254932" w:rsidRDefault="00611D1A" w:rsidP="00FF3688">
      <w:pPr>
        <w:spacing w:before="120"/>
        <w:jc w:val="both"/>
        <w:rPr>
          <w:b/>
        </w:rPr>
      </w:pPr>
    </w:p>
    <w:p w14:paraId="64EA5257" w14:textId="77777777" w:rsidR="00471FFA" w:rsidRPr="004B03B4" w:rsidRDefault="00471FFA" w:rsidP="00471FFA">
      <w:pPr>
        <w:rPr>
          <w:u w:val="single"/>
        </w:rPr>
      </w:pPr>
      <w:r w:rsidRPr="0098505A">
        <w:rPr>
          <w:u w:val="single"/>
        </w:rPr>
        <w:t>I n t e r n i   p r i h o d i</w:t>
      </w:r>
    </w:p>
    <w:p w14:paraId="0C65B3E4" w14:textId="77777777" w:rsidR="00471FFA" w:rsidRPr="004B03B4" w:rsidRDefault="00471FFA" w:rsidP="00471FFA"/>
    <w:p w14:paraId="34B2F4F7" w14:textId="77777777" w:rsidR="00F9042F" w:rsidRDefault="00EF477C" w:rsidP="00471FFA">
      <w:pPr>
        <w:jc w:val="both"/>
      </w:pPr>
      <w:r>
        <w:t>Za 2024</w:t>
      </w:r>
      <w:r w:rsidR="00A9786F">
        <w:t>.</w:t>
      </w:r>
      <w:r w:rsidR="00471FFA" w:rsidRPr="00D2108E">
        <w:t xml:space="preserve"> godinu planiraju</w:t>
      </w:r>
      <w:r w:rsidR="00471FFA" w:rsidRPr="004B03B4">
        <w:t xml:space="preserve"> se interni prihodi u vrijednosti</w:t>
      </w:r>
      <w:r w:rsidR="002F0B16" w:rsidRPr="004B03B4">
        <w:rPr>
          <w:color w:val="FF0000"/>
        </w:rPr>
        <w:t xml:space="preserve"> </w:t>
      </w:r>
      <w:r w:rsidR="00B3671A" w:rsidRPr="00E31203">
        <w:t xml:space="preserve">od </w:t>
      </w:r>
      <w:r w:rsidR="00B27A8B">
        <w:t>82.000,00 €</w:t>
      </w:r>
      <w:r>
        <w:t xml:space="preserve"> </w:t>
      </w:r>
      <w:r w:rsidR="00471FFA" w:rsidRPr="00E31203">
        <w:t>na pružanju usluga postavljanja i odvoza baja</w:t>
      </w:r>
      <w:r w:rsidR="00812B22" w:rsidRPr="00E31203">
        <w:t xml:space="preserve"> </w:t>
      </w:r>
      <w:r w:rsidR="00471FFA" w:rsidRPr="00E31203">
        <w:t>za druge radne jedinice</w:t>
      </w:r>
      <w:r w:rsidR="0098505A" w:rsidRPr="00E31203">
        <w:t>.</w:t>
      </w:r>
    </w:p>
    <w:p w14:paraId="506C77FA" w14:textId="77777777" w:rsidR="00BC5D79" w:rsidRDefault="00BC5D79" w:rsidP="00471FFA">
      <w:pPr>
        <w:jc w:val="both"/>
      </w:pPr>
    </w:p>
    <w:p w14:paraId="6C43A043" w14:textId="77777777" w:rsidR="0098505A" w:rsidRPr="004B03B4" w:rsidRDefault="0098505A" w:rsidP="00471FFA">
      <w:pPr>
        <w:jc w:val="both"/>
      </w:pPr>
    </w:p>
    <w:p w14:paraId="79682080" w14:textId="77777777" w:rsidR="00280712" w:rsidRPr="004B03B4" w:rsidRDefault="00280712" w:rsidP="00280712">
      <w:pPr>
        <w:rPr>
          <w:u w:val="single"/>
        </w:rPr>
      </w:pPr>
      <w:r w:rsidRPr="0098505A">
        <w:rPr>
          <w:u w:val="single"/>
        </w:rPr>
        <w:t xml:space="preserve">P </w:t>
      </w:r>
      <w:r w:rsidR="00C267AD" w:rsidRPr="0098505A">
        <w:rPr>
          <w:u w:val="single"/>
        </w:rPr>
        <w:t xml:space="preserve">r i </w:t>
      </w:r>
      <w:r w:rsidRPr="0098505A">
        <w:rPr>
          <w:u w:val="single"/>
        </w:rPr>
        <w:t>h o d i  o d  p r o d a j e  o s t a l i h  u s l u g a</w:t>
      </w:r>
    </w:p>
    <w:p w14:paraId="2AB3B993" w14:textId="77777777" w:rsidR="00280712" w:rsidRPr="004B03B4" w:rsidRDefault="00280712" w:rsidP="00280712">
      <w:pPr>
        <w:rPr>
          <w:u w:val="single"/>
        </w:rPr>
      </w:pPr>
    </w:p>
    <w:p w14:paraId="4BE3059B" w14:textId="77777777" w:rsidR="00280712" w:rsidRPr="004B03B4" w:rsidRDefault="00280712" w:rsidP="0080332B">
      <w:pPr>
        <w:jc w:val="both"/>
      </w:pPr>
      <w:r w:rsidRPr="00D2108E">
        <w:t xml:space="preserve">Prihodi od prodaje ostalih </w:t>
      </w:r>
      <w:r w:rsidR="00D55F97" w:rsidRPr="00D2108E">
        <w:t>usluga</w:t>
      </w:r>
      <w:r w:rsidR="00D55F97" w:rsidRPr="004B03B4">
        <w:t xml:space="preserve"> sastoje se od prihoda od </w:t>
      </w:r>
      <w:r w:rsidR="00462ACE" w:rsidRPr="004B03B4">
        <w:t xml:space="preserve">najamnina i prihoda od </w:t>
      </w:r>
      <w:r w:rsidR="00B3671A" w:rsidRPr="004B03B4">
        <w:t>pružanja ostalih usluga,</w:t>
      </w:r>
      <w:r w:rsidR="0080332B">
        <w:t xml:space="preserve"> </w:t>
      </w:r>
      <w:r w:rsidR="00B3671A" w:rsidRPr="004B03B4">
        <w:t>a iznose</w:t>
      </w:r>
      <w:r w:rsidR="003B0C67" w:rsidRPr="004B03B4">
        <w:t xml:space="preserve"> </w:t>
      </w:r>
      <w:r w:rsidR="00B3671A" w:rsidRPr="004B03B4">
        <w:t xml:space="preserve"> </w:t>
      </w:r>
      <w:r w:rsidR="00B27A8B">
        <w:t>53.592,00 €</w:t>
      </w:r>
      <w:r w:rsidR="00D55F97" w:rsidRPr="004B03B4">
        <w:t>.</w:t>
      </w:r>
    </w:p>
    <w:p w14:paraId="5F5AF6E7" w14:textId="77777777" w:rsidR="005450CF" w:rsidRPr="004B03B4" w:rsidRDefault="005450CF" w:rsidP="001C1180"/>
    <w:p w14:paraId="3FBEF5D4" w14:textId="77777777" w:rsidR="005D5F9C" w:rsidRPr="004B03B4" w:rsidRDefault="005D5F9C" w:rsidP="005D5F9C"/>
    <w:p w14:paraId="1BE98DCD" w14:textId="77777777" w:rsidR="009D5FA8" w:rsidRDefault="009D5FA8" w:rsidP="001C1180">
      <w:pPr>
        <w:rPr>
          <w:u w:val="single"/>
        </w:rPr>
      </w:pPr>
      <w:r w:rsidRPr="0098505A">
        <w:rPr>
          <w:u w:val="single"/>
        </w:rPr>
        <w:t xml:space="preserve">P r i h o d i  o d  p r i m l j e n i h  p o t p o r a </w:t>
      </w:r>
    </w:p>
    <w:p w14:paraId="69F1A565" w14:textId="77777777" w:rsidR="009D5FA8" w:rsidRPr="0098505A" w:rsidRDefault="009D5FA8" w:rsidP="001C1180">
      <w:pPr>
        <w:rPr>
          <w:u w:val="single"/>
        </w:rPr>
      </w:pPr>
    </w:p>
    <w:p w14:paraId="76630F2C" w14:textId="77777777" w:rsidR="00E31203" w:rsidRPr="004B03B4" w:rsidRDefault="009D5FA8" w:rsidP="00EB1770">
      <w:pPr>
        <w:jc w:val="both"/>
      </w:pPr>
      <w:r w:rsidRPr="00323542">
        <w:t>Prihodi od primljenih</w:t>
      </w:r>
      <w:r w:rsidRPr="0098505A">
        <w:t xml:space="preserve"> potpora planirani</w:t>
      </w:r>
      <w:r w:rsidRPr="004B03B4">
        <w:t xml:space="preserve"> su u iznosu </w:t>
      </w:r>
      <w:r w:rsidR="00B27A8B">
        <w:t>od 76.126,59 €</w:t>
      </w:r>
      <w:r w:rsidR="00EF477C">
        <w:t xml:space="preserve">. </w:t>
      </w:r>
      <w:r w:rsidR="00EB1770">
        <w:t xml:space="preserve">Isti se </w:t>
      </w:r>
      <w:r w:rsidR="00E31203">
        <w:t xml:space="preserve">odnose na </w:t>
      </w:r>
      <w:r w:rsidR="00864019" w:rsidRPr="004B03B4">
        <w:t xml:space="preserve"> sučeljavanja </w:t>
      </w:r>
      <w:r w:rsidR="00864019" w:rsidRPr="007C7C1F">
        <w:t>troškova amort</w:t>
      </w:r>
      <w:r w:rsidR="005151C0">
        <w:t>izacije, i primljene potpore za naknadu troškova upravljanja deponijem Osojnica.</w:t>
      </w:r>
    </w:p>
    <w:p w14:paraId="5149F203" w14:textId="77777777" w:rsidR="00E31203" w:rsidRDefault="00E31203" w:rsidP="001C1180">
      <w:pPr>
        <w:rPr>
          <w:u w:val="single"/>
        </w:rPr>
      </w:pPr>
    </w:p>
    <w:p w14:paraId="1CD62DA4" w14:textId="77777777" w:rsidR="009D5FA8" w:rsidRPr="004B03B4" w:rsidRDefault="009D5FA8" w:rsidP="001C1180">
      <w:pPr>
        <w:rPr>
          <w:u w:val="single"/>
        </w:rPr>
      </w:pPr>
      <w:r w:rsidRPr="0098505A">
        <w:rPr>
          <w:u w:val="single"/>
        </w:rPr>
        <w:t xml:space="preserve">P r i h o d i  </w:t>
      </w:r>
      <w:r w:rsidR="00947494" w:rsidRPr="0098505A">
        <w:rPr>
          <w:u w:val="single"/>
        </w:rPr>
        <w:t xml:space="preserve"> </w:t>
      </w:r>
      <w:r w:rsidRPr="0098505A">
        <w:rPr>
          <w:u w:val="single"/>
        </w:rPr>
        <w:t>o d</w:t>
      </w:r>
      <w:r w:rsidR="00947494" w:rsidRPr="0098505A">
        <w:rPr>
          <w:u w:val="single"/>
        </w:rPr>
        <w:t xml:space="preserve">  </w:t>
      </w:r>
      <w:r w:rsidRPr="0098505A">
        <w:rPr>
          <w:u w:val="single"/>
        </w:rPr>
        <w:t xml:space="preserve">  p r o d a j e </w:t>
      </w:r>
      <w:r w:rsidR="00947494" w:rsidRPr="0098505A">
        <w:rPr>
          <w:u w:val="single"/>
        </w:rPr>
        <w:t xml:space="preserve">  </w:t>
      </w:r>
      <w:r w:rsidRPr="0098505A">
        <w:rPr>
          <w:u w:val="single"/>
        </w:rPr>
        <w:t xml:space="preserve"> r o b e</w:t>
      </w:r>
    </w:p>
    <w:p w14:paraId="5FA1AA2B" w14:textId="77777777" w:rsidR="009D5FA8" w:rsidRPr="004B03B4" w:rsidRDefault="009D5FA8" w:rsidP="001C1180">
      <w:pPr>
        <w:rPr>
          <w:u w:val="single"/>
        </w:rPr>
      </w:pPr>
    </w:p>
    <w:p w14:paraId="580A194C" w14:textId="77777777" w:rsidR="00BC5D79" w:rsidRDefault="009D5FA8" w:rsidP="001C1180">
      <w:r w:rsidRPr="00323542">
        <w:t>Prihodi od prodaje kontejnera</w:t>
      </w:r>
      <w:r w:rsidRPr="004B03B4">
        <w:t xml:space="preserve">  </w:t>
      </w:r>
      <w:r w:rsidR="00BF26A1" w:rsidRPr="004B03B4">
        <w:t>planirani su u iznosu od</w:t>
      </w:r>
      <w:r w:rsidR="00323542">
        <w:t xml:space="preserve"> </w:t>
      </w:r>
      <w:r w:rsidR="00B27A8B">
        <w:t>15.720,00 €</w:t>
      </w:r>
      <w:r w:rsidR="00EF477C">
        <w:t>.</w:t>
      </w:r>
    </w:p>
    <w:p w14:paraId="1679651C" w14:textId="77777777" w:rsidR="00384F54" w:rsidRPr="004B03B4" w:rsidRDefault="00384F54" w:rsidP="001C1180"/>
    <w:p w14:paraId="4A28973F" w14:textId="77777777" w:rsidR="00947494" w:rsidRPr="004B03B4" w:rsidRDefault="00947494" w:rsidP="001C1180">
      <w:pPr>
        <w:rPr>
          <w:u w:val="single"/>
        </w:rPr>
      </w:pPr>
      <w:r w:rsidRPr="004B03B4">
        <w:rPr>
          <w:u w:val="single"/>
        </w:rPr>
        <w:t xml:space="preserve">P r i h o d i  s  o s n o v a  v l a s t i t i h     u s l u g a </w:t>
      </w:r>
    </w:p>
    <w:p w14:paraId="123F2EF2" w14:textId="77777777" w:rsidR="00947494" w:rsidRPr="004B03B4" w:rsidRDefault="00947494" w:rsidP="001C1180">
      <w:pPr>
        <w:rPr>
          <w:u w:val="single"/>
        </w:rPr>
      </w:pPr>
    </w:p>
    <w:p w14:paraId="1CF8B256" w14:textId="77777777" w:rsidR="00947494" w:rsidRPr="004B03B4" w:rsidRDefault="00947494" w:rsidP="001C1180">
      <w:r w:rsidRPr="00323542">
        <w:t>Prihodi s osnova vlastitih usluga iznose</w:t>
      </w:r>
      <w:r w:rsidR="00EF477C">
        <w:t xml:space="preserve"> 415,50 </w:t>
      </w:r>
      <w:r w:rsidR="00B27A8B">
        <w:t>€</w:t>
      </w:r>
      <w:r w:rsidRPr="00323542">
        <w:t xml:space="preserve">, a to su prihodi s osnova obračunatih </w:t>
      </w:r>
      <w:r w:rsidR="00D73B09" w:rsidRPr="00323542">
        <w:t xml:space="preserve"> zavisnih troškova</w:t>
      </w:r>
      <w:r w:rsidR="00D73B09" w:rsidRPr="004B03B4">
        <w:t xml:space="preserve"> nabave materijala.</w:t>
      </w:r>
    </w:p>
    <w:p w14:paraId="0BDE5E78" w14:textId="77777777" w:rsidR="003C3EAB" w:rsidRDefault="003C3EAB" w:rsidP="00471FFA">
      <w:pPr>
        <w:rPr>
          <w:u w:val="single"/>
        </w:rPr>
      </w:pPr>
    </w:p>
    <w:p w14:paraId="6CDAD12C" w14:textId="77777777" w:rsidR="00471FFA" w:rsidRPr="004B03B4" w:rsidRDefault="00471FFA" w:rsidP="00471FFA">
      <w:pPr>
        <w:rPr>
          <w:u w:val="single"/>
        </w:rPr>
      </w:pPr>
      <w:r w:rsidRPr="0098505A">
        <w:rPr>
          <w:u w:val="single"/>
        </w:rPr>
        <w:t>I n t e r n i   r a s h o d i</w:t>
      </w:r>
      <w:r w:rsidRPr="004B03B4">
        <w:rPr>
          <w:u w:val="single"/>
        </w:rPr>
        <w:t xml:space="preserve">  </w:t>
      </w:r>
    </w:p>
    <w:p w14:paraId="21976BF0" w14:textId="77777777" w:rsidR="00471FFA" w:rsidRPr="004B03B4" w:rsidRDefault="00471FFA" w:rsidP="00471FFA"/>
    <w:p w14:paraId="49149FD7" w14:textId="77777777" w:rsidR="00F9042F" w:rsidRPr="004B03B4" w:rsidRDefault="00471FFA" w:rsidP="00BF3440">
      <w:r w:rsidRPr="00323542">
        <w:t xml:space="preserve">Planiraju se interni rashodi u iznosu </w:t>
      </w:r>
      <w:r w:rsidR="002F0B16" w:rsidRPr="00323542">
        <w:rPr>
          <w:color w:val="FF0000"/>
        </w:rPr>
        <w:t xml:space="preserve"> </w:t>
      </w:r>
      <w:r w:rsidR="00B27A8B">
        <w:t>55.150,93 €</w:t>
      </w:r>
      <w:r w:rsidR="00864019" w:rsidRPr="00323542">
        <w:t>,</w:t>
      </w:r>
      <w:r w:rsidR="00273EA5">
        <w:t xml:space="preserve"> </w:t>
      </w:r>
      <w:r w:rsidR="00244B19">
        <w:t xml:space="preserve">od čega </w:t>
      </w:r>
      <w:r w:rsidR="00EF477C">
        <w:t>se dio odnosi n</w:t>
      </w:r>
      <w:r w:rsidR="00244B19">
        <w:t>a odvoz baja sa reciklažnih dvorišta</w:t>
      </w:r>
      <w:r w:rsidR="00864019" w:rsidRPr="00323542">
        <w:t xml:space="preserve"> </w:t>
      </w:r>
      <w:r w:rsidR="00244B19">
        <w:t xml:space="preserve">, </w:t>
      </w:r>
      <w:r w:rsidR="00EF477C">
        <w:t>a dio</w:t>
      </w:r>
      <w:r w:rsidR="00B821AE">
        <w:t xml:space="preserve"> </w:t>
      </w:r>
      <w:r w:rsidR="00864019" w:rsidRPr="00323542">
        <w:t xml:space="preserve"> na troškove čišćenja oko bidona, te poprav</w:t>
      </w:r>
      <w:r w:rsidR="0080332B">
        <w:t>ke</w:t>
      </w:r>
      <w:r w:rsidR="00864019" w:rsidRPr="00323542">
        <w:t xml:space="preserve"> vozila</w:t>
      </w:r>
      <w:r w:rsidR="0058597A" w:rsidRPr="00323542">
        <w:t>.</w:t>
      </w:r>
      <w:r w:rsidR="003F7E0C" w:rsidRPr="004B03B4">
        <w:t xml:space="preserve">        </w:t>
      </w:r>
    </w:p>
    <w:p w14:paraId="3744EA26" w14:textId="77777777" w:rsidR="00EF29AB" w:rsidRDefault="00EF29AB" w:rsidP="00471FFA">
      <w:pPr>
        <w:jc w:val="both"/>
      </w:pPr>
    </w:p>
    <w:p w14:paraId="69D794FC" w14:textId="77777777" w:rsidR="003C4632" w:rsidRDefault="003C4632" w:rsidP="00471FFA">
      <w:pPr>
        <w:jc w:val="both"/>
      </w:pPr>
    </w:p>
    <w:p w14:paraId="0E7B77F1" w14:textId="77777777" w:rsidR="00E872AD" w:rsidRPr="004B03B4" w:rsidRDefault="00E872AD" w:rsidP="00471FFA">
      <w:pPr>
        <w:jc w:val="both"/>
      </w:pPr>
    </w:p>
    <w:p w14:paraId="31B51DB6" w14:textId="77777777" w:rsidR="00471FFA" w:rsidRDefault="00471FFA" w:rsidP="00D911BD">
      <w:pPr>
        <w:tabs>
          <w:tab w:val="left" w:pos="720"/>
        </w:tabs>
        <w:jc w:val="both"/>
        <w:rPr>
          <w:b/>
        </w:rPr>
      </w:pPr>
      <w:r w:rsidRPr="000D147F">
        <w:rPr>
          <w:b/>
        </w:rPr>
        <w:t>1.2.3.   OJ   T R Ž N I C E</w:t>
      </w:r>
    </w:p>
    <w:p w14:paraId="0C419BB3" w14:textId="77777777" w:rsidR="003C4632" w:rsidRDefault="003C4632" w:rsidP="00D911BD">
      <w:pPr>
        <w:tabs>
          <w:tab w:val="left" w:pos="720"/>
        </w:tabs>
        <w:jc w:val="both"/>
        <w:rPr>
          <w:b/>
        </w:rPr>
      </w:pPr>
    </w:p>
    <w:p w14:paraId="4BFEC791" w14:textId="77777777" w:rsidR="003C4632" w:rsidRPr="009F5435" w:rsidRDefault="003C4632" w:rsidP="003C4632">
      <w:pPr>
        <w:spacing w:before="120"/>
        <w:jc w:val="both"/>
      </w:pPr>
      <w:r w:rsidRPr="009F5435">
        <w:rPr>
          <w:rFonts w:asciiTheme="minorHAnsi" w:hAnsiTheme="minorHAnsi" w:cstheme="minorHAnsi"/>
        </w:rPr>
        <w:t>O</w:t>
      </w:r>
      <w:r w:rsidRPr="009F5435">
        <w:t>.J. „Tržnice“ bavi se upravljanjem tržnicom u Opatiji na kojoj vrši najam stolova i poslovnih</w:t>
      </w:r>
      <w:r w:rsidRPr="009F5435">
        <w:rPr>
          <w:rFonts w:asciiTheme="minorHAnsi" w:hAnsiTheme="minorHAnsi" w:cstheme="minorHAnsi"/>
        </w:rPr>
        <w:t xml:space="preserve"> </w:t>
      </w:r>
      <w:r w:rsidRPr="009F5435">
        <w:t>prostora, održavanje tržnog reda, vođenje evidencije kao i održavanje čistoće i funkcionalnosti objekta. Uz tržnicu Opatija u funkciji je i objekt ex. tržnice Volosko u kome se</w:t>
      </w:r>
      <w:r>
        <w:t xml:space="preserve"> trenutno</w:t>
      </w:r>
      <w:r w:rsidRPr="009F5435">
        <w:t xml:space="preserve"> odvija poslovna aktivnost proizvodnja i prodaja kolača</w:t>
      </w:r>
      <w:r>
        <w:t>.</w:t>
      </w:r>
    </w:p>
    <w:p w14:paraId="083ADF98" w14:textId="77777777" w:rsidR="003C4632" w:rsidRPr="00561A4D" w:rsidRDefault="003C4632" w:rsidP="003C4632">
      <w:pPr>
        <w:spacing w:before="120"/>
        <w:jc w:val="both"/>
      </w:pPr>
      <w:r w:rsidRPr="009F5435">
        <w:t>Na tržnici u Opatiji imamo na raspolaganju sljedeće resurse:</w:t>
      </w:r>
    </w:p>
    <w:p w14:paraId="55A07C7F" w14:textId="77777777" w:rsidR="003C4632" w:rsidRPr="00822FF0" w:rsidRDefault="003C4632" w:rsidP="003C4632">
      <w:pPr>
        <w:spacing w:before="120"/>
        <w:jc w:val="both"/>
        <w:rPr>
          <w:color w:val="FF0000"/>
        </w:rPr>
      </w:pPr>
    </w:p>
    <w:tbl>
      <w:tblPr>
        <w:tblW w:w="8455" w:type="dxa"/>
        <w:jc w:val="center"/>
        <w:tblLook w:val="0000" w:firstRow="0" w:lastRow="0" w:firstColumn="0" w:lastColumn="0" w:noHBand="0" w:noVBand="0"/>
      </w:tblPr>
      <w:tblGrid>
        <w:gridCol w:w="2147"/>
        <w:gridCol w:w="3358"/>
        <w:gridCol w:w="1418"/>
        <w:gridCol w:w="1532"/>
      </w:tblGrid>
      <w:tr w:rsidR="003C4632" w:rsidRPr="009F5435" w14:paraId="19D6DC4B" w14:textId="77777777" w:rsidTr="00913457">
        <w:trPr>
          <w:trHeight w:val="315"/>
          <w:jc w:val="center"/>
        </w:trPr>
        <w:tc>
          <w:tcPr>
            <w:tcW w:w="2147"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bottom"/>
          </w:tcPr>
          <w:p w14:paraId="08D4E969" w14:textId="77777777" w:rsidR="003C4632" w:rsidRPr="0040569F" w:rsidRDefault="003C4632" w:rsidP="00913457">
            <w:pPr>
              <w:spacing w:before="120"/>
              <w:jc w:val="center"/>
              <w:rPr>
                <w:b/>
                <w:bCs/>
                <w:i/>
                <w:sz w:val="16"/>
                <w:szCs w:val="16"/>
              </w:rPr>
            </w:pPr>
            <w:r w:rsidRPr="0040569F">
              <w:rPr>
                <w:b/>
                <w:bCs/>
                <w:i/>
                <w:sz w:val="16"/>
                <w:szCs w:val="16"/>
              </w:rPr>
              <w:t>Etaža</w:t>
            </w:r>
          </w:p>
        </w:tc>
        <w:tc>
          <w:tcPr>
            <w:tcW w:w="3358" w:type="dxa"/>
            <w:tcBorders>
              <w:top w:val="single" w:sz="8" w:space="0" w:color="auto"/>
              <w:left w:val="nil"/>
              <w:bottom w:val="double" w:sz="6" w:space="0" w:color="auto"/>
              <w:right w:val="single" w:sz="4" w:space="0" w:color="auto"/>
            </w:tcBorders>
            <w:shd w:val="clear" w:color="auto" w:fill="BFBFBF" w:themeFill="background1" w:themeFillShade="BF"/>
            <w:noWrap/>
            <w:vAlign w:val="bottom"/>
          </w:tcPr>
          <w:p w14:paraId="6B0B0961" w14:textId="77777777" w:rsidR="003C4632" w:rsidRPr="0040569F" w:rsidRDefault="003C4632" w:rsidP="00913457">
            <w:pPr>
              <w:spacing w:before="120"/>
              <w:jc w:val="center"/>
              <w:rPr>
                <w:b/>
                <w:bCs/>
                <w:i/>
                <w:sz w:val="16"/>
                <w:szCs w:val="16"/>
              </w:rPr>
            </w:pPr>
            <w:r w:rsidRPr="0040569F">
              <w:rPr>
                <w:b/>
                <w:bCs/>
                <w:i/>
                <w:sz w:val="16"/>
                <w:szCs w:val="16"/>
              </w:rPr>
              <w:t>Opis</w:t>
            </w:r>
          </w:p>
        </w:tc>
        <w:tc>
          <w:tcPr>
            <w:tcW w:w="1418" w:type="dxa"/>
            <w:tcBorders>
              <w:top w:val="single" w:sz="8" w:space="0" w:color="auto"/>
              <w:left w:val="nil"/>
              <w:bottom w:val="double" w:sz="6" w:space="0" w:color="auto"/>
              <w:right w:val="single" w:sz="4" w:space="0" w:color="auto"/>
            </w:tcBorders>
            <w:shd w:val="clear" w:color="auto" w:fill="BFBFBF" w:themeFill="background1" w:themeFillShade="BF"/>
            <w:noWrap/>
            <w:vAlign w:val="bottom"/>
          </w:tcPr>
          <w:p w14:paraId="2173BCD6" w14:textId="77777777" w:rsidR="003C4632" w:rsidRPr="0040569F" w:rsidRDefault="003C4632" w:rsidP="00913457">
            <w:pPr>
              <w:spacing w:before="120"/>
              <w:jc w:val="center"/>
              <w:rPr>
                <w:b/>
                <w:bCs/>
                <w:i/>
                <w:sz w:val="16"/>
                <w:szCs w:val="16"/>
              </w:rPr>
            </w:pPr>
            <w:r w:rsidRPr="0040569F">
              <w:rPr>
                <w:b/>
                <w:bCs/>
                <w:i/>
                <w:sz w:val="16"/>
                <w:szCs w:val="16"/>
              </w:rPr>
              <w:t>Jed. Mjere</w:t>
            </w:r>
          </w:p>
        </w:tc>
        <w:tc>
          <w:tcPr>
            <w:tcW w:w="1532" w:type="dxa"/>
            <w:tcBorders>
              <w:top w:val="single" w:sz="8" w:space="0" w:color="auto"/>
              <w:left w:val="nil"/>
              <w:bottom w:val="double" w:sz="6" w:space="0" w:color="auto"/>
              <w:right w:val="single" w:sz="8" w:space="0" w:color="auto"/>
            </w:tcBorders>
            <w:shd w:val="clear" w:color="auto" w:fill="BFBFBF" w:themeFill="background1" w:themeFillShade="BF"/>
            <w:noWrap/>
            <w:vAlign w:val="bottom"/>
          </w:tcPr>
          <w:p w14:paraId="7020151D" w14:textId="77777777" w:rsidR="003C4632" w:rsidRPr="0040569F" w:rsidRDefault="003C4632" w:rsidP="00913457">
            <w:pPr>
              <w:spacing w:before="120"/>
              <w:jc w:val="center"/>
              <w:rPr>
                <w:b/>
                <w:bCs/>
                <w:i/>
                <w:sz w:val="16"/>
                <w:szCs w:val="16"/>
              </w:rPr>
            </w:pPr>
            <w:r w:rsidRPr="0040569F">
              <w:rPr>
                <w:b/>
                <w:bCs/>
                <w:i/>
                <w:sz w:val="16"/>
                <w:szCs w:val="16"/>
              </w:rPr>
              <w:t>Ukupno</w:t>
            </w:r>
          </w:p>
        </w:tc>
      </w:tr>
      <w:tr w:rsidR="003C4632" w:rsidRPr="009F5435" w14:paraId="4C82ED7C" w14:textId="77777777" w:rsidTr="00913457">
        <w:trPr>
          <w:cantSplit/>
          <w:trHeight w:val="315"/>
          <w:jc w:val="center"/>
        </w:trPr>
        <w:tc>
          <w:tcPr>
            <w:tcW w:w="2147" w:type="dxa"/>
            <w:vMerge w:val="restart"/>
            <w:tcBorders>
              <w:top w:val="double" w:sz="6" w:space="0" w:color="auto"/>
              <w:left w:val="single" w:sz="8" w:space="0" w:color="auto"/>
              <w:bottom w:val="dashSmallGap" w:sz="4" w:space="0" w:color="auto"/>
              <w:right w:val="dashSmallGap" w:sz="4" w:space="0" w:color="auto"/>
            </w:tcBorders>
            <w:shd w:val="clear" w:color="auto" w:fill="FFFFFF" w:themeFill="background1"/>
            <w:noWrap/>
            <w:vAlign w:val="bottom"/>
          </w:tcPr>
          <w:p w14:paraId="62CDEC4E" w14:textId="77777777" w:rsidR="003C4632" w:rsidRPr="0040569F" w:rsidRDefault="003C4632" w:rsidP="00913457">
            <w:pPr>
              <w:spacing w:before="120"/>
              <w:rPr>
                <w:i/>
                <w:sz w:val="16"/>
                <w:szCs w:val="16"/>
              </w:rPr>
            </w:pPr>
            <w:r w:rsidRPr="0040569F">
              <w:rPr>
                <w:i/>
                <w:sz w:val="16"/>
                <w:szCs w:val="16"/>
              </w:rPr>
              <w:t>PRIZEMLJE</w:t>
            </w:r>
          </w:p>
        </w:tc>
        <w:tc>
          <w:tcPr>
            <w:tcW w:w="3358" w:type="dxa"/>
            <w:tcBorders>
              <w:top w:val="double" w:sz="6"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10EF5BFB" w14:textId="77777777" w:rsidR="003C4632" w:rsidRPr="0040569F" w:rsidRDefault="003C4632" w:rsidP="00913457">
            <w:pPr>
              <w:spacing w:before="120"/>
              <w:rPr>
                <w:i/>
                <w:sz w:val="16"/>
                <w:szCs w:val="16"/>
              </w:rPr>
            </w:pPr>
            <w:r w:rsidRPr="0040569F">
              <w:rPr>
                <w:i/>
                <w:sz w:val="16"/>
                <w:szCs w:val="16"/>
              </w:rPr>
              <w:t>Stolovi zelene tržnice</w:t>
            </w:r>
          </w:p>
        </w:tc>
        <w:tc>
          <w:tcPr>
            <w:tcW w:w="1418" w:type="dxa"/>
            <w:tcBorders>
              <w:top w:val="double" w:sz="6"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49A87863" w14:textId="77777777" w:rsidR="003C4632" w:rsidRPr="0040569F" w:rsidRDefault="003C4632" w:rsidP="00913457">
            <w:pPr>
              <w:spacing w:before="120"/>
              <w:jc w:val="center"/>
              <w:rPr>
                <w:i/>
                <w:sz w:val="16"/>
                <w:szCs w:val="16"/>
              </w:rPr>
            </w:pPr>
            <w:r w:rsidRPr="0040569F">
              <w:rPr>
                <w:i/>
                <w:sz w:val="16"/>
                <w:szCs w:val="16"/>
              </w:rPr>
              <w:t>kom.</w:t>
            </w:r>
          </w:p>
        </w:tc>
        <w:tc>
          <w:tcPr>
            <w:tcW w:w="1532" w:type="dxa"/>
            <w:tcBorders>
              <w:top w:val="double" w:sz="6" w:space="0" w:color="auto"/>
              <w:left w:val="dashSmallGap" w:sz="4" w:space="0" w:color="auto"/>
              <w:bottom w:val="dashSmallGap" w:sz="4" w:space="0" w:color="auto"/>
              <w:right w:val="single" w:sz="8" w:space="0" w:color="auto"/>
            </w:tcBorders>
            <w:shd w:val="clear" w:color="auto" w:fill="FFFFFF" w:themeFill="background1"/>
            <w:noWrap/>
            <w:vAlign w:val="bottom"/>
          </w:tcPr>
          <w:p w14:paraId="5F1F3D63" w14:textId="77777777" w:rsidR="003C4632" w:rsidRPr="0040569F" w:rsidRDefault="003C4632" w:rsidP="00913457">
            <w:pPr>
              <w:spacing w:before="120"/>
              <w:jc w:val="right"/>
              <w:rPr>
                <w:i/>
                <w:sz w:val="16"/>
                <w:szCs w:val="16"/>
              </w:rPr>
            </w:pPr>
            <w:r w:rsidRPr="0040569F">
              <w:rPr>
                <w:i/>
                <w:sz w:val="16"/>
                <w:szCs w:val="16"/>
              </w:rPr>
              <w:t>45</w:t>
            </w:r>
          </w:p>
        </w:tc>
      </w:tr>
      <w:tr w:rsidR="003C4632" w:rsidRPr="009F5435" w14:paraId="01FA15F9" w14:textId="77777777" w:rsidTr="00913457">
        <w:trPr>
          <w:cantSplit/>
          <w:trHeight w:val="261"/>
          <w:jc w:val="center"/>
        </w:trPr>
        <w:tc>
          <w:tcPr>
            <w:tcW w:w="2147" w:type="dxa"/>
            <w:vMerge/>
            <w:tcBorders>
              <w:top w:val="dashSmallGap" w:sz="4" w:space="0" w:color="auto"/>
              <w:left w:val="single" w:sz="8" w:space="0" w:color="auto"/>
              <w:bottom w:val="dashSmallGap" w:sz="4" w:space="0" w:color="auto"/>
              <w:right w:val="dashSmallGap" w:sz="4" w:space="0" w:color="auto"/>
            </w:tcBorders>
            <w:shd w:val="clear" w:color="auto" w:fill="FFFFFF" w:themeFill="background1"/>
            <w:vAlign w:val="bottom"/>
          </w:tcPr>
          <w:p w14:paraId="55DD84D0" w14:textId="77777777" w:rsidR="003C4632" w:rsidRPr="0040569F" w:rsidRDefault="003C4632" w:rsidP="00913457">
            <w:pPr>
              <w:spacing w:before="120"/>
              <w:rPr>
                <w:i/>
                <w:sz w:val="16"/>
                <w:szCs w:val="16"/>
              </w:rPr>
            </w:pP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2E3D0671" w14:textId="77777777" w:rsidR="003C4632" w:rsidRPr="0040569F" w:rsidRDefault="003C4632" w:rsidP="00913457">
            <w:pPr>
              <w:spacing w:before="120"/>
              <w:rPr>
                <w:i/>
                <w:sz w:val="16"/>
                <w:szCs w:val="16"/>
              </w:rPr>
            </w:pPr>
            <w:r w:rsidRPr="0040569F">
              <w:rPr>
                <w:i/>
                <w:sz w:val="16"/>
                <w:szCs w:val="16"/>
              </w:rPr>
              <w:t>Poslovni prostori -  ukupno 7</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762CDF96" w14:textId="77777777" w:rsidR="003C4632" w:rsidRPr="0040569F" w:rsidRDefault="003C4632" w:rsidP="00913457">
            <w:pPr>
              <w:spacing w:before="120"/>
              <w:jc w:val="center"/>
              <w:rPr>
                <w:i/>
                <w:sz w:val="16"/>
                <w:szCs w:val="16"/>
              </w:rPr>
            </w:pPr>
            <w:r w:rsidRPr="0040569F">
              <w:rPr>
                <w:i/>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14:paraId="328A62B9" w14:textId="77777777" w:rsidR="003C4632" w:rsidRPr="0040569F" w:rsidRDefault="003C4632" w:rsidP="00913457">
            <w:pPr>
              <w:spacing w:before="120"/>
              <w:jc w:val="right"/>
              <w:rPr>
                <w:i/>
                <w:sz w:val="16"/>
                <w:szCs w:val="16"/>
              </w:rPr>
            </w:pPr>
            <w:r w:rsidRPr="0040569F">
              <w:rPr>
                <w:i/>
                <w:sz w:val="16"/>
                <w:szCs w:val="16"/>
              </w:rPr>
              <w:t>150</w:t>
            </w:r>
          </w:p>
        </w:tc>
      </w:tr>
      <w:tr w:rsidR="003C4632" w:rsidRPr="009F5435" w14:paraId="389CF65D" w14:textId="77777777" w:rsidTr="00913457">
        <w:trPr>
          <w:trHeight w:val="300"/>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14:paraId="72299EDC" w14:textId="77777777" w:rsidR="003C4632" w:rsidRPr="0040569F" w:rsidRDefault="003C4632" w:rsidP="00913457">
            <w:pPr>
              <w:spacing w:before="120"/>
              <w:rPr>
                <w:i/>
                <w:sz w:val="16"/>
                <w:szCs w:val="16"/>
              </w:rPr>
            </w:pPr>
            <w:r w:rsidRPr="0040569F">
              <w:rPr>
                <w:i/>
                <w:sz w:val="16"/>
                <w:szCs w:val="16"/>
              </w:rPr>
              <w:t>RIBARNICA</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41C060F9" w14:textId="77777777" w:rsidR="003C4632" w:rsidRPr="0040569F" w:rsidRDefault="003C4632" w:rsidP="00913457">
            <w:pPr>
              <w:spacing w:before="120"/>
              <w:rPr>
                <w:i/>
                <w:sz w:val="16"/>
                <w:szCs w:val="16"/>
              </w:rPr>
            </w:pPr>
            <w:r w:rsidRPr="0040569F">
              <w:rPr>
                <w:i/>
                <w:sz w:val="16"/>
                <w:szCs w:val="16"/>
              </w:rPr>
              <w:t>Stolovi ribarnice</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0C551564" w14:textId="77777777" w:rsidR="003C4632" w:rsidRPr="0040569F" w:rsidRDefault="003C4632" w:rsidP="00913457">
            <w:pPr>
              <w:spacing w:before="120"/>
              <w:jc w:val="center"/>
              <w:rPr>
                <w:i/>
                <w:sz w:val="16"/>
                <w:szCs w:val="16"/>
              </w:rPr>
            </w:pPr>
            <w:r w:rsidRPr="0040569F">
              <w:rPr>
                <w:i/>
                <w:sz w:val="16"/>
                <w:szCs w:val="16"/>
              </w:rPr>
              <w:t>kom.</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14:paraId="37224424" w14:textId="77777777" w:rsidR="003C4632" w:rsidRPr="0040569F" w:rsidRDefault="003C4632" w:rsidP="00913457">
            <w:pPr>
              <w:spacing w:before="120"/>
              <w:jc w:val="right"/>
              <w:rPr>
                <w:i/>
                <w:sz w:val="16"/>
                <w:szCs w:val="16"/>
              </w:rPr>
            </w:pPr>
            <w:r w:rsidRPr="0040569F">
              <w:rPr>
                <w:i/>
                <w:sz w:val="16"/>
                <w:szCs w:val="16"/>
              </w:rPr>
              <w:t>7</w:t>
            </w:r>
          </w:p>
        </w:tc>
      </w:tr>
      <w:tr w:rsidR="003C4632" w:rsidRPr="009F5435" w14:paraId="406DDC27" w14:textId="77777777" w:rsidTr="00913457">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14:paraId="78A42D17" w14:textId="77777777" w:rsidR="003C4632" w:rsidRPr="0040569F" w:rsidRDefault="003C4632" w:rsidP="00913457">
            <w:pPr>
              <w:spacing w:before="120"/>
              <w:rPr>
                <w:i/>
                <w:sz w:val="16"/>
                <w:szCs w:val="16"/>
              </w:rPr>
            </w:pPr>
            <w:r w:rsidRPr="0040569F">
              <w:rPr>
                <w:i/>
                <w:sz w:val="16"/>
                <w:szCs w:val="16"/>
              </w:rPr>
              <w:t>KAT</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4D62CD5B" w14:textId="77777777" w:rsidR="003C4632" w:rsidRPr="0040569F" w:rsidRDefault="003C4632" w:rsidP="00913457">
            <w:pPr>
              <w:spacing w:before="120"/>
              <w:rPr>
                <w:i/>
                <w:sz w:val="16"/>
                <w:szCs w:val="16"/>
              </w:rPr>
            </w:pPr>
            <w:r w:rsidRPr="0040569F">
              <w:rPr>
                <w:i/>
                <w:sz w:val="16"/>
                <w:szCs w:val="16"/>
              </w:rPr>
              <w:t>Poslovni prostor – ukupno 1</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626CFB97" w14:textId="77777777" w:rsidR="003C4632" w:rsidRPr="0040569F" w:rsidRDefault="003C4632" w:rsidP="00913457">
            <w:pPr>
              <w:spacing w:before="120"/>
              <w:jc w:val="center"/>
              <w:rPr>
                <w:i/>
                <w:sz w:val="16"/>
                <w:szCs w:val="16"/>
              </w:rPr>
            </w:pPr>
            <w:r w:rsidRPr="0040569F">
              <w:rPr>
                <w:i/>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14:paraId="09FCC067" w14:textId="77777777" w:rsidR="003C4632" w:rsidRPr="0040569F" w:rsidRDefault="003C4632" w:rsidP="00913457">
            <w:pPr>
              <w:spacing w:before="120"/>
              <w:jc w:val="right"/>
              <w:rPr>
                <w:i/>
                <w:sz w:val="16"/>
                <w:szCs w:val="16"/>
              </w:rPr>
            </w:pPr>
            <w:r w:rsidRPr="0040569F">
              <w:rPr>
                <w:i/>
                <w:sz w:val="16"/>
                <w:szCs w:val="16"/>
              </w:rPr>
              <w:t>128</w:t>
            </w:r>
          </w:p>
        </w:tc>
      </w:tr>
      <w:tr w:rsidR="003C4632" w:rsidRPr="009F5435" w14:paraId="1E69A96E" w14:textId="77777777" w:rsidTr="00913457">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14:paraId="51A38880" w14:textId="77777777" w:rsidR="003C4632" w:rsidRPr="0040569F" w:rsidRDefault="003C4632" w:rsidP="00913457">
            <w:pPr>
              <w:spacing w:before="120"/>
              <w:rPr>
                <w:i/>
                <w:sz w:val="16"/>
                <w:szCs w:val="16"/>
              </w:rPr>
            </w:pPr>
            <w:r w:rsidRPr="0040569F">
              <w:rPr>
                <w:i/>
                <w:sz w:val="16"/>
                <w:szCs w:val="16"/>
              </w:rPr>
              <w:t>VANJSKI PROSTORI</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09B88985" w14:textId="77777777" w:rsidR="003C4632" w:rsidRPr="0040569F" w:rsidRDefault="003C4632" w:rsidP="00913457">
            <w:pPr>
              <w:spacing w:before="120"/>
              <w:rPr>
                <w:i/>
                <w:sz w:val="16"/>
                <w:szCs w:val="16"/>
              </w:rPr>
            </w:pPr>
            <w:r w:rsidRPr="0040569F">
              <w:rPr>
                <w:i/>
                <w:sz w:val="16"/>
                <w:szCs w:val="16"/>
              </w:rPr>
              <w:t>Pečenjara, mesnica, pekara, trgovina – vanjski prostor</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14:paraId="07805FD4" w14:textId="77777777" w:rsidR="003C4632" w:rsidRPr="0040569F" w:rsidRDefault="003C4632" w:rsidP="00913457">
            <w:pPr>
              <w:spacing w:before="120"/>
              <w:jc w:val="center"/>
              <w:rPr>
                <w:i/>
                <w:sz w:val="16"/>
                <w:szCs w:val="16"/>
              </w:rPr>
            </w:pPr>
            <w:r w:rsidRPr="0040569F">
              <w:rPr>
                <w:i/>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14:paraId="62E8F772" w14:textId="77777777" w:rsidR="003C4632" w:rsidRPr="0040569F" w:rsidRDefault="003C4632" w:rsidP="00913457">
            <w:pPr>
              <w:spacing w:before="120"/>
              <w:jc w:val="right"/>
              <w:rPr>
                <w:i/>
                <w:sz w:val="16"/>
                <w:szCs w:val="16"/>
              </w:rPr>
            </w:pPr>
            <w:r w:rsidRPr="0040569F">
              <w:rPr>
                <w:i/>
                <w:sz w:val="16"/>
                <w:szCs w:val="16"/>
              </w:rPr>
              <w:t>164</w:t>
            </w:r>
          </w:p>
        </w:tc>
      </w:tr>
      <w:tr w:rsidR="003C4632" w:rsidRPr="009F5435" w14:paraId="3AFF6F36" w14:textId="77777777" w:rsidTr="00913457">
        <w:trPr>
          <w:trHeight w:val="315"/>
          <w:jc w:val="center"/>
        </w:trPr>
        <w:tc>
          <w:tcPr>
            <w:tcW w:w="2147" w:type="dxa"/>
            <w:tcBorders>
              <w:top w:val="dashSmallGap" w:sz="4" w:space="0" w:color="auto"/>
              <w:left w:val="single" w:sz="8" w:space="0" w:color="auto"/>
              <w:bottom w:val="single" w:sz="8" w:space="0" w:color="auto"/>
              <w:right w:val="dashSmallGap" w:sz="4" w:space="0" w:color="auto"/>
            </w:tcBorders>
            <w:shd w:val="clear" w:color="auto" w:fill="FFFFFF" w:themeFill="background1"/>
            <w:noWrap/>
            <w:vAlign w:val="bottom"/>
          </w:tcPr>
          <w:p w14:paraId="5695B2B5" w14:textId="77777777" w:rsidR="003C4632" w:rsidRPr="0040569F" w:rsidRDefault="003C4632" w:rsidP="00913457">
            <w:pPr>
              <w:spacing w:before="120"/>
              <w:rPr>
                <w:i/>
                <w:sz w:val="16"/>
                <w:szCs w:val="16"/>
              </w:rPr>
            </w:pPr>
            <w:r w:rsidRPr="0040569F">
              <w:rPr>
                <w:i/>
                <w:sz w:val="16"/>
                <w:szCs w:val="16"/>
              </w:rPr>
              <w:t xml:space="preserve">KIOSCI </w:t>
            </w:r>
          </w:p>
        </w:tc>
        <w:tc>
          <w:tcPr>
            <w:tcW w:w="3358" w:type="dxa"/>
            <w:tcBorders>
              <w:top w:val="dashSmallGap" w:sz="4" w:space="0" w:color="auto"/>
              <w:left w:val="dashSmallGap" w:sz="4" w:space="0" w:color="auto"/>
              <w:bottom w:val="single" w:sz="8" w:space="0" w:color="auto"/>
              <w:right w:val="dashSmallGap" w:sz="4" w:space="0" w:color="auto"/>
            </w:tcBorders>
            <w:shd w:val="clear" w:color="auto" w:fill="FFFFFF" w:themeFill="background1"/>
            <w:noWrap/>
            <w:vAlign w:val="bottom"/>
          </w:tcPr>
          <w:p w14:paraId="47F5AA1D" w14:textId="77777777" w:rsidR="003C4632" w:rsidRPr="0040569F" w:rsidRDefault="003C4632" w:rsidP="00913457">
            <w:pPr>
              <w:spacing w:before="120"/>
              <w:rPr>
                <w:i/>
                <w:sz w:val="16"/>
                <w:szCs w:val="16"/>
              </w:rPr>
            </w:pPr>
            <w:r w:rsidRPr="0040569F">
              <w:rPr>
                <w:i/>
                <w:sz w:val="16"/>
                <w:szCs w:val="16"/>
              </w:rPr>
              <w:t xml:space="preserve">Prodaja cvijeća </w:t>
            </w:r>
          </w:p>
        </w:tc>
        <w:tc>
          <w:tcPr>
            <w:tcW w:w="1418" w:type="dxa"/>
            <w:tcBorders>
              <w:top w:val="dashSmallGap" w:sz="4" w:space="0" w:color="auto"/>
              <w:left w:val="dashSmallGap" w:sz="4" w:space="0" w:color="auto"/>
              <w:bottom w:val="single" w:sz="8" w:space="0" w:color="auto"/>
              <w:right w:val="dashSmallGap" w:sz="4" w:space="0" w:color="auto"/>
            </w:tcBorders>
            <w:shd w:val="clear" w:color="auto" w:fill="FFFFFF" w:themeFill="background1"/>
            <w:noWrap/>
            <w:vAlign w:val="bottom"/>
          </w:tcPr>
          <w:p w14:paraId="368BE4A4" w14:textId="77777777" w:rsidR="003C4632" w:rsidRPr="0040569F" w:rsidRDefault="003C4632" w:rsidP="00913457">
            <w:pPr>
              <w:spacing w:before="120"/>
              <w:jc w:val="center"/>
              <w:rPr>
                <w:i/>
                <w:sz w:val="16"/>
                <w:szCs w:val="16"/>
              </w:rPr>
            </w:pPr>
            <w:r w:rsidRPr="0040569F">
              <w:rPr>
                <w:i/>
                <w:sz w:val="16"/>
                <w:szCs w:val="16"/>
              </w:rPr>
              <w:t>Kom</w:t>
            </w:r>
          </w:p>
        </w:tc>
        <w:tc>
          <w:tcPr>
            <w:tcW w:w="1532" w:type="dxa"/>
            <w:tcBorders>
              <w:top w:val="dashSmallGap" w:sz="4" w:space="0" w:color="auto"/>
              <w:left w:val="dashSmallGap" w:sz="4" w:space="0" w:color="auto"/>
              <w:bottom w:val="single" w:sz="8" w:space="0" w:color="auto"/>
              <w:right w:val="single" w:sz="8" w:space="0" w:color="auto"/>
            </w:tcBorders>
            <w:shd w:val="clear" w:color="auto" w:fill="FFFFFF" w:themeFill="background1"/>
            <w:noWrap/>
            <w:vAlign w:val="bottom"/>
          </w:tcPr>
          <w:p w14:paraId="2FCF33B5" w14:textId="77777777" w:rsidR="003C4632" w:rsidRPr="0040569F" w:rsidRDefault="003C4632" w:rsidP="00913457">
            <w:pPr>
              <w:spacing w:before="120"/>
              <w:jc w:val="right"/>
              <w:rPr>
                <w:i/>
                <w:sz w:val="16"/>
                <w:szCs w:val="16"/>
              </w:rPr>
            </w:pPr>
            <w:r w:rsidRPr="0040569F">
              <w:rPr>
                <w:i/>
                <w:sz w:val="16"/>
                <w:szCs w:val="16"/>
              </w:rPr>
              <w:t>3</w:t>
            </w:r>
          </w:p>
        </w:tc>
      </w:tr>
    </w:tbl>
    <w:p w14:paraId="745A36E4" w14:textId="77777777" w:rsidR="003C4632" w:rsidRPr="00822FF0" w:rsidRDefault="003C4632" w:rsidP="003C4632">
      <w:pPr>
        <w:tabs>
          <w:tab w:val="left" w:pos="1152"/>
        </w:tabs>
        <w:spacing w:before="120"/>
        <w:jc w:val="both"/>
        <w:rPr>
          <w:color w:val="FF0000"/>
        </w:rPr>
      </w:pPr>
      <w:r w:rsidRPr="00822FF0">
        <w:rPr>
          <w:color w:val="FF0000"/>
        </w:rPr>
        <w:tab/>
        <w:t xml:space="preserve">                                                                          </w:t>
      </w:r>
    </w:p>
    <w:p w14:paraId="43F8C595" w14:textId="77777777" w:rsidR="003C4632" w:rsidRPr="000904C3" w:rsidRDefault="003C4632" w:rsidP="003C4632">
      <w:pPr>
        <w:spacing w:before="120"/>
        <w:jc w:val="both"/>
      </w:pPr>
      <w:r w:rsidRPr="000904C3">
        <w:t xml:space="preserve">Aktivnosti koje su pokrenute još krajem 2021. godine a koje su imale za cilj osmišljavanje funkcionalnosti gornjeg kata Tržnice na kojemu je većina poslovnih prostora bila prazna </w:t>
      </w:r>
      <w:r>
        <w:t>rezultirale su provedenim postupcima javne objave</w:t>
      </w:r>
      <w:r w:rsidRPr="000904C3">
        <w:t xml:space="preserve"> tijekom 2022. godine </w:t>
      </w:r>
      <w:r>
        <w:t xml:space="preserve">te </w:t>
      </w:r>
      <w:r w:rsidRPr="000904C3">
        <w:t>sklapanj</w:t>
      </w:r>
      <w:r>
        <w:t>em</w:t>
      </w:r>
      <w:r w:rsidRPr="000904C3">
        <w:t xml:space="preserve"> ugovora sa najmoprimcem pri čemu je u najam izdan čitav prostor gornjeg kata. Za tu namjenu prethodno su uklonjene montažne staklene pregrade i objedinjen je čitav prostor, odnosno izvršene izmjene na elektro energetskim priključcima kako bi se omogućio nesmetani rad. Glavna namjena prostora je</w:t>
      </w:r>
      <w:r>
        <w:t xml:space="preserve"> bila</w:t>
      </w:r>
      <w:r w:rsidRPr="000904C3">
        <w:t xml:space="preserve"> ugostiteljsko trgovačka sa povremenim edukativnom djelatnošću a sve bazirano na proizvodima lokalnih gospodarstava Liburnije i Istre. Završetak opremanja prostora i početak rada </w:t>
      </w:r>
      <w:r>
        <w:t>bio je planiran za prvi</w:t>
      </w:r>
      <w:r w:rsidRPr="000904C3">
        <w:t xml:space="preserve"> kvartal </w:t>
      </w:r>
      <w:r>
        <w:t>2023.</w:t>
      </w:r>
      <w:r w:rsidRPr="000904C3">
        <w:t xml:space="preserve"> godine</w:t>
      </w:r>
      <w:r>
        <w:t>, no isti nije zaživio do danas zbog nastalih problema u poslovanju najmoprimca</w:t>
      </w:r>
      <w:r w:rsidRPr="000904C3">
        <w:t>.</w:t>
      </w:r>
      <w:r>
        <w:t xml:space="preserve"> Iz navedenih razloga glavni cilj je rješavanja trenutno važećeg odnosa sa najmoprimcem te pronalazak nekog drugog rješenja i stavljanje u funkciju predmetnog prostora.</w:t>
      </w:r>
    </w:p>
    <w:p w14:paraId="39C0CF9A" w14:textId="77777777" w:rsidR="003C4632" w:rsidRPr="004914A6" w:rsidRDefault="003C4632" w:rsidP="003C4632">
      <w:pPr>
        <w:spacing w:before="120"/>
        <w:jc w:val="both"/>
      </w:pPr>
      <w:r w:rsidRPr="004914A6">
        <w:t>Radno vrijeme zelene tržnice i ribarnice je od 6:00 do 13:00 sati. Radi smanjenja ukupnih troškova poslovanja provodimo maksimalnu racionalizaciju poslovanja, kako u dijelu koji se odnosi na troškove uposlenika tako i u dijelu troškova redovitog i pojačanog održavanja objekata. Objekt tržnice kao i svu ugrađenu opremu redovito servisiramo i održavamo tako se nalazi u punoj funkcionalnosti, dok pri održavanju čistoće prostora koristima optimalna i ekološka sredstva. Postojeći nivo planiramo održavati  i  tijekom sljedeće poslovne godine. U dijelu koji se odnosi na potrošnju električne energije provode se mjere nadzora i regulacije, odnosno menadžmenta radi smanjenja ukupnih troškova poslovanja.</w:t>
      </w:r>
    </w:p>
    <w:p w14:paraId="34E9250E" w14:textId="77777777" w:rsidR="003C4632" w:rsidRPr="004914A6" w:rsidRDefault="003C4632" w:rsidP="003C4632">
      <w:pPr>
        <w:spacing w:before="120"/>
        <w:jc w:val="both"/>
      </w:pPr>
      <w:r w:rsidRPr="004914A6">
        <w:t xml:space="preserve">Tijekom planskog perioda predviđena su manja ulaganja u redovno održavanje objekta </w:t>
      </w:r>
      <w:r>
        <w:t>te sanacija fasade čija se vrijednost ulaganja procjenjuje na 12.000,00 € neto</w:t>
      </w:r>
      <w:r w:rsidRPr="004914A6">
        <w:t>.</w:t>
      </w:r>
    </w:p>
    <w:p w14:paraId="6F3F6951" w14:textId="77777777" w:rsidR="003C4632" w:rsidRPr="00F81765" w:rsidRDefault="003C4632" w:rsidP="003C4632">
      <w:pPr>
        <w:spacing w:before="120"/>
        <w:jc w:val="both"/>
      </w:pPr>
      <w:r w:rsidRPr="00F81765">
        <w:t xml:space="preserve">U dijelu koji se odnosi na najam poslovnih prostora permanentno provodimo aktivnosti koje bi trebale rezultirati punom popunjenošću objekta i samim time povećanjem broja kupaca, no obzirom na realne činjenice, na sve izraženije smanjenje kupovne moći građana uvjetovana energetskom krizom i inflacijom, uz otvaranje većeg broja trgovačkih centara i promjene u načinu života građana, kao i u pronalasku najmoprimca koji mogu pružiti veću kvalitete </w:t>
      </w:r>
      <w:r w:rsidRPr="00F81765">
        <w:lastRenderedPageBreak/>
        <w:t xml:space="preserve">ponude građanima iz raznih razloga, te drugih negativnih faktora koji svemu ne idu u prilog a na koje niti ne možemo utjecati, teško je očekivati značajnija nagla poboljšanja u samom poslovanju Tržnice. </w:t>
      </w:r>
    </w:p>
    <w:p w14:paraId="6EB84375" w14:textId="77777777" w:rsidR="003C4632" w:rsidRPr="00567464" w:rsidRDefault="003C4632" w:rsidP="003C4632">
      <w:pPr>
        <w:spacing w:before="120"/>
        <w:jc w:val="both"/>
      </w:pPr>
      <w:r w:rsidRPr="00567464">
        <w:t>Tijekom poslovne godine predviđena je manje korekcija cijena najma radi usklađenja sa znatno povećanim troškovima poslovanja.</w:t>
      </w:r>
    </w:p>
    <w:p w14:paraId="2E00C33C" w14:textId="77777777" w:rsidR="003C4632" w:rsidRPr="00567464" w:rsidRDefault="003C4632" w:rsidP="003C4632">
      <w:pPr>
        <w:spacing w:before="120"/>
        <w:jc w:val="both"/>
      </w:pPr>
      <w:r w:rsidRPr="00567464">
        <w:t>Djelatnost planiramo obaviti sa postojećim brojem radnika.</w:t>
      </w:r>
    </w:p>
    <w:p w14:paraId="6E4EA5A4" w14:textId="77777777" w:rsidR="003C4632" w:rsidRPr="004B03B4" w:rsidRDefault="003C4632" w:rsidP="00D911BD">
      <w:pPr>
        <w:tabs>
          <w:tab w:val="left" w:pos="720"/>
        </w:tabs>
        <w:jc w:val="both"/>
        <w:rPr>
          <w:b/>
        </w:rPr>
      </w:pPr>
    </w:p>
    <w:p w14:paraId="5A358468" w14:textId="77777777" w:rsidR="00FF3688" w:rsidRPr="00567464" w:rsidRDefault="00FF3688" w:rsidP="00FF3688">
      <w:pPr>
        <w:jc w:val="both"/>
      </w:pPr>
    </w:p>
    <w:p w14:paraId="52255F20" w14:textId="77777777" w:rsidR="00FF3688" w:rsidRDefault="00EF477C" w:rsidP="00FF3688">
      <w:pPr>
        <w:jc w:val="both"/>
      </w:pPr>
      <w:r>
        <w:t>Za 2024</w:t>
      </w:r>
      <w:r w:rsidR="00FF3688" w:rsidRPr="00567464">
        <w:t xml:space="preserve">. godinu OJ Tržnice planiraju ostvariti prihod od pružanja usluga najma u iznosu od </w:t>
      </w:r>
    </w:p>
    <w:p w14:paraId="7EBF2431" w14:textId="77777777" w:rsidR="006C41A0" w:rsidRDefault="00B27A8B" w:rsidP="00FF3688">
      <w:pPr>
        <w:jc w:val="both"/>
      </w:pPr>
      <w:r>
        <w:t>152.281,44 €</w:t>
      </w:r>
      <w:r w:rsidR="006C41A0">
        <w:t>.</w:t>
      </w:r>
    </w:p>
    <w:p w14:paraId="05DC5647" w14:textId="77777777" w:rsidR="006C41A0" w:rsidRPr="00822FF0" w:rsidRDefault="006C41A0" w:rsidP="00FF3688">
      <w:pPr>
        <w:jc w:val="both"/>
        <w:rPr>
          <w:color w:val="FF0000"/>
        </w:rPr>
      </w:pPr>
    </w:p>
    <w:tbl>
      <w:tblPr>
        <w:tblW w:w="8237" w:type="dxa"/>
        <w:tblInd w:w="93" w:type="dxa"/>
        <w:tblLook w:val="04A0" w:firstRow="1" w:lastRow="0" w:firstColumn="1" w:lastColumn="0" w:noHBand="0" w:noVBand="1"/>
      </w:tblPr>
      <w:tblGrid>
        <w:gridCol w:w="4806"/>
        <w:gridCol w:w="3431"/>
      </w:tblGrid>
      <w:tr w:rsidR="006C41A0" w:rsidRPr="006C41A0" w14:paraId="6A82AEB5" w14:textId="77777777" w:rsidTr="00333C6F">
        <w:trPr>
          <w:trHeight w:val="285"/>
        </w:trPr>
        <w:tc>
          <w:tcPr>
            <w:tcW w:w="4806" w:type="dxa"/>
            <w:tcBorders>
              <w:top w:val="single" w:sz="8" w:space="0" w:color="auto"/>
              <w:left w:val="single" w:sz="8" w:space="0" w:color="auto"/>
              <w:bottom w:val="dotted" w:sz="4" w:space="0" w:color="auto"/>
              <w:right w:val="dotted" w:sz="4" w:space="0" w:color="auto"/>
            </w:tcBorders>
            <w:shd w:val="clear" w:color="000000" w:fill="BFBFBF"/>
            <w:noWrap/>
            <w:vAlign w:val="bottom"/>
            <w:hideMark/>
          </w:tcPr>
          <w:p w14:paraId="70E6999D" w14:textId="77777777" w:rsidR="006C41A0" w:rsidRPr="006C41A0" w:rsidRDefault="006C41A0" w:rsidP="006C41A0">
            <w:pPr>
              <w:rPr>
                <w:i/>
                <w:iCs/>
                <w:color w:val="000000"/>
                <w:sz w:val="20"/>
                <w:szCs w:val="20"/>
              </w:rPr>
            </w:pPr>
            <w:r w:rsidRPr="006C41A0">
              <w:rPr>
                <w:i/>
                <w:iCs/>
                <w:color w:val="000000"/>
                <w:sz w:val="20"/>
                <w:szCs w:val="20"/>
              </w:rPr>
              <w:t>Opis prihoda</w:t>
            </w:r>
          </w:p>
        </w:tc>
        <w:tc>
          <w:tcPr>
            <w:tcW w:w="3431" w:type="dxa"/>
            <w:tcBorders>
              <w:top w:val="single" w:sz="8" w:space="0" w:color="auto"/>
              <w:left w:val="nil"/>
              <w:bottom w:val="dotted" w:sz="4" w:space="0" w:color="auto"/>
              <w:right w:val="single" w:sz="8" w:space="0" w:color="auto"/>
            </w:tcBorders>
            <w:shd w:val="clear" w:color="000000" w:fill="BFBFBF"/>
            <w:noWrap/>
            <w:vAlign w:val="bottom"/>
            <w:hideMark/>
          </w:tcPr>
          <w:p w14:paraId="59A0023C" w14:textId="77777777" w:rsidR="006C41A0" w:rsidRPr="006C41A0" w:rsidRDefault="006C41A0" w:rsidP="006C41A0">
            <w:pPr>
              <w:rPr>
                <w:i/>
                <w:iCs/>
                <w:color w:val="000000"/>
                <w:sz w:val="20"/>
                <w:szCs w:val="20"/>
              </w:rPr>
            </w:pPr>
            <w:r w:rsidRPr="006C41A0">
              <w:rPr>
                <w:i/>
                <w:iCs/>
                <w:color w:val="000000"/>
                <w:sz w:val="20"/>
                <w:szCs w:val="20"/>
              </w:rPr>
              <w:t xml:space="preserve">Iznos </w:t>
            </w:r>
          </w:p>
        </w:tc>
      </w:tr>
      <w:tr w:rsidR="006C41A0" w:rsidRPr="006C41A0" w14:paraId="1983FA76"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327539B6" w14:textId="77777777" w:rsidR="006C41A0" w:rsidRPr="006C41A0" w:rsidRDefault="006C41A0" w:rsidP="006C41A0">
            <w:pPr>
              <w:rPr>
                <w:i/>
                <w:iCs/>
                <w:color w:val="000000"/>
                <w:sz w:val="20"/>
                <w:szCs w:val="20"/>
              </w:rPr>
            </w:pPr>
            <w:r w:rsidRPr="006C41A0">
              <w:rPr>
                <w:i/>
                <w:iCs/>
                <w:color w:val="000000"/>
                <w:sz w:val="20"/>
                <w:szCs w:val="20"/>
              </w:rPr>
              <w:t>ribarnica</w:t>
            </w:r>
          </w:p>
        </w:tc>
        <w:tc>
          <w:tcPr>
            <w:tcW w:w="3431" w:type="dxa"/>
            <w:tcBorders>
              <w:top w:val="nil"/>
              <w:left w:val="nil"/>
              <w:bottom w:val="dotted" w:sz="4" w:space="0" w:color="auto"/>
              <w:right w:val="single" w:sz="8" w:space="0" w:color="auto"/>
            </w:tcBorders>
            <w:shd w:val="clear" w:color="auto" w:fill="auto"/>
            <w:noWrap/>
            <w:vAlign w:val="bottom"/>
            <w:hideMark/>
          </w:tcPr>
          <w:p w14:paraId="5633BA6E" w14:textId="77777777" w:rsidR="006C41A0" w:rsidRPr="006C41A0" w:rsidRDefault="006C41A0" w:rsidP="00B27A8B">
            <w:pPr>
              <w:jc w:val="right"/>
              <w:rPr>
                <w:i/>
                <w:iCs/>
                <w:color w:val="000000"/>
                <w:sz w:val="20"/>
                <w:szCs w:val="20"/>
              </w:rPr>
            </w:pPr>
            <w:r w:rsidRPr="006C41A0">
              <w:rPr>
                <w:i/>
                <w:iCs/>
                <w:color w:val="000000"/>
                <w:sz w:val="20"/>
                <w:szCs w:val="20"/>
              </w:rPr>
              <w:t xml:space="preserve">                             11.500,00 </w:t>
            </w:r>
          </w:p>
        </w:tc>
      </w:tr>
      <w:tr w:rsidR="006C41A0" w:rsidRPr="006C41A0" w14:paraId="4209ED3E"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772C34F0" w14:textId="77777777" w:rsidR="006C41A0" w:rsidRPr="006C41A0" w:rsidRDefault="006C41A0" w:rsidP="006C41A0">
            <w:pPr>
              <w:rPr>
                <w:i/>
                <w:iCs/>
                <w:color w:val="000000"/>
                <w:sz w:val="20"/>
                <w:szCs w:val="20"/>
              </w:rPr>
            </w:pPr>
            <w:r w:rsidRPr="006C41A0">
              <w:rPr>
                <w:i/>
                <w:iCs/>
                <w:color w:val="000000"/>
                <w:sz w:val="20"/>
                <w:szCs w:val="20"/>
              </w:rPr>
              <w:t>zelena tržnica</w:t>
            </w:r>
          </w:p>
        </w:tc>
        <w:tc>
          <w:tcPr>
            <w:tcW w:w="3431" w:type="dxa"/>
            <w:tcBorders>
              <w:top w:val="nil"/>
              <w:left w:val="nil"/>
              <w:bottom w:val="dotted" w:sz="4" w:space="0" w:color="auto"/>
              <w:right w:val="single" w:sz="8" w:space="0" w:color="auto"/>
            </w:tcBorders>
            <w:shd w:val="clear" w:color="auto" w:fill="auto"/>
            <w:noWrap/>
            <w:vAlign w:val="bottom"/>
            <w:hideMark/>
          </w:tcPr>
          <w:p w14:paraId="75F7E49A"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B27A8B">
              <w:rPr>
                <w:i/>
                <w:iCs/>
                <w:color w:val="000000"/>
                <w:sz w:val="20"/>
                <w:szCs w:val="20"/>
              </w:rPr>
              <w:t xml:space="preserve">                      23.350,00</w:t>
            </w:r>
          </w:p>
        </w:tc>
      </w:tr>
      <w:tr w:rsidR="006C41A0" w:rsidRPr="006C41A0" w14:paraId="4B9A2C05"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11DF42C3" w14:textId="77777777" w:rsidR="006C41A0" w:rsidRPr="006C41A0" w:rsidRDefault="006C41A0" w:rsidP="006C41A0">
            <w:pPr>
              <w:rPr>
                <w:i/>
                <w:iCs/>
                <w:color w:val="000000"/>
                <w:sz w:val="20"/>
                <w:szCs w:val="20"/>
              </w:rPr>
            </w:pPr>
            <w:r w:rsidRPr="006C41A0">
              <w:rPr>
                <w:i/>
                <w:iCs/>
                <w:color w:val="000000"/>
                <w:sz w:val="20"/>
                <w:szCs w:val="20"/>
              </w:rPr>
              <w:t>prizemlje objekta</w:t>
            </w:r>
          </w:p>
        </w:tc>
        <w:tc>
          <w:tcPr>
            <w:tcW w:w="3431" w:type="dxa"/>
            <w:tcBorders>
              <w:top w:val="nil"/>
              <w:left w:val="nil"/>
              <w:bottom w:val="dotted" w:sz="4" w:space="0" w:color="auto"/>
              <w:right w:val="single" w:sz="8" w:space="0" w:color="auto"/>
            </w:tcBorders>
            <w:shd w:val="clear" w:color="auto" w:fill="auto"/>
            <w:noWrap/>
            <w:vAlign w:val="bottom"/>
            <w:hideMark/>
          </w:tcPr>
          <w:p w14:paraId="3D10E125" w14:textId="77777777" w:rsidR="006C41A0" w:rsidRPr="006C41A0" w:rsidRDefault="006C41A0" w:rsidP="00B27A8B">
            <w:pPr>
              <w:jc w:val="right"/>
              <w:rPr>
                <w:i/>
                <w:iCs/>
                <w:color w:val="000000"/>
                <w:sz w:val="20"/>
                <w:szCs w:val="20"/>
              </w:rPr>
            </w:pPr>
            <w:r w:rsidRPr="006C41A0">
              <w:rPr>
                <w:i/>
                <w:iCs/>
                <w:color w:val="000000"/>
                <w:sz w:val="20"/>
                <w:szCs w:val="20"/>
              </w:rPr>
              <w:t xml:space="preserve">                             39.000,00 </w:t>
            </w:r>
          </w:p>
        </w:tc>
      </w:tr>
      <w:tr w:rsidR="006C41A0" w:rsidRPr="006C41A0" w14:paraId="0910E172"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7497A503" w14:textId="77777777" w:rsidR="006C41A0" w:rsidRPr="006C41A0" w:rsidRDefault="006C41A0" w:rsidP="006C41A0">
            <w:pPr>
              <w:rPr>
                <w:i/>
                <w:iCs/>
                <w:color w:val="000000"/>
                <w:sz w:val="20"/>
                <w:szCs w:val="20"/>
              </w:rPr>
            </w:pPr>
            <w:r w:rsidRPr="006C41A0">
              <w:rPr>
                <w:i/>
                <w:iCs/>
                <w:color w:val="000000"/>
                <w:sz w:val="20"/>
                <w:szCs w:val="20"/>
              </w:rPr>
              <w:t>kat tržnice</w:t>
            </w:r>
          </w:p>
        </w:tc>
        <w:tc>
          <w:tcPr>
            <w:tcW w:w="3431" w:type="dxa"/>
            <w:tcBorders>
              <w:top w:val="nil"/>
              <w:left w:val="nil"/>
              <w:bottom w:val="dotted" w:sz="4" w:space="0" w:color="auto"/>
              <w:right w:val="single" w:sz="8" w:space="0" w:color="auto"/>
            </w:tcBorders>
            <w:shd w:val="clear" w:color="auto" w:fill="auto"/>
            <w:noWrap/>
            <w:vAlign w:val="bottom"/>
            <w:hideMark/>
          </w:tcPr>
          <w:p w14:paraId="78A26530" w14:textId="77777777" w:rsidR="006C41A0" w:rsidRPr="006C41A0" w:rsidRDefault="006C41A0" w:rsidP="00B27A8B">
            <w:pPr>
              <w:jc w:val="right"/>
              <w:rPr>
                <w:i/>
                <w:iCs/>
                <w:color w:val="000000"/>
                <w:sz w:val="20"/>
                <w:szCs w:val="20"/>
              </w:rPr>
            </w:pPr>
            <w:r w:rsidRPr="006C41A0">
              <w:rPr>
                <w:i/>
                <w:iCs/>
                <w:color w:val="000000"/>
                <w:sz w:val="20"/>
                <w:szCs w:val="20"/>
              </w:rPr>
              <w:t xml:space="preserve">                             21.681,44 </w:t>
            </w:r>
          </w:p>
        </w:tc>
      </w:tr>
      <w:tr w:rsidR="006C41A0" w:rsidRPr="006C41A0" w14:paraId="6B3F2F73"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67A58164" w14:textId="77777777" w:rsidR="006C41A0" w:rsidRPr="006C41A0" w:rsidRDefault="006C41A0" w:rsidP="006C41A0">
            <w:pPr>
              <w:rPr>
                <w:i/>
                <w:iCs/>
                <w:color w:val="000000"/>
                <w:sz w:val="20"/>
                <w:szCs w:val="20"/>
              </w:rPr>
            </w:pPr>
            <w:r w:rsidRPr="006C41A0">
              <w:rPr>
                <w:i/>
                <w:iCs/>
                <w:color w:val="000000"/>
                <w:sz w:val="20"/>
                <w:szCs w:val="20"/>
              </w:rPr>
              <w:t>kiosci za cvijeće</w:t>
            </w:r>
          </w:p>
        </w:tc>
        <w:tc>
          <w:tcPr>
            <w:tcW w:w="3431" w:type="dxa"/>
            <w:tcBorders>
              <w:top w:val="nil"/>
              <w:left w:val="nil"/>
              <w:bottom w:val="dotted" w:sz="4" w:space="0" w:color="auto"/>
              <w:right w:val="single" w:sz="8" w:space="0" w:color="auto"/>
            </w:tcBorders>
            <w:shd w:val="clear" w:color="auto" w:fill="auto"/>
            <w:noWrap/>
            <w:vAlign w:val="bottom"/>
            <w:hideMark/>
          </w:tcPr>
          <w:p w14:paraId="5361D542" w14:textId="77777777" w:rsidR="006C41A0" w:rsidRPr="006C41A0" w:rsidRDefault="006C41A0" w:rsidP="00B27A8B">
            <w:pPr>
              <w:jc w:val="right"/>
              <w:rPr>
                <w:i/>
                <w:iCs/>
                <w:color w:val="000000"/>
                <w:sz w:val="20"/>
                <w:szCs w:val="20"/>
              </w:rPr>
            </w:pPr>
            <w:r w:rsidRPr="006C41A0">
              <w:rPr>
                <w:i/>
                <w:iCs/>
                <w:color w:val="000000"/>
                <w:sz w:val="20"/>
                <w:szCs w:val="20"/>
              </w:rPr>
              <w:t xml:space="preserve">                             18.100,00 </w:t>
            </w:r>
          </w:p>
        </w:tc>
      </w:tr>
      <w:tr w:rsidR="006C41A0" w:rsidRPr="006C41A0" w14:paraId="4CECAAC5"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720C2CE2" w14:textId="77777777" w:rsidR="006C41A0" w:rsidRPr="006C41A0" w:rsidRDefault="006C41A0" w:rsidP="006C41A0">
            <w:pPr>
              <w:rPr>
                <w:i/>
                <w:iCs/>
                <w:color w:val="000000"/>
                <w:sz w:val="20"/>
                <w:szCs w:val="20"/>
              </w:rPr>
            </w:pPr>
            <w:r w:rsidRPr="006C41A0">
              <w:rPr>
                <w:i/>
                <w:iCs/>
                <w:color w:val="000000"/>
                <w:sz w:val="20"/>
                <w:szCs w:val="20"/>
              </w:rPr>
              <w:t>prigodna prodaja, ekstra stolovi zelena tržnica</w:t>
            </w:r>
          </w:p>
        </w:tc>
        <w:tc>
          <w:tcPr>
            <w:tcW w:w="3431" w:type="dxa"/>
            <w:tcBorders>
              <w:top w:val="nil"/>
              <w:left w:val="nil"/>
              <w:bottom w:val="dotted" w:sz="4" w:space="0" w:color="auto"/>
              <w:right w:val="single" w:sz="8" w:space="0" w:color="auto"/>
            </w:tcBorders>
            <w:shd w:val="clear" w:color="auto" w:fill="auto"/>
            <w:noWrap/>
            <w:vAlign w:val="bottom"/>
            <w:hideMark/>
          </w:tcPr>
          <w:p w14:paraId="5822DFB3" w14:textId="77777777" w:rsidR="006C41A0" w:rsidRPr="006C41A0" w:rsidRDefault="006C41A0" w:rsidP="00B27A8B">
            <w:pPr>
              <w:jc w:val="right"/>
              <w:rPr>
                <w:i/>
                <w:iCs/>
                <w:color w:val="000000"/>
                <w:sz w:val="20"/>
                <w:szCs w:val="20"/>
              </w:rPr>
            </w:pPr>
            <w:r w:rsidRPr="006C41A0">
              <w:rPr>
                <w:i/>
                <w:iCs/>
                <w:color w:val="000000"/>
                <w:sz w:val="20"/>
                <w:szCs w:val="20"/>
              </w:rPr>
              <w:t xml:space="preserve">                                   150,00 </w:t>
            </w:r>
          </w:p>
        </w:tc>
      </w:tr>
      <w:tr w:rsidR="006C41A0" w:rsidRPr="006C41A0" w14:paraId="3BE6CD26"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2E60321E" w14:textId="77777777" w:rsidR="006C41A0" w:rsidRPr="006C41A0" w:rsidRDefault="006C41A0" w:rsidP="006C41A0">
            <w:pPr>
              <w:rPr>
                <w:i/>
                <w:iCs/>
                <w:color w:val="000000"/>
                <w:sz w:val="20"/>
                <w:szCs w:val="20"/>
              </w:rPr>
            </w:pPr>
            <w:r w:rsidRPr="006C41A0">
              <w:rPr>
                <w:i/>
                <w:iCs/>
                <w:color w:val="000000"/>
                <w:sz w:val="20"/>
                <w:szCs w:val="20"/>
              </w:rPr>
              <w:t>prihodi od nakanade za zbrinjavanje otpad</w:t>
            </w:r>
          </w:p>
        </w:tc>
        <w:tc>
          <w:tcPr>
            <w:tcW w:w="3431" w:type="dxa"/>
            <w:tcBorders>
              <w:top w:val="nil"/>
              <w:left w:val="nil"/>
              <w:bottom w:val="dotted" w:sz="4" w:space="0" w:color="auto"/>
              <w:right w:val="single" w:sz="8" w:space="0" w:color="auto"/>
            </w:tcBorders>
            <w:shd w:val="clear" w:color="auto" w:fill="auto"/>
            <w:noWrap/>
            <w:vAlign w:val="bottom"/>
            <w:hideMark/>
          </w:tcPr>
          <w:p w14:paraId="3B6F679D" w14:textId="77777777" w:rsidR="006C41A0" w:rsidRPr="006C41A0" w:rsidRDefault="006C41A0" w:rsidP="00B27A8B">
            <w:pPr>
              <w:jc w:val="right"/>
              <w:rPr>
                <w:i/>
                <w:iCs/>
                <w:color w:val="000000"/>
                <w:sz w:val="20"/>
                <w:szCs w:val="20"/>
              </w:rPr>
            </w:pPr>
            <w:r w:rsidRPr="006C41A0">
              <w:rPr>
                <w:i/>
                <w:iCs/>
                <w:color w:val="000000"/>
                <w:sz w:val="20"/>
                <w:szCs w:val="20"/>
              </w:rPr>
              <w:t xml:space="preserve">                               1.900,00 </w:t>
            </w:r>
          </w:p>
        </w:tc>
      </w:tr>
      <w:tr w:rsidR="006C41A0" w:rsidRPr="006C41A0" w14:paraId="12A78A6D"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2058FFDA" w14:textId="77777777" w:rsidR="006C41A0" w:rsidRPr="006C41A0" w:rsidRDefault="006C41A0" w:rsidP="006C41A0">
            <w:pPr>
              <w:rPr>
                <w:i/>
                <w:iCs/>
                <w:color w:val="000000"/>
                <w:sz w:val="20"/>
                <w:szCs w:val="20"/>
              </w:rPr>
            </w:pPr>
            <w:r w:rsidRPr="006C41A0">
              <w:rPr>
                <w:i/>
                <w:iCs/>
                <w:color w:val="000000"/>
                <w:sz w:val="20"/>
                <w:szCs w:val="20"/>
              </w:rPr>
              <w:t>prihodi od naknade za zbr.mesnog i ribljeg otpada</w:t>
            </w:r>
          </w:p>
        </w:tc>
        <w:tc>
          <w:tcPr>
            <w:tcW w:w="3431" w:type="dxa"/>
            <w:tcBorders>
              <w:top w:val="nil"/>
              <w:left w:val="nil"/>
              <w:bottom w:val="dotted" w:sz="4" w:space="0" w:color="auto"/>
              <w:right w:val="single" w:sz="8" w:space="0" w:color="auto"/>
            </w:tcBorders>
            <w:shd w:val="clear" w:color="auto" w:fill="auto"/>
            <w:noWrap/>
            <w:vAlign w:val="bottom"/>
            <w:hideMark/>
          </w:tcPr>
          <w:p w14:paraId="115C07E5"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2.100,00 </w:t>
            </w:r>
            <w:r w:rsidRPr="006C41A0">
              <w:rPr>
                <w:i/>
                <w:iCs/>
                <w:color w:val="000000"/>
                <w:sz w:val="20"/>
                <w:szCs w:val="20"/>
              </w:rPr>
              <w:t xml:space="preserve"> </w:t>
            </w:r>
          </w:p>
        </w:tc>
      </w:tr>
      <w:tr w:rsidR="006C41A0" w:rsidRPr="006C41A0" w14:paraId="22C3B3C0"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40762DD9" w14:textId="77777777" w:rsidR="006C41A0" w:rsidRPr="006C41A0" w:rsidRDefault="006C41A0" w:rsidP="006C41A0">
            <w:pPr>
              <w:rPr>
                <w:i/>
                <w:iCs/>
                <w:color w:val="000000"/>
                <w:sz w:val="20"/>
                <w:szCs w:val="20"/>
              </w:rPr>
            </w:pPr>
            <w:r w:rsidRPr="006C41A0">
              <w:rPr>
                <w:i/>
                <w:iCs/>
                <w:color w:val="000000"/>
                <w:sz w:val="20"/>
                <w:szCs w:val="20"/>
              </w:rPr>
              <w:t>prihod po osnovi refundacije komunalne naknade</w:t>
            </w:r>
          </w:p>
        </w:tc>
        <w:tc>
          <w:tcPr>
            <w:tcW w:w="3431" w:type="dxa"/>
            <w:tcBorders>
              <w:top w:val="nil"/>
              <w:left w:val="nil"/>
              <w:bottom w:val="dotted" w:sz="4" w:space="0" w:color="auto"/>
              <w:right w:val="single" w:sz="8" w:space="0" w:color="auto"/>
            </w:tcBorders>
            <w:shd w:val="clear" w:color="auto" w:fill="auto"/>
            <w:noWrap/>
            <w:vAlign w:val="bottom"/>
            <w:hideMark/>
          </w:tcPr>
          <w:p w14:paraId="10C9A4CB"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4.800,00 </w:t>
            </w:r>
            <w:r w:rsidRPr="006C41A0">
              <w:rPr>
                <w:i/>
                <w:iCs/>
                <w:color w:val="000000"/>
                <w:sz w:val="20"/>
                <w:szCs w:val="20"/>
              </w:rPr>
              <w:t xml:space="preserve"> </w:t>
            </w:r>
          </w:p>
        </w:tc>
      </w:tr>
      <w:tr w:rsidR="006C41A0" w:rsidRPr="006C41A0" w14:paraId="63157522"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48D38279" w14:textId="77777777" w:rsidR="006C41A0" w:rsidRPr="006C41A0" w:rsidRDefault="006C41A0" w:rsidP="006C41A0">
            <w:pPr>
              <w:rPr>
                <w:i/>
                <w:iCs/>
                <w:color w:val="000000"/>
                <w:sz w:val="20"/>
                <w:szCs w:val="20"/>
              </w:rPr>
            </w:pPr>
            <w:r w:rsidRPr="006C41A0">
              <w:rPr>
                <w:i/>
                <w:iCs/>
                <w:color w:val="000000"/>
                <w:sz w:val="20"/>
                <w:szCs w:val="20"/>
              </w:rPr>
              <w:t>prihod po osnovi refundacije spomeničke rente</w:t>
            </w:r>
          </w:p>
        </w:tc>
        <w:tc>
          <w:tcPr>
            <w:tcW w:w="3431" w:type="dxa"/>
            <w:tcBorders>
              <w:top w:val="nil"/>
              <w:left w:val="nil"/>
              <w:bottom w:val="dotted" w:sz="4" w:space="0" w:color="auto"/>
              <w:right w:val="single" w:sz="8" w:space="0" w:color="auto"/>
            </w:tcBorders>
            <w:shd w:val="clear" w:color="auto" w:fill="auto"/>
            <w:noWrap/>
            <w:vAlign w:val="bottom"/>
            <w:hideMark/>
          </w:tcPr>
          <w:p w14:paraId="75413EDC"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300,00 </w:t>
            </w:r>
            <w:r w:rsidRPr="006C41A0">
              <w:rPr>
                <w:i/>
                <w:iCs/>
                <w:color w:val="000000"/>
                <w:sz w:val="20"/>
                <w:szCs w:val="20"/>
              </w:rPr>
              <w:t xml:space="preserve"> </w:t>
            </w:r>
          </w:p>
        </w:tc>
      </w:tr>
      <w:tr w:rsidR="006C41A0" w:rsidRPr="006C41A0" w14:paraId="670283C8"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493B72E4" w14:textId="77777777" w:rsidR="006C41A0" w:rsidRPr="006C41A0" w:rsidRDefault="006C41A0" w:rsidP="006C41A0">
            <w:pPr>
              <w:rPr>
                <w:i/>
                <w:iCs/>
                <w:color w:val="000000"/>
                <w:sz w:val="20"/>
                <w:szCs w:val="20"/>
              </w:rPr>
            </w:pPr>
            <w:r w:rsidRPr="006C41A0">
              <w:rPr>
                <w:i/>
                <w:iCs/>
                <w:color w:val="000000"/>
                <w:sz w:val="20"/>
                <w:szCs w:val="20"/>
              </w:rPr>
              <w:t>poslovni prostor Volosko</w:t>
            </w:r>
          </w:p>
        </w:tc>
        <w:tc>
          <w:tcPr>
            <w:tcW w:w="3431" w:type="dxa"/>
            <w:tcBorders>
              <w:top w:val="nil"/>
              <w:left w:val="nil"/>
              <w:bottom w:val="dotted" w:sz="4" w:space="0" w:color="auto"/>
              <w:right w:val="single" w:sz="8" w:space="0" w:color="auto"/>
            </w:tcBorders>
            <w:shd w:val="clear" w:color="auto" w:fill="auto"/>
            <w:noWrap/>
            <w:vAlign w:val="bottom"/>
            <w:hideMark/>
          </w:tcPr>
          <w:p w14:paraId="08B370FE"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3.250,00 </w:t>
            </w:r>
            <w:r w:rsidRPr="006C41A0">
              <w:rPr>
                <w:i/>
                <w:iCs/>
                <w:color w:val="000000"/>
                <w:sz w:val="20"/>
                <w:szCs w:val="20"/>
              </w:rPr>
              <w:t xml:space="preserve"> </w:t>
            </w:r>
          </w:p>
        </w:tc>
      </w:tr>
      <w:tr w:rsidR="006C41A0" w:rsidRPr="006C41A0" w14:paraId="6CB289BD"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668682BE" w14:textId="77777777" w:rsidR="006C41A0" w:rsidRPr="006C41A0" w:rsidRDefault="006C41A0" w:rsidP="006C41A0">
            <w:pPr>
              <w:rPr>
                <w:i/>
                <w:iCs/>
                <w:color w:val="000000"/>
                <w:sz w:val="20"/>
                <w:szCs w:val="20"/>
              </w:rPr>
            </w:pPr>
            <w:r w:rsidRPr="006C41A0">
              <w:rPr>
                <w:i/>
                <w:iCs/>
                <w:color w:val="000000"/>
                <w:sz w:val="20"/>
                <w:szCs w:val="20"/>
              </w:rPr>
              <w:t>refundacija potrošnje el. energ. od zakupaca</w:t>
            </w:r>
          </w:p>
        </w:tc>
        <w:tc>
          <w:tcPr>
            <w:tcW w:w="3431" w:type="dxa"/>
            <w:tcBorders>
              <w:top w:val="nil"/>
              <w:left w:val="nil"/>
              <w:bottom w:val="dotted" w:sz="4" w:space="0" w:color="auto"/>
              <w:right w:val="single" w:sz="8" w:space="0" w:color="auto"/>
            </w:tcBorders>
            <w:shd w:val="clear" w:color="auto" w:fill="auto"/>
            <w:noWrap/>
            <w:vAlign w:val="bottom"/>
            <w:hideMark/>
          </w:tcPr>
          <w:p w14:paraId="5152B33A"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18.000,00 </w:t>
            </w:r>
            <w:r w:rsidRPr="006C41A0">
              <w:rPr>
                <w:i/>
                <w:iCs/>
                <w:color w:val="000000"/>
                <w:sz w:val="20"/>
                <w:szCs w:val="20"/>
              </w:rPr>
              <w:t xml:space="preserve"> </w:t>
            </w:r>
          </w:p>
        </w:tc>
      </w:tr>
      <w:tr w:rsidR="006C41A0" w:rsidRPr="006C41A0" w14:paraId="3F37D6EC"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185B176A" w14:textId="77777777" w:rsidR="006C41A0" w:rsidRPr="006C41A0" w:rsidRDefault="006C41A0" w:rsidP="006C41A0">
            <w:pPr>
              <w:rPr>
                <w:i/>
                <w:iCs/>
                <w:color w:val="000000"/>
                <w:sz w:val="20"/>
                <w:szCs w:val="20"/>
              </w:rPr>
            </w:pPr>
            <w:r w:rsidRPr="006C41A0">
              <w:rPr>
                <w:i/>
                <w:iCs/>
                <w:color w:val="000000"/>
                <w:sz w:val="20"/>
                <w:szCs w:val="20"/>
              </w:rPr>
              <w:t>refunacija potrošnje vode od zakupaca</w:t>
            </w:r>
          </w:p>
        </w:tc>
        <w:tc>
          <w:tcPr>
            <w:tcW w:w="3431" w:type="dxa"/>
            <w:tcBorders>
              <w:top w:val="nil"/>
              <w:left w:val="nil"/>
              <w:bottom w:val="dotted" w:sz="4" w:space="0" w:color="auto"/>
              <w:right w:val="single" w:sz="8" w:space="0" w:color="auto"/>
            </w:tcBorders>
            <w:shd w:val="clear" w:color="auto" w:fill="auto"/>
            <w:noWrap/>
            <w:vAlign w:val="bottom"/>
            <w:hideMark/>
          </w:tcPr>
          <w:p w14:paraId="799E0BCE"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8.000,00</w:t>
            </w:r>
          </w:p>
        </w:tc>
      </w:tr>
      <w:tr w:rsidR="006C41A0" w:rsidRPr="006C41A0" w14:paraId="78A89E88" w14:textId="77777777" w:rsidTr="00333C6F">
        <w:trPr>
          <w:trHeight w:val="285"/>
        </w:trPr>
        <w:tc>
          <w:tcPr>
            <w:tcW w:w="4806" w:type="dxa"/>
            <w:tcBorders>
              <w:top w:val="nil"/>
              <w:left w:val="single" w:sz="8" w:space="0" w:color="auto"/>
              <w:bottom w:val="dotted" w:sz="4" w:space="0" w:color="auto"/>
              <w:right w:val="dotted" w:sz="4" w:space="0" w:color="auto"/>
            </w:tcBorders>
            <w:shd w:val="clear" w:color="auto" w:fill="auto"/>
            <w:noWrap/>
            <w:vAlign w:val="bottom"/>
            <w:hideMark/>
          </w:tcPr>
          <w:p w14:paraId="5C3CE397" w14:textId="77777777" w:rsidR="006C41A0" w:rsidRPr="006C41A0" w:rsidRDefault="006C41A0" w:rsidP="006C41A0">
            <w:pPr>
              <w:rPr>
                <w:i/>
                <w:iCs/>
                <w:color w:val="000000"/>
                <w:sz w:val="20"/>
                <w:szCs w:val="20"/>
              </w:rPr>
            </w:pPr>
            <w:r w:rsidRPr="006C41A0">
              <w:rPr>
                <w:i/>
                <w:iCs/>
                <w:color w:val="000000"/>
                <w:sz w:val="20"/>
                <w:szCs w:val="20"/>
              </w:rPr>
              <w:t>refundacija fiksnog dijela vode od zakupaca</w:t>
            </w:r>
          </w:p>
        </w:tc>
        <w:tc>
          <w:tcPr>
            <w:tcW w:w="3431" w:type="dxa"/>
            <w:tcBorders>
              <w:top w:val="nil"/>
              <w:left w:val="nil"/>
              <w:bottom w:val="dotted" w:sz="4" w:space="0" w:color="auto"/>
              <w:right w:val="single" w:sz="8" w:space="0" w:color="auto"/>
            </w:tcBorders>
            <w:shd w:val="clear" w:color="auto" w:fill="auto"/>
            <w:noWrap/>
            <w:vAlign w:val="bottom"/>
            <w:hideMark/>
          </w:tcPr>
          <w:p w14:paraId="26F3F91D"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150,00 </w:t>
            </w:r>
            <w:r w:rsidRPr="006C41A0">
              <w:rPr>
                <w:i/>
                <w:iCs/>
                <w:color w:val="000000"/>
                <w:sz w:val="20"/>
                <w:szCs w:val="20"/>
              </w:rPr>
              <w:t xml:space="preserve"> </w:t>
            </w:r>
          </w:p>
        </w:tc>
      </w:tr>
      <w:tr w:rsidR="006C41A0" w:rsidRPr="006C41A0" w14:paraId="632E889F" w14:textId="77777777" w:rsidTr="00333C6F">
        <w:trPr>
          <w:trHeight w:val="299"/>
        </w:trPr>
        <w:tc>
          <w:tcPr>
            <w:tcW w:w="4806" w:type="dxa"/>
            <w:tcBorders>
              <w:top w:val="nil"/>
              <w:left w:val="single" w:sz="8" w:space="0" w:color="auto"/>
              <w:bottom w:val="single" w:sz="8" w:space="0" w:color="auto"/>
              <w:right w:val="dotted" w:sz="4" w:space="0" w:color="auto"/>
            </w:tcBorders>
            <w:shd w:val="clear" w:color="auto" w:fill="auto"/>
            <w:noWrap/>
            <w:vAlign w:val="bottom"/>
            <w:hideMark/>
          </w:tcPr>
          <w:p w14:paraId="77D6AECE" w14:textId="77777777" w:rsidR="006C41A0" w:rsidRPr="006C41A0" w:rsidRDefault="006C41A0" w:rsidP="006C41A0">
            <w:pPr>
              <w:rPr>
                <w:i/>
                <w:iCs/>
                <w:color w:val="000000"/>
                <w:sz w:val="20"/>
                <w:szCs w:val="20"/>
              </w:rPr>
            </w:pPr>
            <w:r w:rsidRPr="006C41A0">
              <w:rPr>
                <w:i/>
                <w:iCs/>
                <w:color w:val="000000"/>
                <w:sz w:val="20"/>
                <w:szCs w:val="20"/>
              </w:rPr>
              <w:t>U K U P N O :</w:t>
            </w:r>
          </w:p>
        </w:tc>
        <w:tc>
          <w:tcPr>
            <w:tcW w:w="3431" w:type="dxa"/>
            <w:tcBorders>
              <w:top w:val="nil"/>
              <w:left w:val="nil"/>
              <w:bottom w:val="single" w:sz="8" w:space="0" w:color="auto"/>
              <w:right w:val="single" w:sz="8" w:space="0" w:color="auto"/>
            </w:tcBorders>
            <w:shd w:val="clear" w:color="auto" w:fill="auto"/>
            <w:noWrap/>
            <w:vAlign w:val="bottom"/>
            <w:hideMark/>
          </w:tcPr>
          <w:p w14:paraId="01FD0828" w14:textId="77777777" w:rsidR="006C41A0" w:rsidRPr="006C41A0" w:rsidRDefault="006C41A0" w:rsidP="006C41A0">
            <w:pPr>
              <w:jc w:val="right"/>
              <w:rPr>
                <w:i/>
                <w:iCs/>
                <w:color w:val="000000"/>
                <w:sz w:val="20"/>
                <w:szCs w:val="20"/>
              </w:rPr>
            </w:pPr>
            <w:r w:rsidRPr="006C41A0">
              <w:rPr>
                <w:i/>
                <w:iCs/>
                <w:color w:val="000000"/>
                <w:sz w:val="20"/>
                <w:szCs w:val="20"/>
              </w:rPr>
              <w:t xml:space="preserve">       </w:t>
            </w:r>
            <w:r w:rsidR="00032ADC">
              <w:rPr>
                <w:i/>
                <w:iCs/>
                <w:color w:val="000000"/>
                <w:sz w:val="20"/>
                <w:szCs w:val="20"/>
              </w:rPr>
              <w:t xml:space="preserve">                    152.281,44 </w:t>
            </w:r>
            <w:r w:rsidRPr="006C41A0">
              <w:rPr>
                <w:i/>
                <w:iCs/>
                <w:color w:val="000000"/>
                <w:sz w:val="20"/>
                <w:szCs w:val="20"/>
              </w:rPr>
              <w:t xml:space="preserve"> </w:t>
            </w:r>
          </w:p>
        </w:tc>
      </w:tr>
    </w:tbl>
    <w:p w14:paraId="0B3C2E68" w14:textId="77777777" w:rsidR="00FF3688" w:rsidRPr="00822FF0" w:rsidRDefault="00FF3688" w:rsidP="00FF3688">
      <w:pPr>
        <w:jc w:val="both"/>
        <w:rPr>
          <w:color w:val="FF0000"/>
        </w:rPr>
      </w:pPr>
    </w:p>
    <w:p w14:paraId="1ECD12D1" w14:textId="77777777" w:rsidR="00FF3688" w:rsidRDefault="00FF3688" w:rsidP="00FF3688">
      <w:pPr>
        <w:jc w:val="both"/>
      </w:pPr>
    </w:p>
    <w:p w14:paraId="3C5796E5" w14:textId="77777777" w:rsidR="00FF3688" w:rsidRPr="004B03B4" w:rsidRDefault="00FF3688" w:rsidP="00FF3688">
      <w:pPr>
        <w:jc w:val="both"/>
      </w:pPr>
    </w:p>
    <w:p w14:paraId="0744A729" w14:textId="77777777" w:rsidR="00FD3974" w:rsidRPr="004B03B4" w:rsidRDefault="00FD3974" w:rsidP="00FD3974">
      <w:pPr>
        <w:rPr>
          <w:u w:val="single"/>
        </w:rPr>
      </w:pPr>
      <w:r w:rsidRPr="004B03B4">
        <w:rPr>
          <w:u w:val="single"/>
          <w:shd w:val="clear" w:color="auto" w:fill="FFFFFF"/>
        </w:rPr>
        <w:t>P r i h o d i</w:t>
      </w:r>
      <w:r w:rsidRPr="004B03B4">
        <w:rPr>
          <w:u w:val="single"/>
        </w:rPr>
        <w:t xml:space="preserve">    o d  </w:t>
      </w:r>
      <w:r w:rsidR="00EF1D2B">
        <w:rPr>
          <w:u w:val="single"/>
        </w:rPr>
        <w:t xml:space="preserve"> </w:t>
      </w:r>
      <w:r w:rsidRPr="004B03B4">
        <w:rPr>
          <w:u w:val="single"/>
        </w:rPr>
        <w:t xml:space="preserve">p r i m l j e n i h   p o t p o r a </w:t>
      </w:r>
    </w:p>
    <w:p w14:paraId="6FCD8CCF" w14:textId="77777777" w:rsidR="00FD3974" w:rsidRPr="004B03B4" w:rsidRDefault="00FD3974" w:rsidP="00FD3974">
      <w:pPr>
        <w:rPr>
          <w:u w:val="single"/>
        </w:rPr>
      </w:pPr>
    </w:p>
    <w:p w14:paraId="3B9FD4E4" w14:textId="77777777" w:rsidR="00FD3974" w:rsidRPr="004B03B4" w:rsidRDefault="00FD3974" w:rsidP="00FD3974">
      <w:r w:rsidRPr="009C2218">
        <w:t xml:space="preserve">Prihodi od primljenih potpora  iznose  </w:t>
      </w:r>
      <w:r w:rsidR="00032ADC">
        <w:t>29.913,64 €</w:t>
      </w:r>
      <w:r w:rsidR="006C41A0">
        <w:t xml:space="preserve"> </w:t>
      </w:r>
      <w:r w:rsidRPr="009C2218">
        <w:t>potpora</w:t>
      </w:r>
      <w:r w:rsidR="006F36CC" w:rsidRPr="009C2218">
        <w:t>, a odnose se na sučeljavanje troškova amortizacije sa primljenim potporama.</w:t>
      </w:r>
    </w:p>
    <w:p w14:paraId="7DB6F3AF" w14:textId="77777777" w:rsidR="00FD3974" w:rsidRPr="004B03B4" w:rsidRDefault="00FD3974" w:rsidP="00FD3974"/>
    <w:p w14:paraId="6EAF7E00" w14:textId="77777777" w:rsidR="00FD3974" w:rsidRPr="004B03B4" w:rsidRDefault="00FD3974" w:rsidP="00FD3974">
      <w:pPr>
        <w:rPr>
          <w:u w:val="single"/>
        </w:rPr>
      </w:pPr>
      <w:r w:rsidRPr="004B03B4">
        <w:rPr>
          <w:u w:val="single"/>
        </w:rPr>
        <w:t>P r i h o d i  o d  p r o d a j e  o s t a l i h  u s l u g a</w:t>
      </w:r>
    </w:p>
    <w:p w14:paraId="5D81C8E6" w14:textId="77777777" w:rsidR="00FD3974" w:rsidRPr="004B03B4" w:rsidRDefault="00FD3974" w:rsidP="00FD3974">
      <w:pPr>
        <w:rPr>
          <w:u w:val="single"/>
        </w:rPr>
      </w:pPr>
    </w:p>
    <w:p w14:paraId="570505FB" w14:textId="77777777" w:rsidR="00FD3974" w:rsidRPr="004B03B4" w:rsidRDefault="00FD3974" w:rsidP="00FD3974">
      <w:r w:rsidRPr="004B03B4">
        <w:t xml:space="preserve">Prihodi od prodaje ostalih usluga  planirani su u  iznosu </w:t>
      </w:r>
      <w:r w:rsidR="00032ADC">
        <w:t>3.573,00 €</w:t>
      </w:r>
      <w:r w:rsidR="006C41A0">
        <w:t xml:space="preserve"> </w:t>
      </w:r>
      <w:r w:rsidRPr="004B03B4">
        <w:t>.</w:t>
      </w:r>
    </w:p>
    <w:p w14:paraId="76C353A2" w14:textId="77777777" w:rsidR="00FD3974" w:rsidRPr="004B03B4" w:rsidRDefault="00FD3974" w:rsidP="009A1407">
      <w:r w:rsidRPr="004B03B4">
        <w:t xml:space="preserve">  </w:t>
      </w:r>
    </w:p>
    <w:p w14:paraId="3E6C6BCE" w14:textId="77777777" w:rsidR="009A1407" w:rsidRPr="004B03B4" w:rsidRDefault="00C925DC" w:rsidP="00C925DC">
      <w:pPr>
        <w:ind w:left="426"/>
      </w:pPr>
      <w:r>
        <w:rPr>
          <w:rFonts w:ascii="Arial Black" w:hAnsi="Arial Black"/>
        </w:rPr>
        <w:t>◊</w:t>
      </w:r>
      <w:r>
        <w:t xml:space="preserve">  </w:t>
      </w:r>
      <w:r w:rsidR="00032ADC">
        <w:t>3.573,00 €</w:t>
      </w:r>
      <w:r w:rsidR="006C41A0">
        <w:t xml:space="preserve"> </w:t>
      </w:r>
      <w:r w:rsidR="009A1407" w:rsidRPr="004B03B4">
        <w:t>prihoda od najamnina</w:t>
      </w:r>
    </w:p>
    <w:p w14:paraId="6070A4B6" w14:textId="77777777" w:rsidR="005835E1" w:rsidRDefault="005835E1" w:rsidP="00471FFA">
      <w:pPr>
        <w:rPr>
          <w:u w:val="single"/>
        </w:rPr>
      </w:pPr>
    </w:p>
    <w:p w14:paraId="5C6BC304" w14:textId="77777777" w:rsidR="005835E1" w:rsidRDefault="005835E1" w:rsidP="00471FFA">
      <w:pPr>
        <w:rPr>
          <w:u w:val="single"/>
        </w:rPr>
      </w:pPr>
    </w:p>
    <w:p w14:paraId="2D2555AF" w14:textId="77777777" w:rsidR="00D73B09" w:rsidRPr="009C2218" w:rsidRDefault="00D73B09" w:rsidP="00471FFA">
      <w:pPr>
        <w:rPr>
          <w:u w:val="single"/>
        </w:rPr>
      </w:pPr>
      <w:r w:rsidRPr="009C2218">
        <w:rPr>
          <w:u w:val="single"/>
        </w:rPr>
        <w:t>P r i h o d i   s  o s n o v a    v l a s t i t i h   u s l u g a</w:t>
      </w:r>
    </w:p>
    <w:p w14:paraId="0C54DD44" w14:textId="77777777" w:rsidR="00214FDB" w:rsidRPr="007353A3" w:rsidRDefault="00214FDB" w:rsidP="00471FFA">
      <w:pPr>
        <w:rPr>
          <w:highlight w:val="yellow"/>
          <w:u w:val="single"/>
        </w:rPr>
      </w:pPr>
    </w:p>
    <w:p w14:paraId="2EB92025" w14:textId="77777777" w:rsidR="00D73B09" w:rsidRPr="009C2218" w:rsidRDefault="00214FDB" w:rsidP="00471FFA">
      <w:r w:rsidRPr="009C2218">
        <w:t>Prihodi s osnova vlastitih usluga  iznose</w:t>
      </w:r>
      <w:r w:rsidR="00032ADC">
        <w:t xml:space="preserve"> 11,70 €</w:t>
      </w:r>
      <w:r w:rsidRPr="009C2218">
        <w:t>, a obračunati su s osnova zavisnih troškova nabave  materijala.</w:t>
      </w:r>
    </w:p>
    <w:p w14:paraId="0F12E5E4" w14:textId="77777777" w:rsidR="00192134" w:rsidRPr="007353A3" w:rsidRDefault="00192134" w:rsidP="00FD3974">
      <w:pPr>
        <w:rPr>
          <w:highlight w:val="yellow"/>
          <w:u w:val="single"/>
        </w:rPr>
      </w:pPr>
    </w:p>
    <w:p w14:paraId="630A0304" w14:textId="77777777" w:rsidR="00FD3974" w:rsidRPr="009C2218" w:rsidRDefault="00FD3974" w:rsidP="00FD3974">
      <w:pPr>
        <w:rPr>
          <w:u w:val="single"/>
        </w:rPr>
      </w:pPr>
      <w:r w:rsidRPr="009C2218">
        <w:rPr>
          <w:u w:val="single"/>
        </w:rPr>
        <w:lastRenderedPageBreak/>
        <w:t>I n t e r n i   p r i h o d i</w:t>
      </w:r>
    </w:p>
    <w:p w14:paraId="12228A38" w14:textId="77777777" w:rsidR="00FD3974" w:rsidRPr="007353A3" w:rsidRDefault="00FD3974" w:rsidP="00FD3974">
      <w:pPr>
        <w:rPr>
          <w:highlight w:val="yellow"/>
        </w:rPr>
      </w:pPr>
    </w:p>
    <w:p w14:paraId="521D510C" w14:textId="77777777" w:rsidR="00BA78BA" w:rsidRDefault="006C41A0" w:rsidP="00754D11">
      <w:pPr>
        <w:jc w:val="both"/>
      </w:pPr>
      <w:r>
        <w:t>Za 2024</w:t>
      </w:r>
      <w:r w:rsidR="00FD3974" w:rsidRPr="009C2218">
        <w:t xml:space="preserve">. godinu </w:t>
      </w:r>
      <w:r w:rsidR="00BA78BA" w:rsidRPr="009C2218">
        <w:t xml:space="preserve"> </w:t>
      </w:r>
      <w:r>
        <w:t xml:space="preserve">nisu </w:t>
      </w:r>
      <w:r w:rsidR="00FD3974" w:rsidRPr="009C2218">
        <w:t>planirani</w:t>
      </w:r>
      <w:r w:rsidR="00F2154E" w:rsidRPr="009C2218">
        <w:t xml:space="preserve"> </w:t>
      </w:r>
      <w:r>
        <w:t xml:space="preserve"> </w:t>
      </w:r>
      <w:r w:rsidR="00EF1D2B">
        <w:t xml:space="preserve"> interni </w:t>
      </w:r>
      <w:r>
        <w:t>.</w:t>
      </w:r>
    </w:p>
    <w:p w14:paraId="49BB16DF" w14:textId="77777777" w:rsidR="006C41A0" w:rsidRPr="007353A3" w:rsidRDefault="006C41A0" w:rsidP="00754D11">
      <w:pPr>
        <w:jc w:val="both"/>
        <w:rPr>
          <w:highlight w:val="yellow"/>
        </w:rPr>
      </w:pPr>
    </w:p>
    <w:p w14:paraId="296936DD" w14:textId="77777777" w:rsidR="00471FFA" w:rsidRPr="009C2218" w:rsidRDefault="00471FFA" w:rsidP="00471FFA">
      <w:pPr>
        <w:rPr>
          <w:u w:val="single"/>
        </w:rPr>
      </w:pPr>
      <w:r w:rsidRPr="009C2218">
        <w:rPr>
          <w:u w:val="single"/>
        </w:rPr>
        <w:t xml:space="preserve">I n t e r n i   r a s h o d i  </w:t>
      </w:r>
    </w:p>
    <w:p w14:paraId="446A8B8F" w14:textId="77777777" w:rsidR="00471FFA" w:rsidRPr="007353A3" w:rsidRDefault="00471FFA" w:rsidP="00471FFA">
      <w:pPr>
        <w:rPr>
          <w:highlight w:val="yellow"/>
        </w:rPr>
      </w:pPr>
    </w:p>
    <w:p w14:paraId="4678CD88" w14:textId="77777777" w:rsidR="00BE0137" w:rsidRPr="000B2D25" w:rsidRDefault="00471FFA" w:rsidP="000B2D25">
      <w:r w:rsidRPr="009C2218">
        <w:t>Planiraju se interni rashodi u iznosu</w:t>
      </w:r>
      <w:r w:rsidR="00032ADC">
        <w:t xml:space="preserve"> 3.743,40 €</w:t>
      </w:r>
      <w:r w:rsidR="006C41A0">
        <w:t>,</w:t>
      </w:r>
      <w:r w:rsidR="00754D11" w:rsidRPr="009C2218">
        <w:t xml:space="preserve"> a </w:t>
      </w:r>
      <w:r w:rsidR="000B2D25">
        <w:t>odnose se na održavanje tržnice.</w:t>
      </w:r>
    </w:p>
    <w:p w14:paraId="2371B96B" w14:textId="77777777" w:rsidR="006C41A0" w:rsidRDefault="006C41A0" w:rsidP="00616F4E">
      <w:pPr>
        <w:shd w:val="clear" w:color="auto" w:fill="FFFFFF" w:themeFill="background1"/>
        <w:tabs>
          <w:tab w:val="left" w:pos="720"/>
        </w:tabs>
        <w:rPr>
          <w:b/>
        </w:rPr>
      </w:pPr>
    </w:p>
    <w:p w14:paraId="5CE2FDA2" w14:textId="77777777" w:rsidR="006C41A0" w:rsidRDefault="006C41A0" w:rsidP="00616F4E">
      <w:pPr>
        <w:shd w:val="clear" w:color="auto" w:fill="FFFFFF" w:themeFill="background1"/>
        <w:tabs>
          <w:tab w:val="left" w:pos="720"/>
        </w:tabs>
        <w:rPr>
          <w:b/>
        </w:rPr>
      </w:pPr>
    </w:p>
    <w:p w14:paraId="0B291FCC" w14:textId="77777777" w:rsidR="00471FFA" w:rsidRDefault="00471FFA" w:rsidP="00616F4E">
      <w:pPr>
        <w:shd w:val="clear" w:color="auto" w:fill="FFFFFF" w:themeFill="background1"/>
        <w:tabs>
          <w:tab w:val="left" w:pos="720"/>
        </w:tabs>
        <w:rPr>
          <w:b/>
        </w:rPr>
      </w:pPr>
      <w:r w:rsidRPr="0051691C">
        <w:rPr>
          <w:b/>
        </w:rPr>
        <w:t>1.2.4.   OJ      P O G R</w:t>
      </w:r>
      <w:r w:rsidRPr="000D147F">
        <w:rPr>
          <w:b/>
        </w:rPr>
        <w:t xml:space="preserve"> E B N E   U S L U G E</w:t>
      </w:r>
    </w:p>
    <w:p w14:paraId="43B596D2" w14:textId="77777777" w:rsidR="006C41A0" w:rsidRPr="004B03B4" w:rsidRDefault="006C41A0" w:rsidP="00616F4E">
      <w:pPr>
        <w:shd w:val="clear" w:color="auto" w:fill="FFFFFF" w:themeFill="background1"/>
        <w:tabs>
          <w:tab w:val="left" w:pos="720"/>
        </w:tabs>
        <w:rPr>
          <w:b/>
        </w:rPr>
      </w:pPr>
    </w:p>
    <w:p w14:paraId="2867DB98" w14:textId="77777777" w:rsidR="00175911" w:rsidRDefault="00175911" w:rsidP="00471FFA">
      <w:pPr>
        <w:tabs>
          <w:tab w:val="left" w:pos="720"/>
        </w:tabs>
        <w:rPr>
          <w:b/>
        </w:rPr>
      </w:pPr>
    </w:p>
    <w:p w14:paraId="33601FE0" w14:textId="77777777" w:rsidR="003C4632" w:rsidRPr="00F9475F" w:rsidRDefault="003C4632" w:rsidP="003C4632">
      <w:pPr>
        <w:spacing w:before="120"/>
        <w:jc w:val="both"/>
      </w:pPr>
      <w:r w:rsidRPr="00F9475F">
        <w:t xml:space="preserve">Organizacijska jedinica bavi se grobljanskim i pogrebnim djelatnostima, na ukupno 13 groblja. </w:t>
      </w:r>
    </w:p>
    <w:p w14:paraId="09B39D0F" w14:textId="77777777" w:rsidR="003C4632" w:rsidRPr="00F9475F" w:rsidRDefault="003C4632" w:rsidP="003C4632">
      <w:pPr>
        <w:spacing w:before="120"/>
        <w:jc w:val="both"/>
      </w:pPr>
      <w:r w:rsidRPr="00F9475F">
        <w:t xml:space="preserve">Grobljanska djelatnost obuhvaća mjere redovitog i pojačanog održavanja groblja. U redovitom održavanju groblja planiramo čišćenje staza i putova, orezivanje stabala i nasada, prikupljanje i zbrinjavanje otpada, održavanje čistoće sanitarnih prostora i druge aktivnosti koje su potrebne da bi groblja bila uredna. </w:t>
      </w:r>
    </w:p>
    <w:p w14:paraId="4A9D0345" w14:textId="77777777" w:rsidR="003C4632" w:rsidRPr="00F9475F" w:rsidRDefault="003C4632" w:rsidP="003C4632">
      <w:pPr>
        <w:spacing w:before="120"/>
        <w:jc w:val="both"/>
      </w:pPr>
      <w:r w:rsidRPr="00F9475F">
        <w:t>Planom redovnog održavanja za sljedeću godinu predviđeno je hortikulturno održavanje i uređenje nasada, održavanje i uređenje puteva i staza, redoviti uklanjanje otpada i dr.</w:t>
      </w:r>
    </w:p>
    <w:p w14:paraId="04933819" w14:textId="77777777" w:rsidR="003C4632" w:rsidRPr="00464BCC" w:rsidRDefault="003C4632" w:rsidP="003C4632">
      <w:pPr>
        <w:spacing w:before="120"/>
        <w:jc w:val="both"/>
      </w:pPr>
      <w:r w:rsidRPr="00464BCC">
        <w:t xml:space="preserve">Pojačano održavanje obuhvaća popravke i održavanje postojećih objekata na grobljima. Planom pojačanog održavanja objekata u ovoj godini predviđeni su manji popravci staza i puteva, odnosno ogradnih zidova te održavanje postojećih objekata u funkcionalnom stanju. </w:t>
      </w:r>
    </w:p>
    <w:p w14:paraId="1EDBDC3E" w14:textId="77777777" w:rsidR="003C4632" w:rsidRPr="00464BCC" w:rsidRDefault="003C4632" w:rsidP="003C4632">
      <w:pPr>
        <w:spacing w:before="120"/>
        <w:jc w:val="both"/>
      </w:pPr>
      <w:r w:rsidRPr="00464BCC">
        <w:t>Pogrebna djelatnost obuhvaća uslugu sahrana i svih pratećih djelatnosti kao i prodaju pogrebne opreme. Predviđamo tijekom godine obaviti oko</w:t>
      </w:r>
      <w:r w:rsidRPr="00F81765">
        <w:t xml:space="preserve"> 390 sahrana te prodati oko 310 kompleta pogrebne opreme. </w:t>
      </w:r>
      <w:r w:rsidRPr="00464BCC">
        <w:t xml:space="preserve">Uz ove usluge vršimo i usluge prijevoza umrlih u zemlji i inozemstvu, a sve u zavisnosti sa zahtjevima korisnika. Našim korisnicima uz usluge sahrane pružamo i sveobuhvatnu uslugu prodaje pogrebne opreme, cvjetnih aranžmana, ugovaranje muzičke pratnje, prijevoza umrlih te tiskanja osmrtnica i predaja oglasa za novine Novi </w:t>
      </w:r>
      <w:r w:rsidR="00032ADC">
        <w:t>l</w:t>
      </w:r>
      <w:r w:rsidRPr="00464BCC">
        <w:t>ist.</w:t>
      </w:r>
    </w:p>
    <w:p w14:paraId="739D0319" w14:textId="77777777" w:rsidR="003C4632" w:rsidRPr="00191B2A" w:rsidRDefault="003C4632" w:rsidP="003C4632">
      <w:pPr>
        <w:spacing w:before="120"/>
        <w:jc w:val="both"/>
        <w:rPr>
          <w:color w:val="FF0000"/>
        </w:rPr>
      </w:pPr>
      <w:r w:rsidRPr="00EC4230">
        <w:t>Uz ovu djelatnost planirana su i investicijska ulaganja</w:t>
      </w:r>
      <w:r>
        <w:t xml:space="preserve"> rješavanja problema oborinske </w:t>
      </w:r>
      <w:r w:rsidRPr="00EC4230">
        <w:t>odvodnje na groblju Matulji, te u radove uklopa novog i starog djela groblja u Velom Brgudu, koje se planira financirati iz sredstava</w:t>
      </w:r>
      <w:r>
        <w:t xml:space="preserve"> Proračuna</w:t>
      </w:r>
      <w:r w:rsidRPr="00EC4230">
        <w:t xml:space="preserve"> </w:t>
      </w:r>
      <w:r>
        <w:t>Općine Matulji. Radovi na proširenju groblja točnije izradi novog polja sa ukupno 22 nova ukopna grobna mjesta na groblju Veli Brgud su završeni, no isto još nije službeno predano Društvu na upravljanje od strane Općine Matulji, stoga se primopredaja istog očekuje početkom godine.</w:t>
      </w:r>
      <w:r w:rsidRPr="00EC4230">
        <w:t xml:space="preserve"> </w:t>
      </w:r>
      <w:r w:rsidRPr="00F81765">
        <w:t xml:space="preserve">Osim navedenog tokom 2023. godine realizirana je izgradnja novih ukupnih mjesta, i to 60 pretinaca za urne na groblju Volosko. </w:t>
      </w:r>
      <w:r>
        <w:t>U</w:t>
      </w:r>
      <w:r w:rsidRPr="00F81765">
        <w:t xml:space="preserve"> 2024. godin</w:t>
      </w:r>
      <w:r>
        <w:t>i</w:t>
      </w:r>
      <w:r w:rsidRPr="00F81765">
        <w:t xml:space="preserve"> planira se dobava i montaža 27 pretinaca za urne na groblju Opatija.</w:t>
      </w:r>
    </w:p>
    <w:p w14:paraId="698CC858" w14:textId="77777777" w:rsidR="003C4632" w:rsidRPr="00191B2A" w:rsidRDefault="003C4632" w:rsidP="003C4632">
      <w:pPr>
        <w:spacing w:before="120"/>
        <w:jc w:val="both"/>
        <w:rPr>
          <w:color w:val="FF0000"/>
        </w:rPr>
      </w:pPr>
      <w:r w:rsidRPr="00F81765">
        <w:t>S početkom 2023. godini povećana je cijena usluga, što je bilo neophodno učiniti zbog naraslih troškova poslovanja, povećanja svih cijena koje utječu na troškove poslovanja te potrebe za usklađenjem osobnih dohodaka radnika sa inflacijom i znatno naraslim troškovima života.</w:t>
      </w:r>
    </w:p>
    <w:p w14:paraId="58EED852" w14:textId="77777777" w:rsidR="003C4632" w:rsidRPr="00172A95" w:rsidRDefault="003C4632" w:rsidP="003C4632">
      <w:pPr>
        <w:spacing w:before="120"/>
        <w:jc w:val="both"/>
      </w:pPr>
      <w:r w:rsidRPr="00172A95">
        <w:t>Planom nije predviđena nabava većih osnovnih sredstava već isključivo manja namijenjena redovnom obavljanju djelatnosti.</w:t>
      </w:r>
    </w:p>
    <w:p w14:paraId="5DEDA165" w14:textId="77777777" w:rsidR="003C4632" w:rsidRPr="00634DE2" w:rsidRDefault="003C4632" w:rsidP="003C4632">
      <w:pPr>
        <w:spacing w:before="120"/>
        <w:jc w:val="both"/>
      </w:pPr>
      <w:r w:rsidRPr="00634DE2">
        <w:t xml:space="preserve">Za obavljanje redovitih radnih zadataka koristiti će se raspoloživa radna snaga odnosno planira se popunjavanje broja radnika do broja određenog </w:t>
      </w:r>
      <w:bookmarkStart w:id="0" w:name="_Hlk153273646"/>
      <w:r w:rsidRPr="00634DE2">
        <w:t xml:space="preserve">Pravilnikom o organizaciji i </w:t>
      </w:r>
      <w:r w:rsidRPr="00634DE2">
        <w:lastRenderedPageBreak/>
        <w:t xml:space="preserve">sistematizaciji radnih mjesta </w:t>
      </w:r>
      <w:bookmarkEnd w:id="0"/>
      <w:r w:rsidRPr="00634DE2">
        <w:t>obzirom da je trenutno raspoloživ broj radnika znatno manji od broja za redovno obavljanje poslova.</w:t>
      </w:r>
    </w:p>
    <w:p w14:paraId="00559735" w14:textId="77777777" w:rsidR="003C4632" w:rsidRDefault="003C4632" w:rsidP="003C4632">
      <w:pPr>
        <w:tabs>
          <w:tab w:val="left" w:pos="720"/>
        </w:tabs>
        <w:rPr>
          <w:b/>
          <w:color w:val="FF0000"/>
        </w:rPr>
      </w:pPr>
    </w:p>
    <w:p w14:paraId="6E9674DD" w14:textId="77777777" w:rsidR="003C4632" w:rsidRPr="00EC4230" w:rsidRDefault="003C4632" w:rsidP="003C4632">
      <w:pPr>
        <w:tabs>
          <w:tab w:val="left" w:pos="720"/>
        </w:tabs>
        <w:rPr>
          <w:b/>
          <w:color w:val="FF0000"/>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276"/>
        <w:gridCol w:w="1984"/>
        <w:gridCol w:w="1843"/>
        <w:gridCol w:w="1984"/>
      </w:tblGrid>
      <w:tr w:rsidR="003C4632" w:rsidRPr="003C4632" w14:paraId="0B341AD4" w14:textId="77777777" w:rsidTr="0040569F">
        <w:trPr>
          <w:trHeight w:val="270"/>
        </w:trPr>
        <w:tc>
          <w:tcPr>
            <w:tcW w:w="3276" w:type="dxa"/>
            <w:shd w:val="clear" w:color="auto" w:fill="D9D9D9" w:themeFill="background1" w:themeFillShade="D9"/>
            <w:noWrap/>
            <w:vAlign w:val="bottom"/>
            <w:hideMark/>
          </w:tcPr>
          <w:p w14:paraId="1D0E2D5D" w14:textId="77777777" w:rsidR="003C4632" w:rsidRPr="003C4632" w:rsidRDefault="003C4632" w:rsidP="003C4632">
            <w:pPr>
              <w:rPr>
                <w:i/>
                <w:iCs/>
                <w:sz w:val="20"/>
                <w:szCs w:val="20"/>
              </w:rPr>
            </w:pPr>
            <w:r w:rsidRPr="003C4632">
              <w:rPr>
                <w:i/>
                <w:iCs/>
                <w:sz w:val="20"/>
                <w:szCs w:val="20"/>
              </w:rPr>
              <w:t> </w:t>
            </w:r>
          </w:p>
        </w:tc>
        <w:tc>
          <w:tcPr>
            <w:tcW w:w="1984" w:type="dxa"/>
            <w:shd w:val="clear" w:color="auto" w:fill="D9D9D9" w:themeFill="background1" w:themeFillShade="D9"/>
            <w:noWrap/>
            <w:vAlign w:val="bottom"/>
            <w:hideMark/>
          </w:tcPr>
          <w:p w14:paraId="43EEFA03" w14:textId="77777777" w:rsidR="003C4632" w:rsidRPr="003C4632" w:rsidRDefault="003C4632" w:rsidP="003C4632">
            <w:pPr>
              <w:jc w:val="center"/>
              <w:rPr>
                <w:i/>
                <w:iCs/>
                <w:sz w:val="20"/>
                <w:szCs w:val="20"/>
              </w:rPr>
            </w:pPr>
            <w:r w:rsidRPr="003C4632">
              <w:rPr>
                <w:i/>
                <w:iCs/>
                <w:sz w:val="20"/>
                <w:szCs w:val="20"/>
              </w:rPr>
              <w:t xml:space="preserve">Rebalans plana </w:t>
            </w:r>
          </w:p>
        </w:tc>
        <w:tc>
          <w:tcPr>
            <w:tcW w:w="1843" w:type="dxa"/>
            <w:shd w:val="clear" w:color="auto" w:fill="D9D9D9" w:themeFill="background1" w:themeFillShade="D9"/>
            <w:noWrap/>
            <w:vAlign w:val="bottom"/>
            <w:hideMark/>
          </w:tcPr>
          <w:p w14:paraId="41FA2BE4" w14:textId="77777777" w:rsidR="003C4632" w:rsidRPr="003C4632" w:rsidRDefault="003C4632" w:rsidP="003C4632">
            <w:pPr>
              <w:jc w:val="center"/>
              <w:rPr>
                <w:b/>
                <w:bCs/>
                <w:i/>
                <w:iCs/>
                <w:sz w:val="20"/>
                <w:szCs w:val="20"/>
              </w:rPr>
            </w:pPr>
            <w:r w:rsidRPr="003C4632">
              <w:rPr>
                <w:b/>
                <w:bCs/>
                <w:i/>
                <w:iCs/>
                <w:sz w:val="20"/>
                <w:szCs w:val="20"/>
              </w:rPr>
              <w:t>Plan</w:t>
            </w:r>
          </w:p>
        </w:tc>
        <w:tc>
          <w:tcPr>
            <w:tcW w:w="1984" w:type="dxa"/>
            <w:shd w:val="clear" w:color="auto" w:fill="D9D9D9" w:themeFill="background1" w:themeFillShade="D9"/>
            <w:noWrap/>
            <w:vAlign w:val="bottom"/>
            <w:hideMark/>
          </w:tcPr>
          <w:p w14:paraId="3572ABC3" w14:textId="77777777" w:rsidR="003C4632" w:rsidRPr="003C4632" w:rsidRDefault="003C4632" w:rsidP="003C4632">
            <w:pPr>
              <w:jc w:val="center"/>
              <w:rPr>
                <w:b/>
                <w:bCs/>
                <w:i/>
                <w:iCs/>
                <w:sz w:val="20"/>
                <w:szCs w:val="20"/>
              </w:rPr>
            </w:pPr>
            <w:r w:rsidRPr="003C4632">
              <w:rPr>
                <w:b/>
                <w:bCs/>
                <w:i/>
                <w:iCs/>
                <w:sz w:val="20"/>
                <w:szCs w:val="20"/>
              </w:rPr>
              <w:t>indeks</w:t>
            </w:r>
          </w:p>
        </w:tc>
      </w:tr>
      <w:tr w:rsidR="003C4632" w:rsidRPr="003C4632" w14:paraId="419804A1" w14:textId="77777777" w:rsidTr="0040569F">
        <w:trPr>
          <w:trHeight w:val="270"/>
        </w:trPr>
        <w:tc>
          <w:tcPr>
            <w:tcW w:w="3276" w:type="dxa"/>
            <w:shd w:val="clear" w:color="auto" w:fill="D9D9D9" w:themeFill="background1" w:themeFillShade="D9"/>
            <w:noWrap/>
            <w:vAlign w:val="bottom"/>
            <w:hideMark/>
          </w:tcPr>
          <w:p w14:paraId="68F5F953" w14:textId="77777777" w:rsidR="003C4632" w:rsidRPr="003C4632" w:rsidRDefault="003C4632" w:rsidP="003C4632">
            <w:pPr>
              <w:rPr>
                <w:i/>
                <w:iCs/>
                <w:sz w:val="20"/>
                <w:szCs w:val="20"/>
              </w:rPr>
            </w:pPr>
            <w:r w:rsidRPr="003C4632">
              <w:rPr>
                <w:i/>
                <w:iCs/>
                <w:sz w:val="20"/>
                <w:szCs w:val="20"/>
              </w:rPr>
              <w:t> </w:t>
            </w:r>
          </w:p>
        </w:tc>
        <w:tc>
          <w:tcPr>
            <w:tcW w:w="1984" w:type="dxa"/>
            <w:shd w:val="clear" w:color="auto" w:fill="D9D9D9" w:themeFill="background1" w:themeFillShade="D9"/>
            <w:noWrap/>
            <w:vAlign w:val="bottom"/>
            <w:hideMark/>
          </w:tcPr>
          <w:p w14:paraId="3F6ADBD7" w14:textId="77777777" w:rsidR="003C4632" w:rsidRPr="003C4632" w:rsidRDefault="003C4632" w:rsidP="003C4632">
            <w:pPr>
              <w:jc w:val="center"/>
              <w:rPr>
                <w:i/>
                <w:iCs/>
                <w:sz w:val="20"/>
                <w:szCs w:val="20"/>
              </w:rPr>
            </w:pPr>
            <w:r w:rsidRPr="003C4632">
              <w:rPr>
                <w:i/>
                <w:iCs/>
                <w:sz w:val="20"/>
                <w:szCs w:val="20"/>
              </w:rPr>
              <w:t>2023.</w:t>
            </w:r>
          </w:p>
        </w:tc>
        <w:tc>
          <w:tcPr>
            <w:tcW w:w="1843" w:type="dxa"/>
            <w:shd w:val="clear" w:color="auto" w:fill="D9D9D9" w:themeFill="background1" w:themeFillShade="D9"/>
            <w:noWrap/>
            <w:vAlign w:val="bottom"/>
            <w:hideMark/>
          </w:tcPr>
          <w:p w14:paraId="01809629" w14:textId="77777777" w:rsidR="003C4632" w:rsidRPr="003C4632" w:rsidRDefault="003C4632" w:rsidP="003C4632">
            <w:pPr>
              <w:jc w:val="center"/>
              <w:rPr>
                <w:b/>
                <w:bCs/>
                <w:i/>
                <w:iCs/>
                <w:sz w:val="20"/>
                <w:szCs w:val="20"/>
              </w:rPr>
            </w:pPr>
            <w:r w:rsidRPr="003C4632">
              <w:rPr>
                <w:b/>
                <w:bCs/>
                <w:i/>
                <w:iCs/>
                <w:sz w:val="20"/>
                <w:szCs w:val="20"/>
              </w:rPr>
              <w:t xml:space="preserve">2024. </w:t>
            </w:r>
          </w:p>
        </w:tc>
        <w:tc>
          <w:tcPr>
            <w:tcW w:w="1984" w:type="dxa"/>
            <w:shd w:val="clear" w:color="auto" w:fill="D9D9D9" w:themeFill="background1" w:themeFillShade="D9"/>
            <w:noWrap/>
            <w:vAlign w:val="bottom"/>
            <w:hideMark/>
          </w:tcPr>
          <w:p w14:paraId="3D0D4836" w14:textId="77777777" w:rsidR="003C4632" w:rsidRPr="003C4632" w:rsidRDefault="003C4632" w:rsidP="003C4632">
            <w:pPr>
              <w:jc w:val="center"/>
              <w:rPr>
                <w:i/>
                <w:iCs/>
                <w:sz w:val="20"/>
                <w:szCs w:val="20"/>
              </w:rPr>
            </w:pPr>
            <w:r w:rsidRPr="003C4632">
              <w:rPr>
                <w:i/>
                <w:iCs/>
                <w:sz w:val="20"/>
                <w:szCs w:val="20"/>
              </w:rPr>
              <w:t>24/23.</w:t>
            </w:r>
          </w:p>
        </w:tc>
      </w:tr>
      <w:tr w:rsidR="003C4632" w:rsidRPr="003C4632" w14:paraId="237781CA" w14:textId="77777777" w:rsidTr="0040569F">
        <w:trPr>
          <w:trHeight w:val="270"/>
        </w:trPr>
        <w:tc>
          <w:tcPr>
            <w:tcW w:w="3276" w:type="dxa"/>
            <w:shd w:val="clear" w:color="auto" w:fill="auto"/>
            <w:noWrap/>
            <w:vAlign w:val="bottom"/>
            <w:hideMark/>
          </w:tcPr>
          <w:p w14:paraId="7FF65E97" w14:textId="77777777" w:rsidR="003C4632" w:rsidRPr="003C4632" w:rsidRDefault="003C4632" w:rsidP="003C4632">
            <w:pPr>
              <w:rPr>
                <w:i/>
                <w:iCs/>
                <w:sz w:val="20"/>
                <w:szCs w:val="20"/>
              </w:rPr>
            </w:pPr>
            <w:r w:rsidRPr="003C4632">
              <w:rPr>
                <w:i/>
                <w:iCs/>
                <w:sz w:val="20"/>
                <w:szCs w:val="20"/>
              </w:rPr>
              <w:t>prihod od prodaje pogr.usluga</w:t>
            </w:r>
          </w:p>
        </w:tc>
        <w:tc>
          <w:tcPr>
            <w:tcW w:w="1984" w:type="dxa"/>
            <w:shd w:val="clear" w:color="auto" w:fill="auto"/>
            <w:noWrap/>
            <w:vAlign w:val="bottom"/>
            <w:hideMark/>
          </w:tcPr>
          <w:p w14:paraId="2997B959" w14:textId="77777777" w:rsidR="003C4632" w:rsidRPr="003C4632" w:rsidRDefault="003C4632" w:rsidP="003C4632">
            <w:pPr>
              <w:jc w:val="center"/>
              <w:rPr>
                <w:i/>
                <w:iCs/>
                <w:sz w:val="20"/>
                <w:szCs w:val="20"/>
              </w:rPr>
            </w:pPr>
            <w:r w:rsidRPr="003C4632">
              <w:rPr>
                <w:i/>
                <w:iCs/>
                <w:sz w:val="20"/>
                <w:szCs w:val="20"/>
              </w:rPr>
              <w:t xml:space="preserve">                152.966,80    </w:t>
            </w:r>
          </w:p>
        </w:tc>
        <w:tc>
          <w:tcPr>
            <w:tcW w:w="1843" w:type="dxa"/>
            <w:shd w:val="clear" w:color="auto" w:fill="auto"/>
            <w:noWrap/>
            <w:vAlign w:val="bottom"/>
            <w:hideMark/>
          </w:tcPr>
          <w:p w14:paraId="3CAE53CA" w14:textId="77777777" w:rsidR="003C4632" w:rsidRPr="003C4632" w:rsidRDefault="003C4632" w:rsidP="0040569F">
            <w:pPr>
              <w:jc w:val="right"/>
              <w:rPr>
                <w:b/>
                <w:bCs/>
                <w:i/>
                <w:iCs/>
                <w:sz w:val="20"/>
                <w:szCs w:val="20"/>
              </w:rPr>
            </w:pPr>
            <w:r w:rsidRPr="003C4632">
              <w:rPr>
                <w:b/>
                <w:bCs/>
                <w:i/>
                <w:iCs/>
                <w:sz w:val="20"/>
                <w:szCs w:val="20"/>
              </w:rPr>
              <w:t>155.000,00</w:t>
            </w:r>
          </w:p>
        </w:tc>
        <w:tc>
          <w:tcPr>
            <w:tcW w:w="1984" w:type="dxa"/>
            <w:shd w:val="clear" w:color="auto" w:fill="auto"/>
            <w:noWrap/>
            <w:vAlign w:val="bottom"/>
            <w:hideMark/>
          </w:tcPr>
          <w:p w14:paraId="06D138AA" w14:textId="77777777" w:rsidR="003C4632" w:rsidRPr="003C4632" w:rsidRDefault="003C4632" w:rsidP="0040569F">
            <w:pPr>
              <w:jc w:val="right"/>
              <w:rPr>
                <w:i/>
                <w:iCs/>
                <w:sz w:val="20"/>
                <w:szCs w:val="20"/>
              </w:rPr>
            </w:pPr>
            <w:r w:rsidRPr="003C4632">
              <w:rPr>
                <w:i/>
                <w:iCs/>
                <w:sz w:val="20"/>
                <w:szCs w:val="20"/>
              </w:rPr>
              <w:t xml:space="preserve">     101,33    </w:t>
            </w:r>
          </w:p>
        </w:tc>
      </w:tr>
      <w:tr w:rsidR="003C4632" w:rsidRPr="003C4632" w14:paraId="414257EE" w14:textId="77777777" w:rsidTr="0040569F">
        <w:trPr>
          <w:trHeight w:val="270"/>
        </w:trPr>
        <w:tc>
          <w:tcPr>
            <w:tcW w:w="3276" w:type="dxa"/>
            <w:shd w:val="clear" w:color="auto" w:fill="auto"/>
            <w:noWrap/>
            <w:vAlign w:val="bottom"/>
            <w:hideMark/>
          </w:tcPr>
          <w:p w14:paraId="3ABAE66B" w14:textId="77777777" w:rsidR="003C4632" w:rsidRPr="003C4632" w:rsidRDefault="003C4632" w:rsidP="003C4632">
            <w:pPr>
              <w:rPr>
                <w:i/>
                <w:iCs/>
                <w:sz w:val="20"/>
                <w:szCs w:val="20"/>
              </w:rPr>
            </w:pPr>
            <w:r w:rsidRPr="003C4632">
              <w:rPr>
                <w:i/>
                <w:iCs/>
                <w:sz w:val="20"/>
                <w:szCs w:val="20"/>
              </w:rPr>
              <w:t>prihod od prodaje pogr.materijala</w:t>
            </w:r>
          </w:p>
        </w:tc>
        <w:tc>
          <w:tcPr>
            <w:tcW w:w="1984" w:type="dxa"/>
            <w:shd w:val="clear" w:color="auto" w:fill="auto"/>
            <w:noWrap/>
            <w:vAlign w:val="bottom"/>
            <w:hideMark/>
          </w:tcPr>
          <w:p w14:paraId="2F266E04" w14:textId="77777777" w:rsidR="003C4632" w:rsidRPr="003C4632" w:rsidRDefault="003C4632" w:rsidP="003C4632">
            <w:pPr>
              <w:jc w:val="center"/>
              <w:rPr>
                <w:i/>
                <w:iCs/>
                <w:sz w:val="20"/>
                <w:szCs w:val="20"/>
              </w:rPr>
            </w:pPr>
            <w:r w:rsidRPr="003C4632">
              <w:rPr>
                <w:i/>
                <w:iCs/>
                <w:sz w:val="20"/>
                <w:szCs w:val="20"/>
              </w:rPr>
              <w:t xml:space="preserve">                115.371,68    </w:t>
            </w:r>
          </w:p>
        </w:tc>
        <w:tc>
          <w:tcPr>
            <w:tcW w:w="1843" w:type="dxa"/>
            <w:shd w:val="clear" w:color="auto" w:fill="auto"/>
            <w:noWrap/>
            <w:vAlign w:val="bottom"/>
            <w:hideMark/>
          </w:tcPr>
          <w:p w14:paraId="70574C71" w14:textId="77777777" w:rsidR="003C4632" w:rsidRPr="003C4632" w:rsidRDefault="003C4632" w:rsidP="0040569F">
            <w:pPr>
              <w:jc w:val="right"/>
              <w:rPr>
                <w:b/>
                <w:bCs/>
                <w:i/>
                <w:iCs/>
                <w:sz w:val="20"/>
                <w:szCs w:val="20"/>
              </w:rPr>
            </w:pPr>
            <w:r w:rsidRPr="003C4632">
              <w:rPr>
                <w:b/>
                <w:bCs/>
                <w:i/>
                <w:iCs/>
                <w:sz w:val="20"/>
                <w:szCs w:val="20"/>
              </w:rPr>
              <w:t xml:space="preserve">          117.000,00    </w:t>
            </w:r>
          </w:p>
        </w:tc>
        <w:tc>
          <w:tcPr>
            <w:tcW w:w="1984" w:type="dxa"/>
            <w:shd w:val="clear" w:color="auto" w:fill="auto"/>
            <w:noWrap/>
            <w:vAlign w:val="bottom"/>
            <w:hideMark/>
          </w:tcPr>
          <w:p w14:paraId="601C85B5" w14:textId="77777777" w:rsidR="003C4632" w:rsidRPr="003C4632" w:rsidRDefault="003C4632" w:rsidP="0040569F">
            <w:pPr>
              <w:jc w:val="right"/>
              <w:rPr>
                <w:i/>
                <w:iCs/>
                <w:sz w:val="20"/>
                <w:szCs w:val="20"/>
              </w:rPr>
            </w:pPr>
            <w:r w:rsidRPr="003C4632">
              <w:rPr>
                <w:i/>
                <w:iCs/>
                <w:sz w:val="20"/>
                <w:szCs w:val="20"/>
              </w:rPr>
              <w:t xml:space="preserve">     101,41    </w:t>
            </w:r>
          </w:p>
        </w:tc>
      </w:tr>
      <w:tr w:rsidR="003C4632" w:rsidRPr="003C4632" w14:paraId="18ED2913" w14:textId="77777777" w:rsidTr="0040569F">
        <w:trPr>
          <w:trHeight w:val="270"/>
        </w:trPr>
        <w:tc>
          <w:tcPr>
            <w:tcW w:w="3276" w:type="dxa"/>
            <w:shd w:val="clear" w:color="auto" w:fill="auto"/>
            <w:noWrap/>
            <w:vAlign w:val="bottom"/>
            <w:hideMark/>
          </w:tcPr>
          <w:p w14:paraId="293423DF" w14:textId="77777777" w:rsidR="003C4632" w:rsidRPr="003C4632" w:rsidRDefault="003C4632" w:rsidP="003C4632">
            <w:pPr>
              <w:rPr>
                <w:i/>
                <w:iCs/>
                <w:sz w:val="20"/>
                <w:szCs w:val="20"/>
              </w:rPr>
            </w:pPr>
            <w:r w:rsidRPr="003C4632">
              <w:rPr>
                <w:i/>
                <w:iCs/>
                <w:sz w:val="20"/>
                <w:szCs w:val="20"/>
              </w:rPr>
              <w:t>prihod od grobne takse</w:t>
            </w:r>
          </w:p>
        </w:tc>
        <w:tc>
          <w:tcPr>
            <w:tcW w:w="1984" w:type="dxa"/>
            <w:shd w:val="clear" w:color="auto" w:fill="auto"/>
            <w:noWrap/>
            <w:vAlign w:val="bottom"/>
            <w:hideMark/>
          </w:tcPr>
          <w:p w14:paraId="5050F6C1" w14:textId="77777777" w:rsidR="003C4632" w:rsidRPr="003C4632" w:rsidRDefault="003C4632" w:rsidP="003C4632">
            <w:pPr>
              <w:jc w:val="center"/>
              <w:rPr>
                <w:i/>
                <w:iCs/>
                <w:sz w:val="20"/>
                <w:szCs w:val="20"/>
              </w:rPr>
            </w:pPr>
            <w:r w:rsidRPr="003C4632">
              <w:rPr>
                <w:i/>
                <w:iCs/>
                <w:sz w:val="20"/>
                <w:szCs w:val="20"/>
              </w:rPr>
              <w:t xml:space="preserve">                206.608,68    </w:t>
            </w:r>
          </w:p>
        </w:tc>
        <w:tc>
          <w:tcPr>
            <w:tcW w:w="1843" w:type="dxa"/>
            <w:shd w:val="clear" w:color="auto" w:fill="auto"/>
            <w:noWrap/>
            <w:vAlign w:val="bottom"/>
            <w:hideMark/>
          </w:tcPr>
          <w:p w14:paraId="4D1734A9" w14:textId="77777777" w:rsidR="003C4632" w:rsidRPr="003C4632" w:rsidRDefault="003C4632" w:rsidP="0040569F">
            <w:pPr>
              <w:jc w:val="right"/>
              <w:rPr>
                <w:b/>
                <w:bCs/>
                <w:i/>
                <w:iCs/>
                <w:sz w:val="20"/>
                <w:szCs w:val="20"/>
              </w:rPr>
            </w:pPr>
            <w:r w:rsidRPr="003C4632">
              <w:rPr>
                <w:b/>
                <w:bCs/>
                <w:i/>
                <w:iCs/>
                <w:sz w:val="20"/>
                <w:szCs w:val="20"/>
              </w:rPr>
              <w:t xml:space="preserve">          207.000,00    </w:t>
            </w:r>
          </w:p>
        </w:tc>
        <w:tc>
          <w:tcPr>
            <w:tcW w:w="1984" w:type="dxa"/>
            <w:shd w:val="clear" w:color="auto" w:fill="auto"/>
            <w:noWrap/>
            <w:vAlign w:val="bottom"/>
            <w:hideMark/>
          </w:tcPr>
          <w:p w14:paraId="0E4C1C7A" w14:textId="77777777" w:rsidR="003C4632" w:rsidRPr="003C4632" w:rsidRDefault="003C4632" w:rsidP="0040569F">
            <w:pPr>
              <w:jc w:val="right"/>
              <w:rPr>
                <w:i/>
                <w:iCs/>
                <w:sz w:val="20"/>
                <w:szCs w:val="20"/>
              </w:rPr>
            </w:pPr>
            <w:r w:rsidRPr="003C4632">
              <w:rPr>
                <w:i/>
                <w:iCs/>
                <w:sz w:val="20"/>
                <w:szCs w:val="20"/>
              </w:rPr>
              <w:t xml:space="preserve">     100,19    </w:t>
            </w:r>
          </w:p>
        </w:tc>
      </w:tr>
      <w:tr w:rsidR="003C4632" w:rsidRPr="003C4632" w14:paraId="4198EE25" w14:textId="77777777" w:rsidTr="0040569F">
        <w:trPr>
          <w:trHeight w:val="270"/>
        </w:trPr>
        <w:tc>
          <w:tcPr>
            <w:tcW w:w="3276" w:type="dxa"/>
            <w:shd w:val="clear" w:color="auto" w:fill="auto"/>
            <w:noWrap/>
            <w:vAlign w:val="bottom"/>
            <w:hideMark/>
          </w:tcPr>
          <w:p w14:paraId="5D4D6C95" w14:textId="77777777" w:rsidR="003C4632" w:rsidRPr="003C4632" w:rsidRDefault="003C4632" w:rsidP="003C4632">
            <w:pPr>
              <w:rPr>
                <w:i/>
                <w:iCs/>
                <w:sz w:val="20"/>
                <w:szCs w:val="20"/>
              </w:rPr>
            </w:pPr>
            <w:r w:rsidRPr="003C4632">
              <w:rPr>
                <w:i/>
                <w:iCs/>
                <w:sz w:val="20"/>
                <w:szCs w:val="20"/>
              </w:rPr>
              <w:t>prihod od proizv. grob.mjesta</w:t>
            </w:r>
          </w:p>
        </w:tc>
        <w:tc>
          <w:tcPr>
            <w:tcW w:w="1984" w:type="dxa"/>
            <w:shd w:val="clear" w:color="auto" w:fill="auto"/>
            <w:noWrap/>
            <w:vAlign w:val="bottom"/>
            <w:hideMark/>
          </w:tcPr>
          <w:p w14:paraId="7E4B702F" w14:textId="77777777" w:rsidR="003C4632" w:rsidRPr="003C4632" w:rsidRDefault="003C4632" w:rsidP="003C4632">
            <w:pPr>
              <w:jc w:val="center"/>
              <w:rPr>
                <w:i/>
                <w:iCs/>
                <w:sz w:val="20"/>
                <w:szCs w:val="20"/>
              </w:rPr>
            </w:pPr>
            <w:r w:rsidRPr="003C4632">
              <w:rPr>
                <w:i/>
                <w:iCs/>
                <w:sz w:val="20"/>
                <w:szCs w:val="20"/>
              </w:rPr>
              <w:t xml:space="preserve">                  27.395,54    </w:t>
            </w:r>
          </w:p>
        </w:tc>
        <w:tc>
          <w:tcPr>
            <w:tcW w:w="1843" w:type="dxa"/>
            <w:shd w:val="clear" w:color="auto" w:fill="auto"/>
            <w:noWrap/>
            <w:vAlign w:val="bottom"/>
            <w:hideMark/>
          </w:tcPr>
          <w:p w14:paraId="2F1BB608" w14:textId="77777777" w:rsidR="003C4632" w:rsidRPr="003C4632" w:rsidRDefault="003C4632" w:rsidP="0040569F">
            <w:pPr>
              <w:jc w:val="right"/>
              <w:rPr>
                <w:b/>
                <w:bCs/>
                <w:i/>
                <w:iCs/>
                <w:sz w:val="20"/>
                <w:szCs w:val="20"/>
              </w:rPr>
            </w:pPr>
            <w:r w:rsidRPr="003C4632">
              <w:rPr>
                <w:b/>
                <w:bCs/>
                <w:i/>
                <w:iCs/>
                <w:sz w:val="20"/>
                <w:szCs w:val="20"/>
              </w:rPr>
              <w:t>37.000,00</w:t>
            </w:r>
          </w:p>
        </w:tc>
        <w:tc>
          <w:tcPr>
            <w:tcW w:w="1984" w:type="dxa"/>
            <w:shd w:val="clear" w:color="auto" w:fill="auto"/>
            <w:noWrap/>
            <w:vAlign w:val="bottom"/>
            <w:hideMark/>
          </w:tcPr>
          <w:p w14:paraId="55232D97" w14:textId="77777777" w:rsidR="003C4632" w:rsidRPr="003C4632" w:rsidRDefault="003C4632" w:rsidP="0040569F">
            <w:pPr>
              <w:jc w:val="right"/>
              <w:rPr>
                <w:i/>
                <w:iCs/>
                <w:sz w:val="20"/>
                <w:szCs w:val="20"/>
              </w:rPr>
            </w:pPr>
            <w:r w:rsidRPr="003C4632">
              <w:rPr>
                <w:i/>
                <w:iCs/>
                <w:sz w:val="20"/>
                <w:szCs w:val="20"/>
              </w:rPr>
              <w:t xml:space="preserve">     135,06    </w:t>
            </w:r>
          </w:p>
        </w:tc>
      </w:tr>
      <w:tr w:rsidR="003C4632" w:rsidRPr="003C4632" w14:paraId="3D4CEAC5" w14:textId="77777777" w:rsidTr="0040569F">
        <w:trPr>
          <w:trHeight w:val="390"/>
        </w:trPr>
        <w:tc>
          <w:tcPr>
            <w:tcW w:w="3276" w:type="dxa"/>
            <w:shd w:val="clear" w:color="auto" w:fill="auto"/>
            <w:noWrap/>
            <w:vAlign w:val="bottom"/>
            <w:hideMark/>
          </w:tcPr>
          <w:p w14:paraId="22F4D7B0" w14:textId="77777777" w:rsidR="003C4632" w:rsidRPr="003C4632" w:rsidRDefault="003C4632" w:rsidP="003C4632">
            <w:pPr>
              <w:rPr>
                <w:i/>
                <w:iCs/>
                <w:sz w:val="20"/>
                <w:szCs w:val="20"/>
              </w:rPr>
            </w:pPr>
            <w:r w:rsidRPr="003C4632">
              <w:rPr>
                <w:i/>
                <w:iCs/>
                <w:sz w:val="20"/>
                <w:szCs w:val="20"/>
              </w:rPr>
              <w:t>Ukupno</w:t>
            </w:r>
          </w:p>
        </w:tc>
        <w:tc>
          <w:tcPr>
            <w:tcW w:w="1984" w:type="dxa"/>
            <w:shd w:val="clear" w:color="auto" w:fill="auto"/>
            <w:noWrap/>
            <w:vAlign w:val="bottom"/>
            <w:hideMark/>
          </w:tcPr>
          <w:p w14:paraId="2603310A" w14:textId="77777777" w:rsidR="003C4632" w:rsidRPr="003C4632" w:rsidRDefault="003C4632" w:rsidP="003C4632">
            <w:pPr>
              <w:jc w:val="center"/>
              <w:rPr>
                <w:i/>
                <w:iCs/>
                <w:sz w:val="20"/>
                <w:szCs w:val="20"/>
              </w:rPr>
            </w:pPr>
            <w:r w:rsidRPr="003C4632">
              <w:rPr>
                <w:i/>
                <w:iCs/>
                <w:sz w:val="20"/>
                <w:szCs w:val="20"/>
              </w:rPr>
              <w:t xml:space="preserve">                502.342,70    </w:t>
            </w:r>
          </w:p>
        </w:tc>
        <w:tc>
          <w:tcPr>
            <w:tcW w:w="1843" w:type="dxa"/>
            <w:shd w:val="clear" w:color="auto" w:fill="auto"/>
            <w:noWrap/>
            <w:vAlign w:val="bottom"/>
            <w:hideMark/>
          </w:tcPr>
          <w:p w14:paraId="637D05A7" w14:textId="77777777" w:rsidR="003C4632" w:rsidRPr="003C4632" w:rsidRDefault="003C4632" w:rsidP="0040569F">
            <w:pPr>
              <w:jc w:val="right"/>
              <w:rPr>
                <w:b/>
                <w:bCs/>
                <w:i/>
                <w:iCs/>
                <w:sz w:val="20"/>
                <w:szCs w:val="20"/>
              </w:rPr>
            </w:pPr>
            <w:r w:rsidRPr="003C4632">
              <w:rPr>
                <w:b/>
                <w:bCs/>
                <w:i/>
                <w:iCs/>
                <w:sz w:val="20"/>
                <w:szCs w:val="20"/>
              </w:rPr>
              <w:t xml:space="preserve">          516.000,00    </w:t>
            </w:r>
          </w:p>
        </w:tc>
        <w:tc>
          <w:tcPr>
            <w:tcW w:w="1984" w:type="dxa"/>
            <w:shd w:val="clear" w:color="auto" w:fill="auto"/>
            <w:noWrap/>
            <w:vAlign w:val="bottom"/>
            <w:hideMark/>
          </w:tcPr>
          <w:p w14:paraId="4E4EBA46" w14:textId="77777777" w:rsidR="003C4632" w:rsidRPr="003C4632" w:rsidRDefault="003C4632" w:rsidP="0040569F">
            <w:pPr>
              <w:jc w:val="right"/>
              <w:rPr>
                <w:i/>
                <w:iCs/>
                <w:sz w:val="20"/>
                <w:szCs w:val="20"/>
              </w:rPr>
            </w:pPr>
            <w:r w:rsidRPr="003C4632">
              <w:rPr>
                <w:i/>
                <w:iCs/>
                <w:sz w:val="20"/>
                <w:szCs w:val="20"/>
              </w:rPr>
              <w:t xml:space="preserve">     102,72    </w:t>
            </w:r>
          </w:p>
        </w:tc>
      </w:tr>
    </w:tbl>
    <w:p w14:paraId="4AD74B27" w14:textId="77777777" w:rsidR="003E6783" w:rsidRDefault="003E6783" w:rsidP="00471FFA">
      <w:pPr>
        <w:tabs>
          <w:tab w:val="left" w:pos="720"/>
        </w:tabs>
        <w:rPr>
          <w:b/>
        </w:rPr>
      </w:pPr>
    </w:p>
    <w:p w14:paraId="406AEADD" w14:textId="77777777" w:rsidR="00A674E7" w:rsidRPr="004B03B4" w:rsidRDefault="00A674E7" w:rsidP="00251D78">
      <w:pPr>
        <w:jc w:val="both"/>
      </w:pPr>
    </w:p>
    <w:p w14:paraId="60C0F600" w14:textId="77777777" w:rsidR="000B2D25" w:rsidRDefault="000B2D25" w:rsidP="00251D78">
      <w:pPr>
        <w:jc w:val="both"/>
        <w:rPr>
          <w:u w:val="single"/>
        </w:rPr>
      </w:pPr>
    </w:p>
    <w:p w14:paraId="65AA5668" w14:textId="77777777" w:rsidR="00251D78" w:rsidRPr="004B03B4" w:rsidRDefault="00251D78" w:rsidP="00251D78">
      <w:pPr>
        <w:jc w:val="both"/>
        <w:rPr>
          <w:u w:val="single"/>
        </w:rPr>
      </w:pPr>
      <w:r w:rsidRPr="004B03B4">
        <w:rPr>
          <w:u w:val="single"/>
        </w:rPr>
        <w:t xml:space="preserve">P r i h o d i  o d  p r i m l j e n i h  p o t p o r a </w:t>
      </w:r>
    </w:p>
    <w:p w14:paraId="52C1D003" w14:textId="77777777" w:rsidR="00251D78" w:rsidRPr="004B03B4" w:rsidRDefault="00251D78" w:rsidP="00251D78"/>
    <w:p w14:paraId="7055E312" w14:textId="77777777" w:rsidR="00251D78" w:rsidRPr="00E84B7D" w:rsidRDefault="00251D78" w:rsidP="00251D78">
      <w:r w:rsidRPr="00E84B7D">
        <w:t>Prihodi  od primljenih potpora iznose</w:t>
      </w:r>
      <w:r w:rsidR="00DD7C4F">
        <w:t xml:space="preserve"> </w:t>
      </w:r>
      <w:r w:rsidR="00032ADC">
        <w:t>3.700,97 €</w:t>
      </w:r>
      <w:r w:rsidR="00EF425A" w:rsidRPr="00E84B7D">
        <w:t>,a odnose se na suč</w:t>
      </w:r>
      <w:r w:rsidR="005151C0">
        <w:t>eljavanje troškova amortizacije.</w:t>
      </w:r>
    </w:p>
    <w:p w14:paraId="29F51D88" w14:textId="77777777" w:rsidR="00336147" w:rsidRPr="007353A3" w:rsidRDefault="00336147" w:rsidP="00471FFA">
      <w:pPr>
        <w:jc w:val="both"/>
        <w:rPr>
          <w:highlight w:val="yellow"/>
        </w:rPr>
      </w:pPr>
    </w:p>
    <w:p w14:paraId="3B7AA4C7" w14:textId="77777777" w:rsidR="00280712" w:rsidRPr="00E84B7D" w:rsidRDefault="00280712" w:rsidP="00280712">
      <w:pPr>
        <w:rPr>
          <w:u w:val="single"/>
        </w:rPr>
      </w:pPr>
      <w:r w:rsidRPr="00E84B7D">
        <w:rPr>
          <w:u w:val="single"/>
        </w:rPr>
        <w:t xml:space="preserve">P r i h o d i  o d  </w:t>
      </w:r>
      <w:r w:rsidR="00B96265" w:rsidRPr="00E84B7D">
        <w:rPr>
          <w:u w:val="single"/>
        </w:rPr>
        <w:t xml:space="preserve"> </w:t>
      </w:r>
      <w:r w:rsidRPr="00E84B7D">
        <w:rPr>
          <w:u w:val="single"/>
        </w:rPr>
        <w:t xml:space="preserve">o s t a l i h  </w:t>
      </w:r>
      <w:r w:rsidR="00B96265" w:rsidRPr="00E84B7D">
        <w:rPr>
          <w:u w:val="single"/>
        </w:rPr>
        <w:t xml:space="preserve">  </w:t>
      </w:r>
      <w:r w:rsidRPr="00E84B7D">
        <w:rPr>
          <w:u w:val="single"/>
        </w:rPr>
        <w:t>u s l u g a</w:t>
      </w:r>
    </w:p>
    <w:p w14:paraId="6B102CE0" w14:textId="77777777" w:rsidR="00280712" w:rsidRPr="00E84B7D" w:rsidRDefault="00280712" w:rsidP="00280712">
      <w:pPr>
        <w:rPr>
          <w:u w:val="single"/>
        </w:rPr>
      </w:pPr>
    </w:p>
    <w:p w14:paraId="66966B42" w14:textId="77777777" w:rsidR="00251D78" w:rsidRPr="004B03B4" w:rsidRDefault="00280712" w:rsidP="001C1180">
      <w:pPr>
        <w:jc w:val="both"/>
      </w:pPr>
      <w:r w:rsidRPr="00E84B7D">
        <w:t>Prihodi od</w:t>
      </w:r>
      <w:r w:rsidRPr="004B03B4">
        <w:t xml:space="preserve"> </w:t>
      </w:r>
      <w:r w:rsidR="00251D78" w:rsidRPr="004B03B4">
        <w:t xml:space="preserve"> ostalih usluga planirani su</w:t>
      </w:r>
      <w:r w:rsidR="00BA78BA" w:rsidRPr="004B03B4">
        <w:t xml:space="preserve"> </w:t>
      </w:r>
      <w:r w:rsidR="00E03C9F">
        <w:t xml:space="preserve"> </w:t>
      </w:r>
      <w:r w:rsidR="00032ADC">
        <w:t>10.719,00 €</w:t>
      </w:r>
      <w:r w:rsidR="00EF425A" w:rsidRPr="004B03B4">
        <w:t>, odnose se na prihode od najamnine.</w:t>
      </w:r>
      <w:r w:rsidR="00B96265" w:rsidRPr="004B03B4">
        <w:t xml:space="preserve"> </w:t>
      </w:r>
    </w:p>
    <w:p w14:paraId="339DB3BF" w14:textId="77777777" w:rsidR="00AB4086" w:rsidRDefault="00AB4086" w:rsidP="00471FFA">
      <w:pPr>
        <w:rPr>
          <w:u w:val="single"/>
        </w:rPr>
      </w:pPr>
    </w:p>
    <w:p w14:paraId="44056806" w14:textId="77777777" w:rsidR="00AB4086" w:rsidRDefault="00AB4086" w:rsidP="00471FFA">
      <w:pPr>
        <w:rPr>
          <w:u w:val="single"/>
        </w:rPr>
      </w:pPr>
    </w:p>
    <w:p w14:paraId="1E748C84" w14:textId="77777777" w:rsidR="00B96265" w:rsidRPr="004B03B4" w:rsidRDefault="00B96265" w:rsidP="00471FFA">
      <w:pPr>
        <w:rPr>
          <w:u w:val="single"/>
        </w:rPr>
      </w:pPr>
      <w:r w:rsidRPr="004B03B4">
        <w:rPr>
          <w:u w:val="single"/>
        </w:rPr>
        <w:t xml:space="preserve">P r i h o d i  s  o s n o v a  v l a s t i t i h   u s l u g a </w:t>
      </w:r>
    </w:p>
    <w:p w14:paraId="783F71BA" w14:textId="77777777" w:rsidR="00B96265" w:rsidRPr="004B03B4" w:rsidRDefault="00B96265" w:rsidP="00471FFA">
      <w:pPr>
        <w:rPr>
          <w:u w:val="single"/>
        </w:rPr>
      </w:pPr>
    </w:p>
    <w:p w14:paraId="34FADB3E" w14:textId="77777777" w:rsidR="00B96265" w:rsidRPr="00E84B7D" w:rsidRDefault="00B96265" w:rsidP="00471FFA">
      <w:r w:rsidRPr="00E84B7D">
        <w:t xml:space="preserve">Prihod s osnova obračunatih zavisnih troškova  nabave materijala iznosi </w:t>
      </w:r>
      <w:r w:rsidR="00DD7C4F">
        <w:t xml:space="preserve">35,10 </w:t>
      </w:r>
      <w:r w:rsidR="00032ADC">
        <w:t>€</w:t>
      </w:r>
      <w:r w:rsidRPr="00E84B7D">
        <w:t>.</w:t>
      </w:r>
    </w:p>
    <w:p w14:paraId="16B997F1" w14:textId="77777777" w:rsidR="00336147" w:rsidRPr="00E84B7D" w:rsidRDefault="00336147" w:rsidP="00471FFA"/>
    <w:p w14:paraId="6906B7CA" w14:textId="77777777" w:rsidR="00070586" w:rsidRDefault="00070586" w:rsidP="00251D78">
      <w:pPr>
        <w:rPr>
          <w:u w:val="single"/>
        </w:rPr>
      </w:pPr>
    </w:p>
    <w:p w14:paraId="41C5A5E9" w14:textId="77777777" w:rsidR="00251D78" w:rsidRPr="00E84B7D" w:rsidRDefault="00251D78" w:rsidP="00251D78">
      <w:pPr>
        <w:rPr>
          <w:u w:val="single"/>
        </w:rPr>
      </w:pPr>
      <w:r w:rsidRPr="00E84B7D">
        <w:rPr>
          <w:u w:val="single"/>
        </w:rPr>
        <w:t>I n t e r n i   p r i h o d i</w:t>
      </w:r>
    </w:p>
    <w:p w14:paraId="567ABA34" w14:textId="77777777" w:rsidR="00251D78" w:rsidRPr="00E84B7D" w:rsidRDefault="00251D78" w:rsidP="00251D78"/>
    <w:p w14:paraId="3D463F92" w14:textId="77777777" w:rsidR="00336147" w:rsidRPr="007353A3" w:rsidRDefault="006C41A0" w:rsidP="00F744C3">
      <w:pPr>
        <w:jc w:val="both"/>
        <w:rPr>
          <w:highlight w:val="yellow"/>
        </w:rPr>
      </w:pPr>
      <w:r>
        <w:t>Za 2024</w:t>
      </w:r>
      <w:r w:rsidR="00251D78" w:rsidRPr="00E84B7D">
        <w:t>. godinu nisu planirani interni prihodi.</w:t>
      </w:r>
    </w:p>
    <w:p w14:paraId="4B01A658" w14:textId="77777777" w:rsidR="00152C48" w:rsidRPr="007353A3" w:rsidRDefault="00152C48" w:rsidP="00F744C3">
      <w:pPr>
        <w:jc w:val="both"/>
        <w:rPr>
          <w:highlight w:val="yellow"/>
        </w:rPr>
      </w:pPr>
    </w:p>
    <w:p w14:paraId="195763CD" w14:textId="77777777" w:rsidR="00471FFA" w:rsidRPr="00E84B7D" w:rsidRDefault="00471FFA" w:rsidP="00471FFA">
      <w:pPr>
        <w:rPr>
          <w:u w:val="single"/>
        </w:rPr>
      </w:pPr>
      <w:r w:rsidRPr="00E84B7D">
        <w:rPr>
          <w:u w:val="single"/>
        </w:rPr>
        <w:t xml:space="preserve">I n t e r n i   r a s h o d i  </w:t>
      </w:r>
    </w:p>
    <w:p w14:paraId="489C5D2E" w14:textId="77777777" w:rsidR="00471FFA" w:rsidRPr="007353A3" w:rsidRDefault="00471FFA" w:rsidP="00471FFA">
      <w:pPr>
        <w:rPr>
          <w:highlight w:val="yellow"/>
        </w:rPr>
      </w:pPr>
    </w:p>
    <w:p w14:paraId="31AF7FE9" w14:textId="77777777" w:rsidR="0004189F" w:rsidRPr="004B03B4" w:rsidRDefault="00471FFA" w:rsidP="00471FFA">
      <w:r w:rsidRPr="00124BCC">
        <w:t xml:space="preserve">Planiraju se interni rashodi u iznosu </w:t>
      </w:r>
      <w:r w:rsidR="00FE1F59" w:rsidRPr="00124BCC">
        <w:t xml:space="preserve"> </w:t>
      </w:r>
      <w:r w:rsidR="00124BCC" w:rsidRPr="00124BCC">
        <w:t>37.930,19</w:t>
      </w:r>
      <w:r w:rsidR="00032ADC">
        <w:t xml:space="preserve"> €</w:t>
      </w:r>
      <w:r w:rsidR="00EF425A" w:rsidRPr="00124BCC">
        <w:t xml:space="preserve">, </w:t>
      </w:r>
      <w:r w:rsidR="006C41A0" w:rsidRPr="00124BCC">
        <w:t>odnose</w:t>
      </w:r>
      <w:r w:rsidR="00E03C9F" w:rsidRPr="00124BCC">
        <w:t xml:space="preserve"> se na odvoz smeća </w:t>
      </w:r>
      <w:r w:rsidR="00DD7C4F" w:rsidRPr="00124BCC">
        <w:t xml:space="preserve">,odvoz baja, </w:t>
      </w:r>
      <w:r w:rsidR="00124BCC" w:rsidRPr="00124BCC">
        <w:t xml:space="preserve">te </w:t>
      </w:r>
      <w:r w:rsidR="00EF425A" w:rsidRPr="00124BCC">
        <w:t xml:space="preserve">na </w:t>
      </w:r>
      <w:r w:rsidR="00BA78BA" w:rsidRPr="00124BCC">
        <w:t xml:space="preserve"> razne građevinske </w:t>
      </w:r>
      <w:r w:rsidR="00EF425A" w:rsidRPr="00124BCC">
        <w:t>radove</w:t>
      </w:r>
      <w:r w:rsidR="00BA78BA" w:rsidRPr="00124BCC">
        <w:t xml:space="preserve"> na grobljima</w:t>
      </w:r>
      <w:r w:rsidR="00BA78BA" w:rsidRPr="00E84B7D">
        <w:t>.</w:t>
      </w:r>
    </w:p>
    <w:p w14:paraId="34CACB16" w14:textId="77777777" w:rsidR="003136D5" w:rsidRDefault="003136D5" w:rsidP="00471FFA">
      <w:pPr>
        <w:tabs>
          <w:tab w:val="left" w:pos="720"/>
        </w:tabs>
        <w:rPr>
          <w:b/>
        </w:rPr>
      </w:pPr>
    </w:p>
    <w:p w14:paraId="62DDE2BB" w14:textId="77777777" w:rsidR="00124BCC" w:rsidRDefault="00124BCC" w:rsidP="00471FFA">
      <w:pPr>
        <w:tabs>
          <w:tab w:val="left" w:pos="720"/>
        </w:tabs>
        <w:rPr>
          <w:b/>
        </w:rPr>
      </w:pPr>
    </w:p>
    <w:p w14:paraId="755014AB" w14:textId="77777777" w:rsidR="00124BCC" w:rsidRDefault="00124BCC" w:rsidP="00471FFA">
      <w:pPr>
        <w:tabs>
          <w:tab w:val="left" w:pos="720"/>
        </w:tabs>
        <w:rPr>
          <w:b/>
        </w:rPr>
      </w:pPr>
    </w:p>
    <w:p w14:paraId="1C35E42D" w14:textId="77777777" w:rsidR="00471FFA" w:rsidRDefault="00471FFA" w:rsidP="00471FFA">
      <w:pPr>
        <w:tabs>
          <w:tab w:val="left" w:pos="720"/>
        </w:tabs>
        <w:rPr>
          <w:b/>
        </w:rPr>
      </w:pPr>
      <w:r w:rsidRPr="0051691C">
        <w:rPr>
          <w:b/>
        </w:rPr>
        <w:t>1.2.5.</w:t>
      </w:r>
      <w:r w:rsidRPr="00D95A09">
        <w:rPr>
          <w:b/>
        </w:rPr>
        <w:t xml:space="preserve">   OJ   M E H </w:t>
      </w:r>
      <w:r w:rsidR="00E8089E" w:rsidRPr="00D95A09">
        <w:rPr>
          <w:b/>
        </w:rPr>
        <w:t>A N I Č K A  R A D I O N A</w:t>
      </w:r>
      <w:r w:rsidR="00E8089E" w:rsidRPr="004B03B4">
        <w:rPr>
          <w:b/>
        </w:rPr>
        <w:t xml:space="preserve"> </w:t>
      </w:r>
    </w:p>
    <w:p w14:paraId="5A7F5628" w14:textId="77777777" w:rsidR="00CB54EB" w:rsidRDefault="00CB54EB" w:rsidP="00471FFA">
      <w:pPr>
        <w:tabs>
          <w:tab w:val="left" w:pos="720"/>
        </w:tabs>
        <w:rPr>
          <w:b/>
        </w:rPr>
      </w:pPr>
    </w:p>
    <w:p w14:paraId="62192521" w14:textId="77777777" w:rsidR="003136D5" w:rsidRPr="00930CC2" w:rsidRDefault="003136D5" w:rsidP="00930CC2">
      <w:pPr>
        <w:jc w:val="both"/>
      </w:pPr>
      <w:r w:rsidRPr="00880679">
        <w:t xml:space="preserve">Djelatnost organizacione jedinice svodi se na preventivno održavanje i podmazivanje, popravak i servisiranje vozila i strojeva Društva te vođenje putnih radnih listova i evidencije o radu vozača. Navedene radove OJ obavlja za Društvo, te za Liburnijske vode. </w:t>
      </w:r>
      <w:r>
        <w:t>Zbog očekivanog dugotrajnog bolovanja elektromehaničara, p</w:t>
      </w:r>
      <w:r w:rsidRPr="00880679">
        <w:t xml:space="preserve">redviđeni obim poslova </w:t>
      </w:r>
      <w:r>
        <w:t>neće biti</w:t>
      </w:r>
      <w:r w:rsidRPr="00880679">
        <w:t xml:space="preserve"> moguće izvršiti sa postojećim </w:t>
      </w:r>
      <w:r>
        <w:t>kadrom radne snage</w:t>
      </w:r>
      <w:r w:rsidRPr="00880679">
        <w:t xml:space="preserve"> pa je stoga planirano zapošljavanje </w:t>
      </w:r>
      <w:r>
        <w:t>elektro</w:t>
      </w:r>
      <w:r w:rsidRPr="00880679">
        <w:t>mehaničara</w:t>
      </w:r>
      <w:r>
        <w:t xml:space="preserve"> kao zamjena za istog</w:t>
      </w:r>
      <w:r w:rsidRPr="00880679">
        <w:t>, a sve u skladu sa brojem izvršioca utvrđenih Pravilnikom o organizaciji i sistematizacija poslova Društva</w:t>
      </w:r>
      <w:r>
        <w:t>.</w:t>
      </w:r>
    </w:p>
    <w:p w14:paraId="79B252B4" w14:textId="77777777" w:rsidR="003136D5" w:rsidRDefault="003136D5" w:rsidP="00471FFA">
      <w:pPr>
        <w:tabs>
          <w:tab w:val="left" w:pos="720"/>
        </w:tabs>
        <w:rPr>
          <w:b/>
        </w:rPr>
      </w:pPr>
    </w:p>
    <w:p w14:paraId="491BBCED" w14:textId="77777777" w:rsidR="00471FFA" w:rsidRPr="004B03B4" w:rsidRDefault="00471FFA" w:rsidP="00471FFA">
      <w:pPr>
        <w:tabs>
          <w:tab w:val="left" w:pos="720"/>
        </w:tabs>
        <w:rPr>
          <w:b/>
        </w:rPr>
      </w:pPr>
      <w:r w:rsidRPr="004B03B4">
        <w:rPr>
          <w:b/>
        </w:rPr>
        <w:t xml:space="preserve">1.3.      RJ    </w:t>
      </w:r>
      <w:r w:rsidR="00E744FE" w:rsidRPr="004B03B4">
        <w:rPr>
          <w:b/>
        </w:rPr>
        <w:t>O D R Ž A V A N J E</w:t>
      </w:r>
    </w:p>
    <w:p w14:paraId="482B9B8D" w14:textId="77777777" w:rsidR="00694117" w:rsidRPr="004B03B4" w:rsidRDefault="00694117" w:rsidP="00471FFA">
      <w:pPr>
        <w:tabs>
          <w:tab w:val="left" w:pos="720"/>
        </w:tabs>
        <w:rPr>
          <w:b/>
        </w:rPr>
      </w:pPr>
    </w:p>
    <w:p w14:paraId="4BFB46B1" w14:textId="77777777" w:rsidR="00694117" w:rsidRPr="00256C8E" w:rsidRDefault="00694117" w:rsidP="00E3039E">
      <w:pPr>
        <w:pStyle w:val="BodyText"/>
        <w:jc w:val="both"/>
        <w:rPr>
          <w:rFonts w:ascii="Times New Roman" w:hAnsi="Times New Roman"/>
          <w:b/>
          <w:bCs/>
          <w:iCs/>
          <w:color w:val="auto"/>
          <w:sz w:val="24"/>
        </w:rPr>
      </w:pPr>
      <w:r w:rsidRPr="00EB4E98">
        <w:rPr>
          <w:rFonts w:ascii="Times New Roman" w:hAnsi="Times New Roman"/>
          <w:iCs/>
          <w:color w:val="auto"/>
          <w:sz w:val="24"/>
        </w:rPr>
        <w:t>Radna jedinica</w:t>
      </w:r>
      <w:r w:rsidRPr="00256C8E">
        <w:rPr>
          <w:rFonts w:ascii="Times New Roman" w:hAnsi="Times New Roman"/>
          <w:iCs/>
          <w:color w:val="auto"/>
          <w:sz w:val="24"/>
        </w:rPr>
        <w:t xml:space="preserve"> </w:t>
      </w:r>
      <w:r w:rsidRPr="00256C8E">
        <w:rPr>
          <w:rFonts w:ascii="Times New Roman" w:hAnsi="Times New Roman"/>
          <w:bCs/>
          <w:iCs/>
          <w:color w:val="auto"/>
          <w:sz w:val="24"/>
        </w:rPr>
        <w:t>Održavanje</w:t>
      </w:r>
      <w:r w:rsidRPr="00256C8E">
        <w:rPr>
          <w:rFonts w:ascii="Times New Roman" w:hAnsi="Times New Roman"/>
          <w:iCs/>
          <w:color w:val="auto"/>
          <w:sz w:val="24"/>
        </w:rPr>
        <w:t xml:space="preserve">  sastoji se od tri organizacijske jedinice Građevinsko održavanje,  Cestari</w:t>
      </w:r>
      <w:r w:rsidRPr="00256C8E">
        <w:rPr>
          <w:rFonts w:ascii="Times New Roman" w:hAnsi="Times New Roman"/>
          <w:bCs/>
          <w:iCs/>
          <w:color w:val="auto"/>
          <w:sz w:val="24"/>
        </w:rPr>
        <w:t xml:space="preserve"> i Održavanje javne rasvjete.</w:t>
      </w:r>
    </w:p>
    <w:p w14:paraId="01D3BF4F" w14:textId="77777777" w:rsidR="00694117" w:rsidRPr="00256C8E" w:rsidRDefault="00694117" w:rsidP="00E3039E">
      <w:pPr>
        <w:pStyle w:val="BodyText3"/>
        <w:jc w:val="both"/>
        <w:rPr>
          <w:sz w:val="24"/>
          <w:szCs w:val="24"/>
        </w:rPr>
      </w:pPr>
      <w:r w:rsidRPr="00256C8E">
        <w:rPr>
          <w:sz w:val="24"/>
          <w:szCs w:val="24"/>
        </w:rPr>
        <w:t>Osnovna djelatnost R.J. Održavanje su poslovi održavanja komunalnih objekata odnosno objekata komunalne infrastrukt</w:t>
      </w:r>
      <w:r w:rsidR="00032ADC">
        <w:rPr>
          <w:sz w:val="24"/>
          <w:szCs w:val="24"/>
        </w:rPr>
        <w:t xml:space="preserve">ure na području Grada Opatije, </w:t>
      </w:r>
      <w:r w:rsidRPr="00256C8E">
        <w:rPr>
          <w:sz w:val="24"/>
          <w:szCs w:val="24"/>
        </w:rPr>
        <w:t>Općina Matul</w:t>
      </w:r>
      <w:r w:rsidR="00284272" w:rsidRPr="00256C8E">
        <w:rPr>
          <w:sz w:val="24"/>
          <w:szCs w:val="24"/>
        </w:rPr>
        <w:t>ji, objekte Liburnijskih voda</w:t>
      </w:r>
      <w:r w:rsidRPr="00256C8E">
        <w:rPr>
          <w:sz w:val="24"/>
          <w:szCs w:val="24"/>
        </w:rPr>
        <w:t>, groblja, deponi</w:t>
      </w:r>
      <w:r w:rsidR="00284272" w:rsidRPr="00256C8E">
        <w:rPr>
          <w:sz w:val="24"/>
          <w:szCs w:val="24"/>
        </w:rPr>
        <w:t>j, poslovne prostorije i zgrade</w:t>
      </w:r>
      <w:r w:rsidRPr="00256C8E">
        <w:rPr>
          <w:sz w:val="24"/>
          <w:szCs w:val="24"/>
        </w:rPr>
        <w:t xml:space="preserve">. </w:t>
      </w:r>
    </w:p>
    <w:p w14:paraId="335EE65C" w14:textId="77777777" w:rsidR="00694117" w:rsidRPr="00256C8E" w:rsidRDefault="00694117" w:rsidP="0050379B">
      <w:pPr>
        <w:jc w:val="both"/>
      </w:pPr>
      <w:r w:rsidRPr="00256C8E">
        <w:t xml:space="preserve">Na spomenutim područjima </w:t>
      </w:r>
      <w:r w:rsidRPr="00256C8E">
        <w:rPr>
          <w:bCs/>
        </w:rPr>
        <w:t>OJ Građevinsko održavanje</w:t>
      </w:r>
      <w:r w:rsidRPr="00256C8E">
        <w:t xml:space="preserve"> održava sustave i objekte oborinske kanalizacije, javne površine, pješačke staze, nogostupe, stubišta, potporne zidove, cestovne ograde i odbojnike. </w:t>
      </w:r>
    </w:p>
    <w:p w14:paraId="5AB814CA" w14:textId="77777777" w:rsidR="00E3039E" w:rsidRPr="00256C8E" w:rsidRDefault="00E3039E" w:rsidP="0050379B">
      <w:pPr>
        <w:jc w:val="both"/>
      </w:pPr>
    </w:p>
    <w:p w14:paraId="63027128" w14:textId="77777777" w:rsidR="00694117" w:rsidRDefault="00694117" w:rsidP="00E3039E">
      <w:pPr>
        <w:jc w:val="both"/>
      </w:pPr>
      <w:r w:rsidRPr="00256C8E">
        <w:rPr>
          <w:bCs/>
        </w:rPr>
        <w:t>OJ Održavanje cesta</w:t>
      </w:r>
      <w:r w:rsidRPr="00256C8E">
        <w:t xml:space="preserve"> </w:t>
      </w:r>
      <w:r w:rsidR="00032ADC">
        <w:t xml:space="preserve"> održava</w:t>
      </w:r>
      <w:r w:rsidR="00D61C3C">
        <w:t xml:space="preserve"> ceste </w:t>
      </w:r>
      <w:r w:rsidR="00032ADC">
        <w:t xml:space="preserve"> na području Grada Opartije i Općine Matulji temeljem ugovora ,a za Općinu Lovran i Mošćeničku Dragu održavamo temeljem zatraženih intervencija</w:t>
      </w:r>
      <w:r w:rsidR="00D61C3C">
        <w:t xml:space="preserve">. Radove </w:t>
      </w:r>
      <w:r w:rsidRPr="00256C8E">
        <w:t xml:space="preserve"> </w:t>
      </w:r>
      <w:r w:rsidR="00D61C3C">
        <w:t>koje obavljamo su :građevni</w:t>
      </w:r>
      <w:r w:rsidRPr="00256C8E">
        <w:t xml:space="preserve"> radove</w:t>
      </w:r>
      <w:r w:rsidRPr="00613600">
        <w:t xml:space="preserve"> na održavanju kolnika, bankina, rigola, jaraka, održava</w:t>
      </w:r>
      <w:r w:rsidR="00D61C3C">
        <w:t>mo</w:t>
      </w:r>
      <w:r w:rsidRPr="00613600">
        <w:t xml:space="preserve"> usjeke, zasjeke, nasipe, izvodi</w:t>
      </w:r>
      <w:r w:rsidR="00D61C3C">
        <w:t>mo</w:t>
      </w:r>
      <w:r w:rsidRPr="00613600">
        <w:t xml:space="preserve"> košenje trave i zelenila, vertikalnu prometnu signalizaciju, kao i rad na zimskom održavanju</w:t>
      </w:r>
      <w:r w:rsidR="000B2D25">
        <w:t xml:space="preserve"> i čišćenju nerazvrstanih cesta.</w:t>
      </w:r>
    </w:p>
    <w:p w14:paraId="6FBBFB52" w14:textId="77777777" w:rsidR="000B2D25" w:rsidRPr="00613600" w:rsidRDefault="000B2D25" w:rsidP="00E3039E">
      <w:pPr>
        <w:jc w:val="both"/>
      </w:pPr>
    </w:p>
    <w:p w14:paraId="19A5794B" w14:textId="77777777" w:rsidR="00E3039E" w:rsidRDefault="00694117" w:rsidP="00E3039E">
      <w:pPr>
        <w:jc w:val="both"/>
      </w:pPr>
      <w:r w:rsidRPr="00613600">
        <w:t>OJ  Održavanje javne rasvjete održava i rekonstruira javnu rasvjetu na područjima Grada Opatije, O</w:t>
      </w:r>
      <w:r w:rsidR="003F6E55" w:rsidRPr="00613600">
        <w:t>pć</w:t>
      </w:r>
      <w:r w:rsidR="00284272" w:rsidRPr="00613600">
        <w:t xml:space="preserve">ina Lovran, </w:t>
      </w:r>
      <w:r w:rsidR="003F6E55" w:rsidRPr="00613600">
        <w:t>Mošćenička D</w:t>
      </w:r>
      <w:r w:rsidRPr="00613600">
        <w:t>raga</w:t>
      </w:r>
      <w:r w:rsidR="00284272" w:rsidRPr="00613600">
        <w:t xml:space="preserve"> i Matulji</w:t>
      </w:r>
      <w:r w:rsidRPr="00613600">
        <w:t>.</w:t>
      </w:r>
    </w:p>
    <w:p w14:paraId="7C2AF980" w14:textId="77777777" w:rsidR="000B2D25" w:rsidRDefault="000B2D25" w:rsidP="00E3039E">
      <w:pPr>
        <w:jc w:val="both"/>
      </w:pPr>
    </w:p>
    <w:p w14:paraId="17B299BD" w14:textId="77777777" w:rsidR="00CB54EB" w:rsidRDefault="00CB54EB" w:rsidP="00E3039E">
      <w:pPr>
        <w:jc w:val="both"/>
      </w:pPr>
    </w:p>
    <w:p w14:paraId="39C0B36A" w14:textId="77777777" w:rsidR="004671BF" w:rsidRDefault="004671BF" w:rsidP="00256C8E">
      <w:pPr>
        <w:jc w:val="both"/>
        <w:rPr>
          <w:sz w:val="22"/>
          <w:szCs w:val="22"/>
        </w:rPr>
      </w:pPr>
    </w:p>
    <w:p w14:paraId="30AFB57D" w14:textId="77777777" w:rsidR="00DD794D" w:rsidRDefault="00471FFA" w:rsidP="00A4678D">
      <w:pPr>
        <w:pStyle w:val="BodyTextIndent"/>
        <w:tabs>
          <w:tab w:val="left" w:pos="720"/>
        </w:tabs>
        <w:ind w:left="0"/>
        <w:jc w:val="both"/>
        <w:rPr>
          <w:b/>
          <w:bCs/>
        </w:rPr>
      </w:pPr>
      <w:r w:rsidRPr="0051691C">
        <w:rPr>
          <w:b/>
          <w:bCs/>
        </w:rPr>
        <w:t>1.3.1.</w:t>
      </w:r>
      <w:r w:rsidRPr="004B03B4">
        <w:rPr>
          <w:b/>
          <w:bCs/>
        </w:rPr>
        <w:t xml:space="preserve">   OJ   </w:t>
      </w:r>
      <w:r w:rsidR="00E744FE" w:rsidRPr="004B03B4">
        <w:rPr>
          <w:b/>
          <w:bCs/>
        </w:rPr>
        <w:t>GRAĐEVINSKO ODRŽAVANJE</w:t>
      </w:r>
    </w:p>
    <w:p w14:paraId="5FD236ED" w14:textId="77777777" w:rsidR="000B2D25" w:rsidRPr="004B03B4" w:rsidRDefault="000B2D25" w:rsidP="00A4678D">
      <w:pPr>
        <w:pStyle w:val="BodyTextIndent"/>
        <w:tabs>
          <w:tab w:val="left" w:pos="720"/>
        </w:tabs>
        <w:ind w:left="0"/>
        <w:jc w:val="both"/>
        <w:rPr>
          <w:rFonts w:ascii="Arial" w:hAnsi="Arial" w:cs="Arial"/>
          <w:b/>
          <w:bCs/>
        </w:rPr>
      </w:pPr>
    </w:p>
    <w:p w14:paraId="1E921CFB" w14:textId="77777777" w:rsidR="003C3A99" w:rsidRPr="004B03B4" w:rsidRDefault="00471FFA" w:rsidP="0050379B">
      <w:pPr>
        <w:pStyle w:val="BodyTextIndent"/>
        <w:ind w:left="0"/>
        <w:rPr>
          <w:bCs/>
        </w:rPr>
      </w:pPr>
      <w:r w:rsidRPr="004B03B4">
        <w:rPr>
          <w:bCs/>
        </w:rPr>
        <w:t xml:space="preserve">OJ </w:t>
      </w:r>
      <w:r w:rsidR="00E744FE" w:rsidRPr="004B03B4">
        <w:rPr>
          <w:bCs/>
        </w:rPr>
        <w:t>Građevinsko održavanje</w:t>
      </w:r>
      <w:r w:rsidRPr="004B03B4">
        <w:rPr>
          <w:bCs/>
        </w:rPr>
        <w:t xml:space="preserve"> objekata održava sustave i objekte oborinske kanalizacije, javne površine, pješačke staze, nogostupe, stubišta, potporne zidove, cestovne ograde i odbojnike.</w:t>
      </w:r>
    </w:p>
    <w:p w14:paraId="666E9ED3" w14:textId="77777777" w:rsidR="001270FA" w:rsidRPr="004B03B4" w:rsidRDefault="00471FFA" w:rsidP="00885560">
      <w:pPr>
        <w:pStyle w:val="BodyTextIndent"/>
        <w:ind w:left="0"/>
        <w:rPr>
          <w:bCs/>
        </w:rPr>
      </w:pPr>
      <w:r w:rsidRPr="004B03B4">
        <w:rPr>
          <w:bCs/>
        </w:rPr>
        <w:t>Pružanjem u</w:t>
      </w:r>
      <w:r w:rsidR="00892D99" w:rsidRPr="004B03B4">
        <w:rPr>
          <w:bCs/>
        </w:rPr>
        <w:t>s</w:t>
      </w:r>
      <w:r w:rsidR="009F1860">
        <w:rPr>
          <w:bCs/>
        </w:rPr>
        <w:t>luga vanj</w:t>
      </w:r>
      <w:r w:rsidR="00947A65">
        <w:rPr>
          <w:bCs/>
        </w:rPr>
        <w:t>skim korisnic</w:t>
      </w:r>
      <w:r w:rsidR="00871874">
        <w:rPr>
          <w:bCs/>
        </w:rPr>
        <w:t>ima u 2024</w:t>
      </w:r>
      <w:r w:rsidRPr="004B03B4">
        <w:rPr>
          <w:bCs/>
        </w:rPr>
        <w:t xml:space="preserve">. godini planira se ostvariti prihod u iznosu </w:t>
      </w:r>
      <w:r w:rsidR="000973CD" w:rsidRPr="004B03B4">
        <w:rPr>
          <w:bCs/>
          <w:color w:val="FF0000"/>
        </w:rPr>
        <w:t xml:space="preserve"> </w:t>
      </w:r>
      <w:r w:rsidR="00892D99" w:rsidRPr="004B03B4">
        <w:rPr>
          <w:bCs/>
        </w:rPr>
        <w:t xml:space="preserve"> </w:t>
      </w:r>
    </w:p>
    <w:p w14:paraId="3CCFF618" w14:textId="77777777" w:rsidR="00885560" w:rsidRDefault="00871874" w:rsidP="00885560">
      <w:pPr>
        <w:pStyle w:val="BodyTextIndent"/>
        <w:ind w:left="0"/>
        <w:rPr>
          <w:bCs/>
        </w:rPr>
      </w:pPr>
      <w:r>
        <w:rPr>
          <w:bCs/>
        </w:rPr>
        <w:t>500.320,00 eura</w:t>
      </w:r>
      <w:r w:rsidR="00885560" w:rsidRPr="004B03B4">
        <w:rPr>
          <w:bCs/>
        </w:rPr>
        <w:t>.</w:t>
      </w:r>
    </w:p>
    <w:p w14:paraId="1120D0B6" w14:textId="77777777" w:rsidR="00CB54EB" w:rsidRDefault="00CB54EB" w:rsidP="00885560">
      <w:pPr>
        <w:pStyle w:val="BodyTextIndent"/>
        <w:ind w:left="0"/>
        <w:rPr>
          <w:bCs/>
        </w:rPr>
      </w:pPr>
    </w:p>
    <w:p w14:paraId="32F38F5D" w14:textId="77777777" w:rsidR="000B2D25" w:rsidRDefault="000B2D25" w:rsidP="00885560">
      <w:pPr>
        <w:pStyle w:val="BodyTextIndent"/>
        <w:ind w:left="0"/>
        <w:rPr>
          <w:bCs/>
        </w:rPr>
      </w:pPr>
    </w:p>
    <w:p w14:paraId="44CFB3EF" w14:textId="77777777" w:rsidR="00333C6F" w:rsidRDefault="00333C6F" w:rsidP="00885560">
      <w:pPr>
        <w:pStyle w:val="BodyTextIndent"/>
        <w:ind w:left="0"/>
        <w:rPr>
          <w:bCs/>
        </w:rPr>
      </w:pPr>
    </w:p>
    <w:p w14:paraId="6F36A6CC" w14:textId="77777777" w:rsidR="00333C6F" w:rsidRDefault="00333C6F" w:rsidP="00885560">
      <w:pPr>
        <w:pStyle w:val="BodyTextIndent"/>
        <w:ind w:left="0"/>
        <w:rPr>
          <w:bCs/>
        </w:rPr>
      </w:pPr>
    </w:p>
    <w:p w14:paraId="1EA9CB2F" w14:textId="77777777" w:rsidR="00333C6F" w:rsidRDefault="00333C6F" w:rsidP="00885560">
      <w:pPr>
        <w:pStyle w:val="BodyTextIndent"/>
        <w:ind w:left="0"/>
        <w:rPr>
          <w:bCs/>
        </w:rPr>
      </w:pPr>
    </w:p>
    <w:p w14:paraId="72E49347" w14:textId="77777777" w:rsidR="00930CC2" w:rsidRDefault="00930CC2" w:rsidP="00885560">
      <w:pPr>
        <w:pStyle w:val="BodyTextIndent"/>
        <w:ind w:left="0"/>
        <w:rPr>
          <w:bCs/>
        </w:rPr>
      </w:pPr>
    </w:p>
    <w:p w14:paraId="45F2F664" w14:textId="77777777" w:rsidR="00930CC2" w:rsidRDefault="00930CC2" w:rsidP="00885560">
      <w:pPr>
        <w:pStyle w:val="BodyTextIndent"/>
        <w:ind w:left="0"/>
        <w:rPr>
          <w:bCs/>
        </w:rPr>
      </w:pPr>
    </w:p>
    <w:p w14:paraId="14E32DE0" w14:textId="77777777" w:rsidR="00930CC2" w:rsidRDefault="00930CC2" w:rsidP="00885560">
      <w:pPr>
        <w:pStyle w:val="BodyTextIndent"/>
        <w:ind w:left="0"/>
        <w:rPr>
          <w:bCs/>
        </w:rPr>
      </w:pPr>
    </w:p>
    <w:p w14:paraId="6A63B227" w14:textId="77777777" w:rsidR="00930CC2" w:rsidRDefault="00930CC2" w:rsidP="00885560">
      <w:pPr>
        <w:pStyle w:val="BodyTextIndent"/>
        <w:ind w:left="0"/>
        <w:rPr>
          <w:bCs/>
        </w:rPr>
      </w:pPr>
    </w:p>
    <w:p w14:paraId="0DB682D3" w14:textId="77777777" w:rsidR="00930CC2" w:rsidRDefault="00930CC2" w:rsidP="00885560">
      <w:pPr>
        <w:pStyle w:val="BodyTextIndent"/>
        <w:ind w:left="0"/>
        <w:rPr>
          <w:bCs/>
        </w:rPr>
      </w:pPr>
    </w:p>
    <w:p w14:paraId="2DC58769" w14:textId="77777777" w:rsidR="00930CC2" w:rsidRDefault="00930CC2" w:rsidP="00885560">
      <w:pPr>
        <w:pStyle w:val="BodyTextIndent"/>
        <w:ind w:left="0"/>
        <w:rPr>
          <w:bCs/>
        </w:rPr>
      </w:pPr>
    </w:p>
    <w:p w14:paraId="0DE887D0" w14:textId="77777777" w:rsidR="00930CC2" w:rsidRDefault="00930CC2" w:rsidP="00885560">
      <w:pPr>
        <w:pStyle w:val="BodyTextIndent"/>
        <w:ind w:left="0"/>
        <w:rPr>
          <w:bCs/>
        </w:rPr>
      </w:pPr>
    </w:p>
    <w:p w14:paraId="2CAEE0AC" w14:textId="77777777" w:rsidR="00930CC2" w:rsidRDefault="00930CC2" w:rsidP="00885560">
      <w:pPr>
        <w:pStyle w:val="BodyTextIndent"/>
        <w:ind w:left="0"/>
        <w:rPr>
          <w:bCs/>
        </w:rPr>
      </w:pPr>
    </w:p>
    <w:p w14:paraId="4BEE0378" w14:textId="77777777" w:rsidR="00930CC2" w:rsidRDefault="00930CC2" w:rsidP="00885560">
      <w:pPr>
        <w:pStyle w:val="BodyTextIndent"/>
        <w:ind w:left="0"/>
        <w:rPr>
          <w:bCs/>
        </w:rPr>
      </w:pPr>
    </w:p>
    <w:p w14:paraId="0507FC65" w14:textId="77777777" w:rsidR="00CB54EB" w:rsidRDefault="00CB54EB" w:rsidP="00885560">
      <w:pPr>
        <w:pStyle w:val="BodyTextIndent"/>
        <w:ind w:left="0"/>
        <w:rPr>
          <w:bCs/>
        </w:rPr>
      </w:pPr>
      <w:r>
        <w:rPr>
          <w:bCs/>
        </w:rPr>
        <w:t xml:space="preserve">Prikaz prihoda od proizvoda i usluga </w:t>
      </w:r>
    </w:p>
    <w:p w14:paraId="1E6A7474" w14:textId="77777777" w:rsidR="000B2D25" w:rsidRDefault="000B2D25" w:rsidP="00471FFA"/>
    <w:p w14:paraId="75023DBC" w14:textId="77777777" w:rsidR="000B2D25" w:rsidRPr="00124BCC" w:rsidRDefault="007907C4" w:rsidP="00471FFA">
      <w:r w:rsidRPr="007907C4">
        <w:rPr>
          <w:noProof/>
        </w:rPr>
        <w:drawing>
          <wp:inline distT="0" distB="0" distL="0" distR="0" wp14:anchorId="5EF74C7F">
            <wp:extent cx="5991225" cy="3295650"/>
            <wp:effectExtent l="19050" t="0" r="952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5988102" cy="3293932"/>
                    </a:xfrm>
                    <a:prstGeom prst="rect">
                      <a:avLst/>
                    </a:prstGeom>
                    <a:noFill/>
                    <a:ln w="9525">
                      <a:noFill/>
                      <a:miter lim="800000"/>
                      <a:headEnd/>
                      <a:tailEnd/>
                    </a:ln>
                  </pic:spPr>
                </pic:pic>
              </a:graphicData>
            </a:graphic>
          </wp:inline>
        </w:drawing>
      </w:r>
    </w:p>
    <w:p w14:paraId="72074CF4" w14:textId="77777777" w:rsidR="000B2D25" w:rsidRDefault="000B2D25" w:rsidP="00471FFA"/>
    <w:p w14:paraId="1D202FFE" w14:textId="77777777" w:rsidR="000B2D25" w:rsidRDefault="000B2D25" w:rsidP="00471FFA"/>
    <w:p w14:paraId="76DDE6C8" w14:textId="77777777" w:rsidR="000B2D25" w:rsidRDefault="000B2D25" w:rsidP="00471FFA"/>
    <w:p w14:paraId="39EB79BF" w14:textId="77777777" w:rsidR="00CB54EB" w:rsidRPr="00CB54EB" w:rsidRDefault="00CB54EB" w:rsidP="00471FFA"/>
    <w:p w14:paraId="19AA6E3A" w14:textId="77777777" w:rsidR="00CB54EB" w:rsidRDefault="00CB54EB" w:rsidP="00471FFA">
      <w:pPr>
        <w:rPr>
          <w:u w:val="single"/>
        </w:rPr>
      </w:pPr>
    </w:p>
    <w:p w14:paraId="3A5378BE" w14:textId="77777777" w:rsidR="0011612E" w:rsidRPr="004B03B4" w:rsidRDefault="004A16E1" w:rsidP="00471FFA">
      <w:pPr>
        <w:rPr>
          <w:u w:val="single"/>
        </w:rPr>
      </w:pPr>
      <w:r w:rsidRPr="004B03B4">
        <w:rPr>
          <w:u w:val="single"/>
        </w:rPr>
        <w:t xml:space="preserve">P r i h o d i  o d   p r i m l j e n i h   p o t p o r a </w:t>
      </w:r>
    </w:p>
    <w:p w14:paraId="2F4BEA6A" w14:textId="77777777" w:rsidR="004A16E1" w:rsidRPr="004B03B4" w:rsidRDefault="004A16E1" w:rsidP="00471FFA">
      <w:pPr>
        <w:rPr>
          <w:u w:val="single"/>
        </w:rPr>
      </w:pPr>
    </w:p>
    <w:p w14:paraId="0E6CB2BC" w14:textId="77777777" w:rsidR="00BA78BA" w:rsidRPr="009F1860" w:rsidRDefault="004A16E1" w:rsidP="00471FFA">
      <w:r w:rsidRPr="009F1860">
        <w:t>Prihodi od primljenih potpora iznose</w:t>
      </w:r>
      <w:r w:rsidR="00D61C3C">
        <w:t xml:space="preserve"> 1.467,29 €</w:t>
      </w:r>
      <w:r w:rsidRPr="009F1860">
        <w:t>, a odn</w:t>
      </w:r>
      <w:r w:rsidR="00506171" w:rsidRPr="009F1860">
        <w:t xml:space="preserve">ose </w:t>
      </w:r>
      <w:r w:rsidRPr="009F1860">
        <w:t xml:space="preserve"> se na </w:t>
      </w:r>
      <w:r w:rsidR="00506171" w:rsidRPr="009F1860">
        <w:t>sučeljavanje troškova amortizacije</w:t>
      </w:r>
      <w:r w:rsidR="00781120" w:rsidRPr="009F1860">
        <w:t>.</w:t>
      </w:r>
    </w:p>
    <w:p w14:paraId="7B11A20C" w14:textId="77777777" w:rsidR="00781120" w:rsidRPr="009F1860" w:rsidRDefault="00781120" w:rsidP="00471FFA"/>
    <w:p w14:paraId="6E8298B3" w14:textId="77777777" w:rsidR="004A16E1" w:rsidRPr="000D33C0" w:rsidRDefault="004A16E1" w:rsidP="00471FFA">
      <w:pPr>
        <w:rPr>
          <w:u w:val="single"/>
        </w:rPr>
      </w:pPr>
      <w:r w:rsidRPr="000D33C0">
        <w:rPr>
          <w:u w:val="single"/>
        </w:rPr>
        <w:t xml:space="preserve">P r i h o d i   o d  o s t a l i h   u s l u g a </w:t>
      </w:r>
    </w:p>
    <w:p w14:paraId="2328EC10" w14:textId="77777777" w:rsidR="004A16E1" w:rsidRPr="007353A3" w:rsidRDefault="004A16E1" w:rsidP="00471FFA">
      <w:pPr>
        <w:rPr>
          <w:highlight w:val="yellow"/>
          <w:u w:val="single"/>
        </w:rPr>
      </w:pPr>
    </w:p>
    <w:p w14:paraId="73F4DDFA" w14:textId="77777777" w:rsidR="008216DE" w:rsidRPr="007353A3" w:rsidRDefault="004A16E1" w:rsidP="00471FFA">
      <w:pPr>
        <w:rPr>
          <w:highlight w:val="yellow"/>
        </w:rPr>
      </w:pPr>
      <w:r w:rsidRPr="000D33C0">
        <w:t>Prihodi od  ostalih usluga planirani su u iznosu od</w:t>
      </w:r>
      <w:r w:rsidR="001B696D">
        <w:t xml:space="preserve"> </w:t>
      </w:r>
      <w:r w:rsidR="00D61C3C">
        <w:t>16.674,00 €</w:t>
      </w:r>
      <w:r w:rsidR="00506171" w:rsidRPr="000D33C0">
        <w:t>, a odnose se na prihod od najamnine.</w:t>
      </w:r>
    </w:p>
    <w:p w14:paraId="13F4BA8E" w14:textId="77777777" w:rsidR="00885560" w:rsidRPr="007353A3" w:rsidRDefault="00885560" w:rsidP="00471FFA">
      <w:pPr>
        <w:rPr>
          <w:highlight w:val="yellow"/>
        </w:rPr>
      </w:pPr>
    </w:p>
    <w:p w14:paraId="2EA5A172" w14:textId="77777777" w:rsidR="00D153FB" w:rsidRPr="000D33C0" w:rsidRDefault="00D153FB" w:rsidP="00471FFA">
      <w:pPr>
        <w:rPr>
          <w:u w:val="single"/>
        </w:rPr>
      </w:pPr>
      <w:r w:rsidRPr="000D33C0">
        <w:rPr>
          <w:u w:val="single"/>
        </w:rPr>
        <w:t xml:space="preserve">P r i h o d i    s   o s n o v a   v l a s t i t i h   u s l u g a </w:t>
      </w:r>
    </w:p>
    <w:p w14:paraId="232F4D4F" w14:textId="77777777" w:rsidR="00D153FB" w:rsidRPr="007353A3" w:rsidRDefault="00D153FB" w:rsidP="00471FFA">
      <w:pPr>
        <w:rPr>
          <w:highlight w:val="yellow"/>
          <w:u w:val="single"/>
        </w:rPr>
      </w:pPr>
    </w:p>
    <w:p w14:paraId="68B5A0B2" w14:textId="77777777" w:rsidR="00C93F68" w:rsidRDefault="00D153FB" w:rsidP="00EB4E98">
      <w:r w:rsidRPr="000D33C0">
        <w:t>Prihodi s osnova  vlastitih usluga planirani su u iznosu</w:t>
      </w:r>
      <w:r w:rsidR="000D33C0" w:rsidRPr="000D33C0">
        <w:t xml:space="preserve"> </w:t>
      </w:r>
      <w:r w:rsidR="00D61C3C">
        <w:t>4.684,60 €</w:t>
      </w:r>
      <w:r w:rsidR="00506171" w:rsidRPr="000D33C0">
        <w:t>, većim djelom</w:t>
      </w:r>
      <w:r w:rsidR="00781120" w:rsidRPr="000D33C0">
        <w:t xml:space="preserve"> odnose se na prihode s osnova o</w:t>
      </w:r>
      <w:r w:rsidR="00506171" w:rsidRPr="000D33C0">
        <w:t>bračuna zavisnih troškova.</w:t>
      </w:r>
    </w:p>
    <w:p w14:paraId="1AE2B411" w14:textId="77777777" w:rsidR="00AB4086" w:rsidRDefault="00AB4086" w:rsidP="00336147">
      <w:pPr>
        <w:pStyle w:val="Heading3"/>
        <w:rPr>
          <w:rFonts w:ascii="Times New Roman" w:hAnsi="Times New Roman"/>
        </w:rPr>
      </w:pPr>
    </w:p>
    <w:p w14:paraId="0622BD22" w14:textId="77777777" w:rsidR="000973CD" w:rsidRDefault="00471FFA" w:rsidP="00336147">
      <w:pPr>
        <w:pStyle w:val="Heading3"/>
        <w:rPr>
          <w:rFonts w:ascii="Times New Roman" w:hAnsi="Times New Roman"/>
        </w:rPr>
      </w:pPr>
      <w:r w:rsidRPr="000D33C0">
        <w:rPr>
          <w:rFonts w:ascii="Times New Roman" w:hAnsi="Times New Roman"/>
        </w:rPr>
        <w:t>I n t e r n i   p r i h o d i</w:t>
      </w:r>
    </w:p>
    <w:p w14:paraId="7DBE635E" w14:textId="77777777" w:rsidR="00EB4E98" w:rsidRPr="00EB4E98" w:rsidRDefault="00EB4E98" w:rsidP="00EB4E98"/>
    <w:p w14:paraId="0BF6F8D3" w14:textId="77777777" w:rsidR="00781120" w:rsidRDefault="00927358" w:rsidP="00471FFA">
      <w:r w:rsidRPr="000D33C0">
        <w:t xml:space="preserve">Prihodi se odnose od </w:t>
      </w:r>
      <w:r w:rsidR="00471FFA" w:rsidRPr="000D33C0">
        <w:t>pružanja usluga za druge jedinice u Komunalcu, planiraju  se  radovi u ukupnoj vrijednosti</w:t>
      </w:r>
      <w:r w:rsidR="00D61C3C">
        <w:t xml:space="preserve"> 25.800,00 €</w:t>
      </w:r>
      <w:r w:rsidRPr="000D33C0">
        <w:t xml:space="preserve">, a odnose se na radove za </w:t>
      </w:r>
      <w:r w:rsidR="00781120" w:rsidRPr="000D33C0">
        <w:t>groblje  i ostale organizacione jedinice.</w:t>
      </w:r>
    </w:p>
    <w:p w14:paraId="1CB46AE1" w14:textId="77777777" w:rsidR="00930CC2" w:rsidRDefault="00930CC2" w:rsidP="00471FFA"/>
    <w:p w14:paraId="5075045E" w14:textId="77777777" w:rsidR="00AB4086" w:rsidRDefault="00AB4086" w:rsidP="00471FFA">
      <w:pPr>
        <w:rPr>
          <w:u w:val="single"/>
        </w:rPr>
      </w:pPr>
    </w:p>
    <w:p w14:paraId="343560B1" w14:textId="77777777" w:rsidR="00471FFA" w:rsidRDefault="00471FFA" w:rsidP="00471FFA">
      <w:pPr>
        <w:rPr>
          <w:u w:val="single"/>
        </w:rPr>
      </w:pPr>
      <w:r w:rsidRPr="004B03B4">
        <w:rPr>
          <w:u w:val="single"/>
        </w:rPr>
        <w:lastRenderedPageBreak/>
        <w:t xml:space="preserve">I n t e r n i   r a s h o d i  </w:t>
      </w:r>
    </w:p>
    <w:p w14:paraId="7ECB3845" w14:textId="77777777" w:rsidR="00EB4E98" w:rsidRPr="004B03B4" w:rsidRDefault="00EB4E98" w:rsidP="00471FFA">
      <w:pPr>
        <w:rPr>
          <w:u w:val="single"/>
        </w:rPr>
      </w:pPr>
    </w:p>
    <w:p w14:paraId="553AA454" w14:textId="77777777" w:rsidR="00AD02A1" w:rsidRDefault="00471FFA" w:rsidP="00471FFA">
      <w:r w:rsidRPr="004B03B4">
        <w:t xml:space="preserve">Planiraju se interni rashodi u </w:t>
      </w:r>
      <w:r w:rsidRPr="00735061">
        <w:t xml:space="preserve">iznosu </w:t>
      </w:r>
      <w:r w:rsidR="000433F4" w:rsidRPr="00735061">
        <w:t xml:space="preserve"> </w:t>
      </w:r>
      <w:r w:rsidR="00D61C3C">
        <w:t>9.802,52 €</w:t>
      </w:r>
      <w:r w:rsidR="00927358" w:rsidRPr="004B03B4">
        <w:t>, za usluge  mehaničke radione,rad cestara te usluge unutar RJ</w:t>
      </w:r>
      <w:r w:rsidR="00070586">
        <w:t>.</w:t>
      </w:r>
    </w:p>
    <w:p w14:paraId="45BF0EB2" w14:textId="77777777" w:rsidR="00AD02A1" w:rsidRDefault="00AD02A1" w:rsidP="00471FFA"/>
    <w:p w14:paraId="4DA396E2" w14:textId="77777777" w:rsidR="00333C6F" w:rsidRPr="004B03B4" w:rsidRDefault="00333C6F" w:rsidP="00471FFA"/>
    <w:p w14:paraId="17E03C3D" w14:textId="77777777" w:rsidR="00D25156" w:rsidRPr="00EB4E98" w:rsidRDefault="00471FFA" w:rsidP="00EB4E98">
      <w:pPr>
        <w:pStyle w:val="BodyTextIndent"/>
        <w:numPr>
          <w:ilvl w:val="2"/>
          <w:numId w:val="16"/>
        </w:numPr>
        <w:jc w:val="both"/>
        <w:rPr>
          <w:b/>
          <w:bCs/>
        </w:rPr>
      </w:pPr>
      <w:r w:rsidRPr="004B03B4">
        <w:rPr>
          <w:b/>
          <w:bCs/>
        </w:rPr>
        <w:t>OJ  CESTA</w:t>
      </w:r>
      <w:r w:rsidR="00E744FE" w:rsidRPr="004B03B4">
        <w:rPr>
          <w:b/>
          <w:bCs/>
        </w:rPr>
        <w:t>RI</w:t>
      </w:r>
    </w:p>
    <w:p w14:paraId="1073A55D" w14:textId="77777777" w:rsidR="001B696D" w:rsidRDefault="00471FFA" w:rsidP="00333C6F">
      <w:pPr>
        <w:pStyle w:val="BodyTextIndent"/>
        <w:ind w:left="0"/>
        <w:jc w:val="both"/>
        <w:rPr>
          <w:bCs/>
        </w:rPr>
      </w:pPr>
      <w:r w:rsidRPr="00F46167">
        <w:rPr>
          <w:bCs/>
        </w:rPr>
        <w:t>OJ Cesta</w:t>
      </w:r>
      <w:r w:rsidR="00E744FE" w:rsidRPr="00F46167">
        <w:rPr>
          <w:bCs/>
        </w:rPr>
        <w:t>ri</w:t>
      </w:r>
      <w:r w:rsidRPr="00F46167">
        <w:rPr>
          <w:bCs/>
        </w:rPr>
        <w:t xml:space="preserve"> održava nerazvrstane ceste u smislu građevnih radova na održavanju kolnika, bankina, rigola, jaraka, održava usjeke, zasjeke, nasipe, izvodi košenje trave i zelenila, kao i rad na zimskom održavanju i čišćenju nerazvrstanih cesta. </w:t>
      </w:r>
      <w:r w:rsidR="00016605" w:rsidRPr="00F46167">
        <w:rPr>
          <w:bCs/>
        </w:rPr>
        <w:t>Pružanjem us</w:t>
      </w:r>
      <w:r w:rsidR="00871874">
        <w:rPr>
          <w:bCs/>
        </w:rPr>
        <w:t>luga vanjskim korisnicima u 2024</w:t>
      </w:r>
      <w:r w:rsidR="00016605" w:rsidRPr="00F46167">
        <w:rPr>
          <w:bCs/>
        </w:rPr>
        <w:t xml:space="preserve">. godini planira se ostvariti prihod u iznosu </w:t>
      </w:r>
      <w:r w:rsidR="00016605" w:rsidRPr="00F46167">
        <w:rPr>
          <w:bCs/>
          <w:color w:val="FF0000"/>
        </w:rPr>
        <w:t xml:space="preserve"> </w:t>
      </w:r>
      <w:r w:rsidR="00016605" w:rsidRPr="00F46167">
        <w:rPr>
          <w:bCs/>
        </w:rPr>
        <w:t xml:space="preserve"> </w:t>
      </w:r>
      <w:r w:rsidR="00871874">
        <w:rPr>
          <w:bCs/>
        </w:rPr>
        <w:t>1.028.680,00</w:t>
      </w:r>
      <w:r w:rsidR="00D61C3C">
        <w:rPr>
          <w:bCs/>
        </w:rPr>
        <w:t xml:space="preserve"> €</w:t>
      </w:r>
      <w:r w:rsidR="00333C6F">
        <w:rPr>
          <w:bCs/>
        </w:rPr>
        <w:t>.</w:t>
      </w:r>
    </w:p>
    <w:p w14:paraId="3F9B92EA" w14:textId="77777777" w:rsidR="001B696D" w:rsidRDefault="001B696D" w:rsidP="001270FA">
      <w:pPr>
        <w:pStyle w:val="BodyTextIndent"/>
        <w:shd w:val="clear" w:color="auto" w:fill="FFFFFF"/>
        <w:ind w:left="0"/>
        <w:rPr>
          <w:bCs/>
        </w:rPr>
      </w:pPr>
    </w:p>
    <w:p w14:paraId="4E5FE257" w14:textId="77777777" w:rsidR="004C2FD6" w:rsidRDefault="004C2FD6" w:rsidP="001270FA">
      <w:pPr>
        <w:pStyle w:val="BodyTextIndent"/>
        <w:shd w:val="clear" w:color="auto" w:fill="FFFFFF"/>
        <w:ind w:left="0"/>
        <w:rPr>
          <w:bCs/>
        </w:rPr>
      </w:pPr>
      <w:r>
        <w:rPr>
          <w:bCs/>
        </w:rPr>
        <w:t xml:space="preserve">Prikaz prihoda od proizvoda i usluga </w:t>
      </w:r>
    </w:p>
    <w:p w14:paraId="4F7AFA72" w14:textId="77777777" w:rsidR="00871874" w:rsidRDefault="00871874" w:rsidP="001270FA">
      <w:pPr>
        <w:pStyle w:val="BodyTextIndent"/>
        <w:shd w:val="clear" w:color="auto" w:fill="FFFFFF"/>
        <w:ind w:left="0"/>
        <w:rPr>
          <w:bCs/>
        </w:rPr>
      </w:pPr>
    </w:p>
    <w:p w14:paraId="3BE6D542" w14:textId="77777777" w:rsidR="00871874" w:rsidRDefault="00AD02A1" w:rsidP="001270FA">
      <w:pPr>
        <w:pStyle w:val="BodyTextIndent"/>
        <w:shd w:val="clear" w:color="auto" w:fill="FFFFFF"/>
        <w:ind w:left="0"/>
        <w:rPr>
          <w:bCs/>
        </w:rPr>
      </w:pPr>
      <w:r w:rsidRPr="00AD02A1">
        <w:rPr>
          <w:noProof/>
        </w:rPr>
        <w:drawing>
          <wp:inline distT="0" distB="0" distL="0" distR="0" wp14:anchorId="503E9F78">
            <wp:extent cx="5759450" cy="3425426"/>
            <wp:effectExtent l="1905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759450" cy="3425426"/>
                    </a:xfrm>
                    <a:prstGeom prst="rect">
                      <a:avLst/>
                    </a:prstGeom>
                    <a:noFill/>
                    <a:ln w="9525">
                      <a:noFill/>
                      <a:miter lim="800000"/>
                      <a:headEnd/>
                      <a:tailEnd/>
                    </a:ln>
                  </pic:spPr>
                </pic:pic>
              </a:graphicData>
            </a:graphic>
          </wp:inline>
        </w:drawing>
      </w:r>
    </w:p>
    <w:p w14:paraId="219029C2" w14:textId="77777777" w:rsidR="00871874" w:rsidRDefault="00871874" w:rsidP="001270FA">
      <w:pPr>
        <w:pStyle w:val="BodyTextIndent"/>
        <w:shd w:val="clear" w:color="auto" w:fill="FFFFFF"/>
        <w:ind w:left="0"/>
        <w:rPr>
          <w:bCs/>
        </w:rPr>
      </w:pPr>
    </w:p>
    <w:p w14:paraId="329EB6B8" w14:textId="77777777" w:rsidR="004C2FD6" w:rsidRDefault="004C2FD6" w:rsidP="004C2FD6"/>
    <w:p w14:paraId="0DD47003" w14:textId="77777777" w:rsidR="004C2FD6" w:rsidRPr="004B03B4" w:rsidRDefault="004C2FD6" w:rsidP="00E626DA">
      <w:pPr>
        <w:rPr>
          <w:u w:val="single"/>
        </w:rPr>
      </w:pPr>
    </w:p>
    <w:p w14:paraId="29D9DB4A" w14:textId="77777777" w:rsidR="00E626DA" w:rsidRDefault="00E626DA" w:rsidP="00743C76">
      <w:pPr>
        <w:shd w:val="clear" w:color="auto" w:fill="FFFFFF" w:themeFill="background1"/>
        <w:rPr>
          <w:u w:val="single"/>
        </w:rPr>
      </w:pPr>
      <w:r w:rsidRPr="00743C76">
        <w:rPr>
          <w:u w:val="single"/>
        </w:rPr>
        <w:t xml:space="preserve">P r i h o d    o d  p r i m l j e n i h   p o t p o r a </w:t>
      </w:r>
    </w:p>
    <w:p w14:paraId="25BE6234" w14:textId="77777777" w:rsidR="0080332B" w:rsidRDefault="0080332B" w:rsidP="00743C76">
      <w:pPr>
        <w:shd w:val="clear" w:color="auto" w:fill="FFFFFF" w:themeFill="background1"/>
        <w:rPr>
          <w:u w:val="single"/>
        </w:rPr>
      </w:pPr>
    </w:p>
    <w:p w14:paraId="13CA20D6" w14:textId="77777777" w:rsidR="00EB4E98" w:rsidRDefault="00E626DA" w:rsidP="00387A41">
      <w:pPr>
        <w:jc w:val="both"/>
      </w:pPr>
      <w:r w:rsidRPr="00743C76">
        <w:t>Prihod od primljenih potpora planiran je u iznosu od</w:t>
      </w:r>
      <w:r w:rsidR="00743C76" w:rsidRPr="00743C76">
        <w:t xml:space="preserve"> </w:t>
      </w:r>
      <w:r w:rsidRPr="00743C76">
        <w:t xml:space="preserve"> </w:t>
      </w:r>
      <w:r w:rsidR="00871874">
        <w:t>2</w:t>
      </w:r>
      <w:r w:rsidR="00AF69DA">
        <w:t>.</w:t>
      </w:r>
      <w:r w:rsidR="00D61C3C">
        <w:t>305,73 €</w:t>
      </w:r>
      <w:r w:rsidR="00927358" w:rsidRPr="00743C76">
        <w:t>,</w:t>
      </w:r>
      <w:r w:rsidR="0080332B">
        <w:t xml:space="preserve"> </w:t>
      </w:r>
      <w:r w:rsidR="00927358" w:rsidRPr="00743C76">
        <w:t>odnosi se na sučeljavanje troškova amortizacije</w:t>
      </w:r>
      <w:r w:rsidR="00387A41">
        <w:t>.</w:t>
      </w:r>
    </w:p>
    <w:p w14:paraId="4C5A7135" w14:textId="77777777" w:rsidR="00387A41" w:rsidRDefault="00387A41" w:rsidP="00EB4E98"/>
    <w:p w14:paraId="44B5D253" w14:textId="77777777" w:rsidR="00280712" w:rsidRPr="00387A41" w:rsidRDefault="00DD6F24" w:rsidP="00EB4E98">
      <w:pPr>
        <w:rPr>
          <w:u w:val="single"/>
        </w:rPr>
      </w:pPr>
      <w:r w:rsidRPr="00387A41">
        <w:rPr>
          <w:u w:val="single"/>
        </w:rPr>
        <w:t>P</w:t>
      </w:r>
      <w:r w:rsidR="00280712" w:rsidRPr="00387A41">
        <w:rPr>
          <w:u w:val="single"/>
        </w:rPr>
        <w:t xml:space="preserve"> r i h o d i   s  o s n o v a  v l a s t i t i h  </w:t>
      </w:r>
      <w:r w:rsidR="00E83484" w:rsidRPr="00387A41">
        <w:rPr>
          <w:u w:val="single"/>
        </w:rPr>
        <w:t xml:space="preserve"> u s l u g a</w:t>
      </w:r>
    </w:p>
    <w:p w14:paraId="0E528C5A" w14:textId="77777777" w:rsidR="00280712" w:rsidRPr="007353A3" w:rsidRDefault="00280712" w:rsidP="00280712">
      <w:pPr>
        <w:rPr>
          <w:highlight w:val="yellow"/>
        </w:rPr>
      </w:pPr>
    </w:p>
    <w:p w14:paraId="0FDF1624" w14:textId="77777777" w:rsidR="00E626DA" w:rsidRPr="00743C76" w:rsidRDefault="00280712" w:rsidP="00280712">
      <w:r w:rsidRPr="00743C76">
        <w:t>Prihodi s osnova vlastitih u</w:t>
      </w:r>
      <w:r w:rsidR="00E83484" w:rsidRPr="00743C76">
        <w:t xml:space="preserve">sluga </w:t>
      </w:r>
      <w:r w:rsidRPr="00743C76">
        <w:t xml:space="preserve"> planiraju se </w:t>
      </w:r>
      <w:r w:rsidR="00E83484" w:rsidRPr="00743C76">
        <w:t xml:space="preserve"> u iznosu od </w:t>
      </w:r>
      <w:r w:rsidR="00362A63" w:rsidRPr="00743C76">
        <w:t xml:space="preserve"> </w:t>
      </w:r>
      <w:r w:rsidR="00D61C3C">
        <w:t>4.635,80 €</w:t>
      </w:r>
      <w:r w:rsidR="00E626DA" w:rsidRPr="00743C76">
        <w:t>.</w:t>
      </w:r>
      <w:r w:rsidR="00E83484" w:rsidRPr="00743C76">
        <w:t xml:space="preserve"> </w:t>
      </w:r>
    </w:p>
    <w:p w14:paraId="7C611474" w14:textId="77777777" w:rsidR="00E626DA" w:rsidRPr="007353A3" w:rsidRDefault="00E626DA" w:rsidP="00280712">
      <w:pPr>
        <w:rPr>
          <w:highlight w:val="yellow"/>
        </w:rPr>
      </w:pPr>
    </w:p>
    <w:p w14:paraId="335A9AE1" w14:textId="77777777" w:rsidR="002A3B3B" w:rsidRPr="002A3B3B" w:rsidRDefault="002A3B3B" w:rsidP="00C925DC">
      <w:r w:rsidRPr="002A3B3B">
        <w:rPr>
          <w:rFonts w:ascii="Arial Black" w:hAnsi="Arial Black"/>
        </w:rPr>
        <w:t>◊</w:t>
      </w:r>
      <w:r>
        <w:rPr>
          <w:rFonts w:ascii="Arial Black" w:hAnsi="Arial Black"/>
        </w:rPr>
        <w:t xml:space="preserve"> </w:t>
      </w:r>
      <w:r w:rsidR="00D61C3C">
        <w:t>4.635,80 €</w:t>
      </w:r>
      <w:r w:rsidR="00871874">
        <w:t xml:space="preserve"> </w:t>
      </w:r>
      <w:r w:rsidRPr="00743C76">
        <w:t>prihoda s osnova obračunatih zavi</w:t>
      </w:r>
      <w:r>
        <w:t>snih troškova nabave materijala</w:t>
      </w:r>
    </w:p>
    <w:p w14:paraId="35F48394" w14:textId="77777777" w:rsidR="00387AD8" w:rsidRPr="004B03B4" w:rsidRDefault="00387AD8" w:rsidP="00280712"/>
    <w:p w14:paraId="00689671" w14:textId="77777777" w:rsidR="00333C6F" w:rsidRDefault="00333C6F" w:rsidP="00280712">
      <w:pPr>
        <w:rPr>
          <w:u w:val="single"/>
        </w:rPr>
      </w:pPr>
    </w:p>
    <w:p w14:paraId="47602014" w14:textId="77777777" w:rsidR="00E83484" w:rsidRPr="004B03B4" w:rsidRDefault="00333C6F" w:rsidP="00280712">
      <w:pPr>
        <w:rPr>
          <w:u w:val="single"/>
        </w:rPr>
      </w:pPr>
      <w:r>
        <w:rPr>
          <w:u w:val="single"/>
        </w:rPr>
        <w:t>P</w:t>
      </w:r>
      <w:r w:rsidR="00E83484" w:rsidRPr="004B03B4">
        <w:rPr>
          <w:u w:val="single"/>
        </w:rPr>
        <w:t xml:space="preserve"> r i h o d   o d </w:t>
      </w:r>
      <w:r w:rsidR="00387AD8" w:rsidRPr="004B03B4">
        <w:rPr>
          <w:u w:val="single"/>
        </w:rPr>
        <w:t xml:space="preserve">  </w:t>
      </w:r>
      <w:r w:rsidR="00E83484" w:rsidRPr="004B03B4">
        <w:rPr>
          <w:u w:val="single"/>
        </w:rPr>
        <w:t xml:space="preserve">o s t a l i h </w:t>
      </w:r>
      <w:r w:rsidR="00387AD8" w:rsidRPr="004B03B4">
        <w:rPr>
          <w:u w:val="single"/>
        </w:rPr>
        <w:t xml:space="preserve">  </w:t>
      </w:r>
      <w:r w:rsidR="00E83484" w:rsidRPr="004B03B4">
        <w:rPr>
          <w:u w:val="single"/>
        </w:rPr>
        <w:t xml:space="preserve"> u s l u g a </w:t>
      </w:r>
    </w:p>
    <w:p w14:paraId="4DBB6D7E" w14:textId="77777777" w:rsidR="00E83484" w:rsidRPr="004B03B4" w:rsidRDefault="00E83484" w:rsidP="00280712">
      <w:pPr>
        <w:rPr>
          <w:u w:val="single"/>
        </w:rPr>
      </w:pPr>
    </w:p>
    <w:p w14:paraId="2A6454EA" w14:textId="77777777" w:rsidR="00E626DA" w:rsidRPr="004B03B4" w:rsidRDefault="00E83484" w:rsidP="002F61E8">
      <w:r w:rsidRPr="004B03B4">
        <w:t>Prihod od ostalih usluga planiran je u iznosu</w:t>
      </w:r>
      <w:r w:rsidR="00CB0DB4">
        <w:t xml:space="preserve"> </w:t>
      </w:r>
      <w:r w:rsidR="00D61C3C">
        <w:t>26.202,00 €</w:t>
      </w:r>
      <w:r w:rsidR="002F61E8" w:rsidRPr="004B03B4">
        <w:t>.</w:t>
      </w:r>
    </w:p>
    <w:p w14:paraId="661A5C30" w14:textId="77777777" w:rsidR="002F61E8" w:rsidRPr="004B03B4" w:rsidRDefault="002F61E8" w:rsidP="002F61E8"/>
    <w:p w14:paraId="1C4F8CB5" w14:textId="77777777" w:rsidR="00E626DA" w:rsidRPr="004B03B4" w:rsidRDefault="00070586" w:rsidP="00070586">
      <w:pPr>
        <w:ind w:left="426"/>
        <w:jc w:val="both"/>
      </w:pPr>
      <w:r>
        <w:rPr>
          <w:rFonts w:ascii="Arial Black" w:hAnsi="Arial Black"/>
        </w:rPr>
        <w:t>◊</w:t>
      </w:r>
      <w:r w:rsidR="006C2AE4">
        <w:rPr>
          <w:rFonts w:ascii="Arial Black" w:hAnsi="Arial Black"/>
        </w:rPr>
        <w:t xml:space="preserve"> </w:t>
      </w:r>
      <w:r w:rsidR="00D61C3C">
        <w:t>26.202,00 €</w:t>
      </w:r>
      <w:r w:rsidR="00871874">
        <w:rPr>
          <w:rFonts w:ascii="Arial Black" w:hAnsi="Arial Black"/>
        </w:rPr>
        <w:t xml:space="preserve"> </w:t>
      </w:r>
      <w:r w:rsidR="002F61E8" w:rsidRPr="004B03B4">
        <w:t>prihoda od najamnina</w:t>
      </w:r>
    </w:p>
    <w:p w14:paraId="32D5CB7B" w14:textId="77777777" w:rsidR="002F61E8" w:rsidRPr="004B03B4" w:rsidRDefault="002F61E8" w:rsidP="002F61E8">
      <w:pPr>
        <w:ind w:left="720"/>
        <w:jc w:val="both"/>
      </w:pPr>
    </w:p>
    <w:p w14:paraId="4EEBEB59" w14:textId="77777777" w:rsidR="00471FFA" w:rsidRPr="004B03B4" w:rsidRDefault="00471FFA" w:rsidP="00471FFA">
      <w:pPr>
        <w:jc w:val="both"/>
        <w:rPr>
          <w:u w:val="single"/>
        </w:rPr>
      </w:pPr>
      <w:r w:rsidRPr="004B03B4">
        <w:rPr>
          <w:u w:val="single"/>
        </w:rPr>
        <w:t>I n t e r n i   p r i h o d i</w:t>
      </w:r>
    </w:p>
    <w:p w14:paraId="4BB0A1FA" w14:textId="77777777" w:rsidR="00A4678D" w:rsidRPr="004B03B4" w:rsidRDefault="00A4678D" w:rsidP="00471FFA">
      <w:pPr>
        <w:jc w:val="both"/>
        <w:rPr>
          <w:u w:val="single"/>
        </w:rPr>
      </w:pPr>
    </w:p>
    <w:p w14:paraId="5242DC32" w14:textId="77777777" w:rsidR="00471FFA" w:rsidRPr="004B03B4" w:rsidRDefault="00871874" w:rsidP="00471FFA">
      <w:pPr>
        <w:jc w:val="both"/>
      </w:pPr>
      <w:r>
        <w:t>U 2024. godini interni prihodi nisu planirani</w:t>
      </w:r>
      <w:r w:rsidR="00B33A32" w:rsidRPr="004B03B4">
        <w:t>.</w:t>
      </w:r>
    </w:p>
    <w:p w14:paraId="6A0644FA" w14:textId="77777777" w:rsidR="00545362" w:rsidRPr="004B03B4" w:rsidRDefault="00545362" w:rsidP="00471FFA">
      <w:pPr>
        <w:rPr>
          <w:u w:val="single"/>
        </w:rPr>
      </w:pPr>
    </w:p>
    <w:p w14:paraId="0D910A5B" w14:textId="77777777" w:rsidR="00471FFA" w:rsidRPr="004B03B4" w:rsidRDefault="00471FFA" w:rsidP="00471FFA">
      <w:pPr>
        <w:rPr>
          <w:u w:val="single"/>
        </w:rPr>
      </w:pPr>
      <w:r w:rsidRPr="004B03B4">
        <w:rPr>
          <w:u w:val="single"/>
        </w:rPr>
        <w:t>I n t e r n i   r a</w:t>
      </w:r>
      <w:r w:rsidR="009F7988" w:rsidRPr="004B03B4">
        <w:rPr>
          <w:u w:val="single"/>
        </w:rPr>
        <w:t xml:space="preserve"> </w:t>
      </w:r>
      <w:r w:rsidRPr="004B03B4">
        <w:rPr>
          <w:u w:val="single"/>
        </w:rPr>
        <w:t xml:space="preserve"> s h o d i  </w:t>
      </w:r>
    </w:p>
    <w:p w14:paraId="10470F3E" w14:textId="77777777" w:rsidR="00471FFA" w:rsidRPr="004B03B4" w:rsidRDefault="00471FFA" w:rsidP="00471FFA"/>
    <w:p w14:paraId="11206A42" w14:textId="77777777" w:rsidR="00471FFA" w:rsidRDefault="00471FFA" w:rsidP="00471FFA">
      <w:r w:rsidRPr="004B03B4">
        <w:t xml:space="preserve">Planiraju se interni rashodi u </w:t>
      </w:r>
      <w:r w:rsidR="002A3B3B">
        <w:t>iznosu od</w:t>
      </w:r>
      <w:r w:rsidR="00D61C3C">
        <w:t xml:space="preserve"> 9.618,24 €</w:t>
      </w:r>
      <w:r w:rsidR="007B25AC" w:rsidRPr="004B03B4">
        <w:t>, za usluge mehaničarske radione</w:t>
      </w:r>
      <w:r w:rsidR="00B33A32" w:rsidRPr="004B03B4">
        <w:t xml:space="preserve"> i razne građevinske radove unutar poduzeća.</w:t>
      </w:r>
    </w:p>
    <w:p w14:paraId="23992A50" w14:textId="77777777" w:rsidR="00DA10E9" w:rsidRDefault="00DA10E9" w:rsidP="00471FFA"/>
    <w:p w14:paraId="45F90BB7" w14:textId="77777777" w:rsidR="00333C6F" w:rsidRPr="00AD02A1" w:rsidRDefault="00333C6F" w:rsidP="00333C6F">
      <w:pPr>
        <w:rPr>
          <w:lang w:eastAsia="en-US"/>
        </w:rPr>
      </w:pPr>
      <w:r w:rsidRPr="00AD02A1">
        <w:rPr>
          <w:lang w:eastAsia="en-US"/>
        </w:rPr>
        <w:t>Planirana je nabava multifunkcionalnog vozilo Muvo 4x4 s priključcima zbog više razloga i  koristi istoga, za poslovanje naše OJ.</w:t>
      </w:r>
    </w:p>
    <w:p w14:paraId="7E433E59" w14:textId="77777777" w:rsidR="00333C6F" w:rsidRPr="00AD02A1" w:rsidRDefault="00333C6F" w:rsidP="00333C6F">
      <w:pPr>
        <w:rPr>
          <w:lang w:eastAsia="en-US"/>
        </w:rPr>
      </w:pPr>
    </w:p>
    <w:p w14:paraId="74BBD87C" w14:textId="77777777" w:rsidR="00333C6F" w:rsidRPr="00333C6F" w:rsidRDefault="00333C6F" w:rsidP="00333C6F">
      <w:pPr>
        <w:pStyle w:val="ListParagraph"/>
        <w:ind w:left="900" w:hanging="360"/>
        <w:rPr>
          <w:u w:val="single"/>
          <w:lang w:eastAsia="en-US"/>
        </w:rPr>
      </w:pPr>
      <w:r w:rsidRPr="00333C6F">
        <w:rPr>
          <w:u w:val="single"/>
          <w:lang w:eastAsia="en-US"/>
        </w:rPr>
        <w:t>Zimska služba</w:t>
      </w:r>
    </w:p>
    <w:p w14:paraId="656D0C7F" w14:textId="77777777" w:rsidR="00333C6F" w:rsidRPr="00AD02A1" w:rsidRDefault="00333C6F" w:rsidP="00333C6F">
      <w:pPr>
        <w:pStyle w:val="ListParagraph"/>
        <w:ind w:left="900" w:hanging="360"/>
        <w:rPr>
          <w:lang w:eastAsia="en-US"/>
        </w:rPr>
      </w:pPr>
      <w:r w:rsidRPr="00AD02A1">
        <w:rPr>
          <w:lang w:eastAsia="en-US"/>
        </w:rPr>
        <w:t>-</w:t>
      </w:r>
      <w:r w:rsidRPr="00AD02A1">
        <w:rPr>
          <w:sz w:val="14"/>
          <w:szCs w:val="14"/>
          <w:lang w:eastAsia="en-US"/>
        </w:rPr>
        <w:t xml:space="preserve">          </w:t>
      </w:r>
      <w:r w:rsidRPr="00AD02A1">
        <w:rPr>
          <w:lang w:eastAsia="en-US"/>
        </w:rPr>
        <w:t>Posipavananje kolnika rizlom i soli ( univerzalno vozilo MUVO + rotacijski silosni posipač SOLID XG 1600)</w:t>
      </w:r>
    </w:p>
    <w:p w14:paraId="2385634B" w14:textId="77777777" w:rsidR="00333C6F" w:rsidRPr="00AD02A1" w:rsidRDefault="00333C6F" w:rsidP="00333C6F">
      <w:pPr>
        <w:pStyle w:val="ListParagraph"/>
        <w:ind w:left="900" w:hanging="360"/>
        <w:rPr>
          <w:lang w:eastAsia="en-US"/>
        </w:rPr>
      </w:pPr>
      <w:r w:rsidRPr="00AD02A1">
        <w:rPr>
          <w:lang w:eastAsia="en-US"/>
        </w:rPr>
        <w:t>-</w:t>
      </w:r>
      <w:r w:rsidRPr="00AD02A1">
        <w:rPr>
          <w:sz w:val="14"/>
          <w:szCs w:val="14"/>
          <w:lang w:eastAsia="en-US"/>
        </w:rPr>
        <w:t xml:space="preserve">          </w:t>
      </w:r>
      <w:r w:rsidRPr="00AD02A1">
        <w:rPr>
          <w:lang w:eastAsia="en-US"/>
        </w:rPr>
        <w:t>Čišćenje snijega na prometnicama i na nogostupu ( univerzanlno vozilo MUVO + snježni plug VERTUS G 2.4)</w:t>
      </w:r>
    </w:p>
    <w:p w14:paraId="4F3EF116" w14:textId="77777777" w:rsidR="00333C6F" w:rsidRPr="00AD02A1" w:rsidRDefault="00333C6F" w:rsidP="00333C6F">
      <w:pPr>
        <w:pStyle w:val="ListParagraph"/>
        <w:ind w:left="900" w:hanging="360"/>
        <w:rPr>
          <w:lang w:eastAsia="en-US"/>
        </w:rPr>
      </w:pPr>
      <w:r w:rsidRPr="00AD02A1">
        <w:rPr>
          <w:lang w:eastAsia="en-US"/>
        </w:rPr>
        <w:t>-</w:t>
      </w:r>
      <w:r w:rsidRPr="00AD02A1">
        <w:rPr>
          <w:sz w:val="14"/>
          <w:szCs w:val="14"/>
          <w:lang w:eastAsia="en-US"/>
        </w:rPr>
        <w:t xml:space="preserve">          </w:t>
      </w:r>
      <w:r w:rsidRPr="00AD02A1">
        <w:rPr>
          <w:lang w:eastAsia="en-US"/>
        </w:rPr>
        <w:t xml:space="preserve">Čišćenje rizle s kolnika i nogostupa (univerzanlno vozilo MUVO + vakumska čistilica SX2) </w:t>
      </w:r>
    </w:p>
    <w:p w14:paraId="3CB3C5B7" w14:textId="77777777" w:rsidR="00333C6F" w:rsidRPr="00AD02A1" w:rsidRDefault="00333C6F" w:rsidP="00333C6F">
      <w:pPr>
        <w:ind w:left="495"/>
        <w:rPr>
          <w:lang w:eastAsia="en-US"/>
        </w:rPr>
      </w:pPr>
    </w:p>
    <w:p w14:paraId="57B4C676" w14:textId="77777777" w:rsidR="00333C6F" w:rsidRPr="00333C6F" w:rsidRDefault="00333C6F" w:rsidP="00333C6F">
      <w:pPr>
        <w:pStyle w:val="ListParagraph"/>
        <w:ind w:left="900" w:hanging="360"/>
        <w:rPr>
          <w:u w:val="single"/>
          <w:lang w:eastAsia="en-US"/>
        </w:rPr>
      </w:pPr>
      <w:r w:rsidRPr="00333C6F">
        <w:rPr>
          <w:u w:val="single"/>
          <w:lang w:eastAsia="en-US"/>
        </w:rPr>
        <w:t>Održavanje oborinske odvodnje</w:t>
      </w:r>
    </w:p>
    <w:p w14:paraId="4D2E738F" w14:textId="77777777" w:rsidR="00333C6F" w:rsidRPr="00AD02A1" w:rsidRDefault="00333C6F" w:rsidP="00333C6F">
      <w:pPr>
        <w:pStyle w:val="ListParagraph"/>
        <w:ind w:left="900" w:hanging="360"/>
        <w:rPr>
          <w:lang w:eastAsia="en-US"/>
        </w:rPr>
      </w:pPr>
      <w:r w:rsidRPr="00AD02A1">
        <w:rPr>
          <w:lang w:eastAsia="en-US"/>
        </w:rPr>
        <w:t>-</w:t>
      </w:r>
      <w:r w:rsidRPr="00AD02A1">
        <w:rPr>
          <w:sz w:val="14"/>
          <w:szCs w:val="14"/>
          <w:lang w:eastAsia="en-US"/>
        </w:rPr>
        <w:t xml:space="preserve">          </w:t>
      </w:r>
      <w:r w:rsidRPr="00AD02A1">
        <w:rPr>
          <w:lang w:eastAsia="en-US"/>
        </w:rPr>
        <w:t xml:space="preserve">Čišćenje rigola, rešetki i slivnika ( univerzanlno vozilo MUVO + vakumska čistilica SX2) </w:t>
      </w:r>
    </w:p>
    <w:p w14:paraId="0A1414DC" w14:textId="77777777" w:rsidR="00333C6F" w:rsidRPr="00AD02A1" w:rsidRDefault="00333C6F" w:rsidP="00333C6F">
      <w:pPr>
        <w:ind w:left="540"/>
        <w:rPr>
          <w:lang w:eastAsia="en-US"/>
        </w:rPr>
      </w:pPr>
    </w:p>
    <w:p w14:paraId="3F710294" w14:textId="77777777" w:rsidR="00333C6F" w:rsidRPr="00333C6F" w:rsidRDefault="00333C6F" w:rsidP="00333C6F">
      <w:pPr>
        <w:pStyle w:val="ListParagraph"/>
        <w:ind w:left="900" w:hanging="360"/>
        <w:rPr>
          <w:u w:val="single"/>
          <w:lang w:eastAsia="en-US"/>
        </w:rPr>
      </w:pPr>
      <w:r w:rsidRPr="00333C6F">
        <w:rPr>
          <w:u w:val="single"/>
          <w:lang w:eastAsia="en-US"/>
        </w:rPr>
        <w:t>Održavanje prometnica</w:t>
      </w:r>
    </w:p>
    <w:p w14:paraId="6D7CCC9E" w14:textId="77777777" w:rsidR="00333C6F" w:rsidRPr="00AD02A1" w:rsidRDefault="00333C6F" w:rsidP="00333C6F">
      <w:pPr>
        <w:pStyle w:val="ListParagraph"/>
        <w:ind w:left="900" w:hanging="360"/>
        <w:rPr>
          <w:lang w:eastAsia="en-US"/>
        </w:rPr>
      </w:pPr>
      <w:r w:rsidRPr="00AD02A1">
        <w:rPr>
          <w:lang w:eastAsia="en-US"/>
        </w:rPr>
        <w:t>-</w:t>
      </w:r>
      <w:r w:rsidRPr="00AD02A1">
        <w:rPr>
          <w:sz w:val="14"/>
          <w:szCs w:val="14"/>
          <w:lang w:eastAsia="en-US"/>
        </w:rPr>
        <w:t xml:space="preserve">          </w:t>
      </w:r>
      <w:r w:rsidRPr="00AD02A1">
        <w:rPr>
          <w:lang w:eastAsia="en-US"/>
        </w:rPr>
        <w:t xml:space="preserve">Košnja trave i manjeg grmlja uz prometnice (univerzanlno vozilo MUVO + kranska kosilica KKMK 4000) </w:t>
      </w:r>
    </w:p>
    <w:p w14:paraId="67C2B5F8" w14:textId="77777777" w:rsidR="00333C6F" w:rsidRPr="00AD02A1" w:rsidRDefault="00333C6F" w:rsidP="00333C6F">
      <w:pPr>
        <w:pStyle w:val="ListParagraph"/>
        <w:ind w:left="900" w:hanging="360"/>
        <w:rPr>
          <w:lang w:eastAsia="en-US"/>
        </w:rPr>
      </w:pPr>
      <w:r w:rsidRPr="00AD02A1">
        <w:rPr>
          <w:lang w:eastAsia="en-US"/>
        </w:rPr>
        <w:t>-</w:t>
      </w:r>
      <w:r w:rsidRPr="00AD02A1">
        <w:rPr>
          <w:sz w:val="14"/>
          <w:szCs w:val="14"/>
          <w:lang w:eastAsia="en-US"/>
        </w:rPr>
        <w:t xml:space="preserve">          </w:t>
      </w:r>
      <w:r w:rsidRPr="00AD02A1">
        <w:rPr>
          <w:lang w:eastAsia="en-US"/>
        </w:rPr>
        <w:t xml:space="preserve">Održavanje makadama i prijevoz materijala (univerzanlno vozilo MUVO + trostrani kiper sanduk TKS ) </w:t>
      </w:r>
    </w:p>
    <w:p w14:paraId="33CBCC94" w14:textId="77777777" w:rsidR="00333C6F" w:rsidRDefault="00333C6F" w:rsidP="00333C6F">
      <w:pPr>
        <w:ind w:left="45"/>
        <w:rPr>
          <w:highlight w:val="yellow"/>
          <w:lang w:eastAsia="en-US"/>
        </w:rPr>
      </w:pPr>
    </w:p>
    <w:p w14:paraId="2C74094E" w14:textId="77777777" w:rsidR="00333C6F" w:rsidRDefault="00333C6F" w:rsidP="00333C6F">
      <w:pPr>
        <w:ind w:left="45"/>
        <w:rPr>
          <w:lang w:eastAsia="en-US"/>
        </w:rPr>
      </w:pPr>
      <w:r>
        <w:rPr>
          <w:lang w:eastAsia="en-US"/>
        </w:rPr>
        <w:t>Važno je napomenuti da se  g</w:t>
      </w:r>
      <w:r w:rsidRPr="00AD02A1">
        <w:rPr>
          <w:lang w:eastAsia="en-US"/>
        </w:rPr>
        <w:t>ore navedeni radovi izvode tijekom čitave kalendarske godine tako da bi multifunkcionalno vozilo Muvo 4x4 s priključcima bilo u pogonu kontinuirano kroz</w:t>
      </w:r>
      <w:r>
        <w:rPr>
          <w:lang w:eastAsia="en-US"/>
        </w:rPr>
        <w:t xml:space="preserve"> cijelu</w:t>
      </w:r>
      <w:r w:rsidRPr="00AD02A1">
        <w:rPr>
          <w:lang w:eastAsia="en-US"/>
        </w:rPr>
        <w:t xml:space="preserve"> godinu.</w:t>
      </w:r>
      <w:r>
        <w:rPr>
          <w:lang w:eastAsia="en-US"/>
        </w:rPr>
        <w:t xml:space="preserve"> </w:t>
      </w:r>
    </w:p>
    <w:p w14:paraId="7A95D05F" w14:textId="77777777" w:rsidR="00333C6F" w:rsidRDefault="00333C6F" w:rsidP="00333C6F">
      <w:pPr>
        <w:ind w:left="45"/>
        <w:rPr>
          <w:lang w:eastAsia="en-US"/>
        </w:rPr>
      </w:pPr>
    </w:p>
    <w:p w14:paraId="6067C0F3" w14:textId="77777777" w:rsidR="00A26483" w:rsidRDefault="00A26483" w:rsidP="00333C6F">
      <w:pPr>
        <w:ind w:left="45"/>
        <w:rPr>
          <w:lang w:eastAsia="en-US"/>
        </w:rPr>
      </w:pPr>
    </w:p>
    <w:p w14:paraId="07620E9C" w14:textId="77777777" w:rsidR="00930CC2" w:rsidRDefault="00930CC2" w:rsidP="00333C6F">
      <w:pPr>
        <w:ind w:left="45"/>
        <w:rPr>
          <w:lang w:eastAsia="en-US"/>
        </w:rPr>
      </w:pPr>
    </w:p>
    <w:p w14:paraId="57D73277" w14:textId="77777777" w:rsidR="00930CC2" w:rsidRDefault="00930CC2" w:rsidP="00333C6F">
      <w:pPr>
        <w:ind w:left="45"/>
        <w:rPr>
          <w:lang w:eastAsia="en-US"/>
        </w:rPr>
      </w:pPr>
    </w:p>
    <w:p w14:paraId="75B7D71E" w14:textId="77777777" w:rsidR="00930CC2" w:rsidRDefault="00930CC2" w:rsidP="00333C6F">
      <w:pPr>
        <w:ind w:left="45"/>
        <w:rPr>
          <w:lang w:eastAsia="en-US"/>
        </w:rPr>
      </w:pPr>
    </w:p>
    <w:p w14:paraId="28C49C93" w14:textId="77777777" w:rsidR="00930CC2" w:rsidRDefault="00930CC2" w:rsidP="00333C6F">
      <w:pPr>
        <w:ind w:left="45"/>
        <w:rPr>
          <w:lang w:eastAsia="en-US"/>
        </w:rPr>
      </w:pPr>
    </w:p>
    <w:p w14:paraId="19B784DA" w14:textId="77777777" w:rsidR="005835E1" w:rsidRDefault="005835E1" w:rsidP="00471FFA"/>
    <w:p w14:paraId="307063AE" w14:textId="77777777" w:rsidR="00572D53" w:rsidRPr="004B03B4" w:rsidRDefault="00572D53" w:rsidP="00471FFA"/>
    <w:p w14:paraId="62ACE4CC" w14:textId="77777777" w:rsidR="009F7988" w:rsidRPr="00DB20D7" w:rsidRDefault="009F7988" w:rsidP="00DB20D7">
      <w:pPr>
        <w:pStyle w:val="ListParagraph"/>
        <w:numPr>
          <w:ilvl w:val="2"/>
          <w:numId w:val="16"/>
        </w:numPr>
        <w:rPr>
          <w:b/>
        </w:rPr>
      </w:pPr>
      <w:r w:rsidRPr="00DB20D7">
        <w:rPr>
          <w:b/>
        </w:rPr>
        <w:lastRenderedPageBreak/>
        <w:t>OJ  ODRŽAVANJE JAVNE  RASVJETE</w:t>
      </w:r>
    </w:p>
    <w:p w14:paraId="1DD2571B" w14:textId="77777777" w:rsidR="009F7988" w:rsidRPr="004B03B4" w:rsidRDefault="009F7988" w:rsidP="009F7988"/>
    <w:p w14:paraId="296456FD" w14:textId="77777777" w:rsidR="004C2FD6" w:rsidRPr="00DA10E9" w:rsidRDefault="00E4306E" w:rsidP="00DA10E9">
      <w:pPr>
        <w:jc w:val="both"/>
      </w:pPr>
      <w:r w:rsidRPr="00F46167">
        <w:t>OJ Održavanje javne rasvjete djeluje u Komunalcu d.o.o od 01.08.2010. godne u sklopu RJ Održavanje. Osnovna djelatnost OJ je održavanje javne rasvjete za Grad Opatiju,</w:t>
      </w:r>
      <w:r w:rsidR="007B25AC" w:rsidRPr="00F46167">
        <w:t xml:space="preserve"> </w:t>
      </w:r>
      <w:r w:rsidRPr="00F46167">
        <w:t>O</w:t>
      </w:r>
      <w:r w:rsidR="00284272" w:rsidRPr="00F46167">
        <w:t>pćinu Lovran,</w:t>
      </w:r>
      <w:r w:rsidR="007B25AC" w:rsidRPr="00F46167">
        <w:t xml:space="preserve"> Općinu M. Draga</w:t>
      </w:r>
      <w:r w:rsidR="00284272" w:rsidRPr="00F46167">
        <w:t xml:space="preserve">  i Općini Matulji</w:t>
      </w:r>
      <w:r w:rsidR="007B25AC" w:rsidRPr="00F46167">
        <w:t xml:space="preserve"> te </w:t>
      </w:r>
      <w:r w:rsidRPr="00F46167">
        <w:t>održavanje vertikalne signalizacije samo za područje Grada Opatije. Prema potre</w:t>
      </w:r>
      <w:r w:rsidR="00E37FE0" w:rsidRPr="00F46167">
        <w:t>bi obavlja  el. radove za vlastite potrebe.</w:t>
      </w:r>
      <w:r w:rsidR="007B25AC" w:rsidRPr="00F46167">
        <w:t xml:space="preserve"> </w:t>
      </w:r>
    </w:p>
    <w:p w14:paraId="0969F9E3" w14:textId="77777777" w:rsidR="004C2FD6" w:rsidRDefault="004C2FD6" w:rsidP="00D61546">
      <w:pPr>
        <w:pStyle w:val="BodyTextIndent"/>
        <w:ind w:left="0"/>
        <w:jc w:val="both"/>
        <w:rPr>
          <w:bCs/>
        </w:rPr>
      </w:pPr>
    </w:p>
    <w:p w14:paraId="41A42200" w14:textId="77777777" w:rsidR="00387A41" w:rsidRDefault="00D61546" w:rsidP="00D61546">
      <w:pPr>
        <w:pStyle w:val="BodyTextIndent"/>
        <w:ind w:left="0"/>
        <w:jc w:val="both"/>
        <w:rPr>
          <w:bCs/>
        </w:rPr>
      </w:pPr>
      <w:r w:rsidRPr="00F46167">
        <w:rPr>
          <w:bCs/>
        </w:rPr>
        <w:t>Pružanjem</w:t>
      </w:r>
      <w:r w:rsidRPr="004B03B4">
        <w:rPr>
          <w:bCs/>
        </w:rPr>
        <w:t xml:space="preserve"> usluga</w:t>
      </w:r>
      <w:r w:rsidR="004970DF" w:rsidRPr="004B03B4">
        <w:rPr>
          <w:bCs/>
        </w:rPr>
        <w:t xml:space="preserve"> vanjskim korisnicima tokom </w:t>
      </w:r>
      <w:r w:rsidR="001B696D">
        <w:rPr>
          <w:bCs/>
        </w:rPr>
        <w:t>2024</w:t>
      </w:r>
      <w:r w:rsidRPr="004B03B4">
        <w:rPr>
          <w:bCs/>
        </w:rPr>
        <w:t>. godine planiraju se ostvariti prihodi  u iznosu</w:t>
      </w:r>
      <w:r w:rsidR="00CB0DB4">
        <w:rPr>
          <w:bCs/>
        </w:rPr>
        <w:t xml:space="preserve"> </w:t>
      </w:r>
      <w:r w:rsidR="00D61C3C">
        <w:rPr>
          <w:bCs/>
        </w:rPr>
        <w:t>276.000,00 €</w:t>
      </w:r>
    </w:p>
    <w:p w14:paraId="50B93E1A" w14:textId="77777777" w:rsidR="00B17376" w:rsidRPr="004B03B4" w:rsidRDefault="00B17376" w:rsidP="00B17376">
      <w:pPr>
        <w:pStyle w:val="BodyTextIndent"/>
        <w:shd w:val="clear" w:color="auto" w:fill="FFFFFF"/>
        <w:ind w:left="0"/>
        <w:rPr>
          <w:bCs/>
        </w:rPr>
      </w:pPr>
      <w:r>
        <w:rPr>
          <w:bCs/>
        </w:rPr>
        <w:t xml:space="preserve">Prikaz prihoda od proizvoda </w:t>
      </w:r>
    </w:p>
    <w:p w14:paraId="6D905F0F" w14:textId="77777777" w:rsidR="00D61546" w:rsidRPr="004B03B4" w:rsidRDefault="001B696D" w:rsidP="009F7988">
      <w:r w:rsidRPr="001B696D">
        <w:rPr>
          <w:noProof/>
        </w:rPr>
        <w:drawing>
          <wp:inline distT="0" distB="0" distL="0" distR="0" wp14:anchorId="0D78A327">
            <wp:extent cx="6010275" cy="1304925"/>
            <wp:effectExtent l="1905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6025414" cy="1308212"/>
                    </a:xfrm>
                    <a:prstGeom prst="rect">
                      <a:avLst/>
                    </a:prstGeom>
                    <a:noFill/>
                    <a:ln w="9525">
                      <a:noFill/>
                      <a:miter lim="800000"/>
                      <a:headEnd/>
                      <a:tailEnd/>
                    </a:ln>
                  </pic:spPr>
                </pic:pic>
              </a:graphicData>
            </a:graphic>
          </wp:inline>
        </w:drawing>
      </w:r>
    </w:p>
    <w:p w14:paraId="569BA6B4" w14:textId="77777777" w:rsidR="00B17376" w:rsidRPr="004B03B4" w:rsidRDefault="00B17376" w:rsidP="00B17376">
      <w:pPr>
        <w:pStyle w:val="BodyTextIndent"/>
        <w:shd w:val="clear" w:color="auto" w:fill="FFFFFF"/>
        <w:ind w:left="0"/>
        <w:rPr>
          <w:bCs/>
        </w:rPr>
      </w:pPr>
    </w:p>
    <w:p w14:paraId="2C5722BB" w14:textId="77777777" w:rsidR="00C14D0B" w:rsidRDefault="00C14D0B" w:rsidP="009F7988">
      <w:pPr>
        <w:rPr>
          <w:u w:val="single"/>
        </w:rPr>
      </w:pPr>
    </w:p>
    <w:p w14:paraId="25DC2385" w14:textId="77777777" w:rsidR="009F7988" w:rsidRPr="00CB0DB4" w:rsidRDefault="009F7988" w:rsidP="009F7988">
      <w:pPr>
        <w:rPr>
          <w:u w:val="single"/>
        </w:rPr>
      </w:pPr>
      <w:r w:rsidRPr="00CB0DB4">
        <w:rPr>
          <w:u w:val="single"/>
        </w:rPr>
        <w:t xml:space="preserve">P  r i  h o d    s   o s n o v a   v l a s t i t i h   u s l u g a </w:t>
      </w:r>
    </w:p>
    <w:p w14:paraId="094B7904" w14:textId="77777777" w:rsidR="009F7988" w:rsidRPr="007353A3" w:rsidRDefault="009F7988" w:rsidP="009F7988">
      <w:pPr>
        <w:rPr>
          <w:highlight w:val="yellow"/>
        </w:rPr>
      </w:pPr>
    </w:p>
    <w:p w14:paraId="2F6E3DCF" w14:textId="77777777" w:rsidR="009F7988" w:rsidRPr="00CB0DB4" w:rsidRDefault="009F7988" w:rsidP="009F7988">
      <w:r w:rsidRPr="00CB0DB4">
        <w:t>Prihod s osnova vlastitih usluga  planiran je u iznosu od</w:t>
      </w:r>
      <w:r w:rsidR="003F1B7A">
        <w:t xml:space="preserve"> </w:t>
      </w:r>
      <w:r w:rsidR="00D61C3C">
        <w:t>125,60 €</w:t>
      </w:r>
      <w:r w:rsidR="007B25AC" w:rsidRPr="00CB0DB4">
        <w:t>.</w:t>
      </w:r>
    </w:p>
    <w:p w14:paraId="3346003F" w14:textId="77777777" w:rsidR="001270FA" w:rsidRPr="00CB0DB4" w:rsidRDefault="001270FA" w:rsidP="009F7988">
      <w:pPr>
        <w:rPr>
          <w:u w:val="single"/>
        </w:rPr>
      </w:pPr>
    </w:p>
    <w:p w14:paraId="1F8446C2" w14:textId="77777777" w:rsidR="009F7988" w:rsidRPr="00CB0DB4" w:rsidRDefault="009F7988" w:rsidP="009F7988">
      <w:pPr>
        <w:rPr>
          <w:u w:val="single"/>
        </w:rPr>
      </w:pPr>
      <w:r w:rsidRPr="00CB0DB4">
        <w:rPr>
          <w:u w:val="single"/>
        </w:rPr>
        <w:t xml:space="preserve">P r i h o d    o d  p r i m l j e n i h  </w:t>
      </w:r>
      <w:r w:rsidR="00813B35" w:rsidRPr="00CB0DB4">
        <w:rPr>
          <w:u w:val="single"/>
        </w:rPr>
        <w:t xml:space="preserve"> </w:t>
      </w:r>
      <w:r w:rsidRPr="00CB0DB4">
        <w:rPr>
          <w:u w:val="single"/>
        </w:rPr>
        <w:t xml:space="preserve">p o t p o r a   </w:t>
      </w:r>
    </w:p>
    <w:p w14:paraId="309B3A19" w14:textId="77777777" w:rsidR="009F7988" w:rsidRPr="007353A3" w:rsidRDefault="009F7988" w:rsidP="009F7988">
      <w:pPr>
        <w:rPr>
          <w:highlight w:val="yellow"/>
          <w:u w:val="single"/>
        </w:rPr>
      </w:pPr>
    </w:p>
    <w:p w14:paraId="4E109EB5" w14:textId="77777777" w:rsidR="00070586" w:rsidRDefault="009F7988" w:rsidP="009F7988">
      <w:pPr>
        <w:rPr>
          <w:u w:val="single"/>
        </w:rPr>
      </w:pPr>
      <w:r w:rsidRPr="00CB0DB4">
        <w:t>Prihod</w:t>
      </w:r>
      <w:r w:rsidRPr="004B03B4">
        <w:t xml:space="preserve"> od primljenih potpora  planiran je u iznosu</w:t>
      </w:r>
      <w:r w:rsidR="00D61C3C">
        <w:t xml:space="preserve"> 2.304,66 €</w:t>
      </w:r>
      <w:r w:rsidR="007B25AC" w:rsidRPr="004B03B4">
        <w:t>, odnosi se na sučeljavanje troškova amortizacije</w:t>
      </w:r>
      <w:r w:rsidR="005151C0">
        <w:t>.</w:t>
      </w:r>
    </w:p>
    <w:p w14:paraId="6EA5667C" w14:textId="77777777" w:rsidR="00070586" w:rsidRDefault="00070586" w:rsidP="009F7988">
      <w:pPr>
        <w:rPr>
          <w:u w:val="single"/>
        </w:rPr>
      </w:pPr>
    </w:p>
    <w:p w14:paraId="5A598FFE" w14:textId="77777777" w:rsidR="007228F5" w:rsidRPr="004B03B4" w:rsidRDefault="007228F5" w:rsidP="009F7988">
      <w:pPr>
        <w:rPr>
          <w:u w:val="single"/>
        </w:rPr>
      </w:pPr>
      <w:r w:rsidRPr="004B03B4">
        <w:rPr>
          <w:u w:val="single"/>
        </w:rPr>
        <w:t xml:space="preserve">P r i h o d i   o d   o s t a l i h   u s l u g a </w:t>
      </w:r>
    </w:p>
    <w:p w14:paraId="38F5E14F" w14:textId="77777777" w:rsidR="00972330" w:rsidRPr="004B03B4" w:rsidRDefault="00972330" w:rsidP="009F7988">
      <w:pPr>
        <w:rPr>
          <w:u w:val="single"/>
        </w:rPr>
      </w:pPr>
    </w:p>
    <w:p w14:paraId="4BD16BF7" w14:textId="77777777" w:rsidR="00972330" w:rsidRPr="004B03B4" w:rsidRDefault="00972330" w:rsidP="009F7988">
      <w:pPr>
        <w:rPr>
          <w:u w:val="single"/>
        </w:rPr>
      </w:pPr>
      <w:r w:rsidRPr="004B03B4">
        <w:t>Prihod od ostalih usluga planiran je u  iznosu od</w:t>
      </w:r>
      <w:r w:rsidR="00D61C3C">
        <w:t xml:space="preserve"> 8.564,00 €</w:t>
      </w:r>
      <w:r w:rsidR="007B25AC" w:rsidRPr="004B03B4">
        <w:t>, odnosi se na prihod</w:t>
      </w:r>
      <w:r w:rsidR="001B696D">
        <w:t>e</w:t>
      </w:r>
      <w:r w:rsidR="007B25AC" w:rsidRPr="004B03B4">
        <w:t xml:space="preserve"> od najamnine  </w:t>
      </w:r>
      <w:r w:rsidR="001B696D">
        <w:t xml:space="preserve">te </w:t>
      </w:r>
      <w:r w:rsidR="007B25AC" w:rsidRPr="004B03B4">
        <w:t>na prihode od usluga DTK-a.</w:t>
      </w:r>
    </w:p>
    <w:p w14:paraId="3C27BB85" w14:textId="77777777" w:rsidR="00972330" w:rsidRPr="004B03B4" w:rsidRDefault="00972330" w:rsidP="009F7988">
      <w:pPr>
        <w:rPr>
          <w:u w:val="single"/>
        </w:rPr>
      </w:pPr>
    </w:p>
    <w:p w14:paraId="5B51C085" w14:textId="77777777" w:rsidR="00972330" w:rsidRPr="004B03B4" w:rsidRDefault="00554B52" w:rsidP="00972330">
      <w:pPr>
        <w:rPr>
          <w:u w:val="single"/>
        </w:rPr>
      </w:pPr>
      <w:r>
        <w:rPr>
          <w:u w:val="single"/>
        </w:rPr>
        <w:t xml:space="preserve"> I n t e r n i   r a </w:t>
      </w:r>
      <w:r w:rsidR="00972330" w:rsidRPr="004B03B4">
        <w:rPr>
          <w:u w:val="single"/>
        </w:rPr>
        <w:t xml:space="preserve">s h o d i  </w:t>
      </w:r>
    </w:p>
    <w:p w14:paraId="6A539B09" w14:textId="77777777" w:rsidR="00972330" w:rsidRPr="004B03B4" w:rsidRDefault="00972330" w:rsidP="00972330"/>
    <w:p w14:paraId="246F979D" w14:textId="77777777" w:rsidR="00972330" w:rsidRPr="004B03B4" w:rsidRDefault="00972330" w:rsidP="00972330">
      <w:r w:rsidRPr="004B03B4">
        <w:t xml:space="preserve">Planiraju se interni rashodi u </w:t>
      </w:r>
      <w:r w:rsidRPr="00E47DDE">
        <w:rPr>
          <w:color w:val="000000" w:themeColor="text1"/>
        </w:rPr>
        <w:t xml:space="preserve">iznosu  </w:t>
      </w:r>
      <w:r w:rsidR="001B696D">
        <w:rPr>
          <w:color w:val="000000" w:themeColor="text1"/>
        </w:rPr>
        <w:t xml:space="preserve">2.157,86 </w:t>
      </w:r>
      <w:r w:rsidR="00D61C3C">
        <w:rPr>
          <w:color w:val="000000" w:themeColor="text1"/>
        </w:rPr>
        <w:t>€</w:t>
      </w:r>
      <w:r w:rsidR="00071E53" w:rsidRPr="004B03B4">
        <w:t xml:space="preserve">, </w:t>
      </w:r>
      <w:r w:rsidR="0066156E" w:rsidRPr="004B03B4">
        <w:t xml:space="preserve">razni radovi </w:t>
      </w:r>
      <w:r w:rsidR="00071E53" w:rsidRPr="004B03B4">
        <w:t xml:space="preserve">, </w:t>
      </w:r>
      <w:r w:rsidR="0066156E" w:rsidRPr="004B03B4">
        <w:t xml:space="preserve">te </w:t>
      </w:r>
      <w:r w:rsidR="00071E53" w:rsidRPr="004B03B4">
        <w:t>usluge mehaničarske radione.</w:t>
      </w:r>
    </w:p>
    <w:p w14:paraId="681838BA" w14:textId="77777777" w:rsidR="00972330" w:rsidRPr="004B03B4" w:rsidRDefault="00972330" w:rsidP="00972330"/>
    <w:p w14:paraId="0445177C" w14:textId="77777777" w:rsidR="00972330" w:rsidRPr="004B03B4" w:rsidRDefault="00972330" w:rsidP="00972330">
      <w:pPr>
        <w:rPr>
          <w:u w:val="single"/>
        </w:rPr>
      </w:pPr>
      <w:r w:rsidRPr="004B03B4">
        <w:rPr>
          <w:u w:val="single"/>
        </w:rPr>
        <w:t>I n t e r n i   p r i h o d i</w:t>
      </w:r>
    </w:p>
    <w:p w14:paraId="69A29057" w14:textId="77777777" w:rsidR="00972330" w:rsidRPr="004B03B4" w:rsidRDefault="00972330" w:rsidP="00972330"/>
    <w:p w14:paraId="1C883E76" w14:textId="77777777" w:rsidR="00972330" w:rsidRPr="004B03B4" w:rsidRDefault="001B696D" w:rsidP="00972330">
      <w:pPr>
        <w:jc w:val="both"/>
      </w:pPr>
      <w:r>
        <w:t>Za 2024</w:t>
      </w:r>
      <w:r w:rsidR="00972330" w:rsidRPr="004B03B4">
        <w:t>. godinu planirani</w:t>
      </w:r>
      <w:r w:rsidR="00DA0A93" w:rsidRPr="004B03B4">
        <w:t xml:space="preserve"> su </w:t>
      </w:r>
      <w:r w:rsidR="00972330" w:rsidRPr="004B03B4">
        <w:t>interni prihodi</w:t>
      </w:r>
      <w:r w:rsidR="00DA0A93" w:rsidRPr="004B03B4">
        <w:t xml:space="preserve"> u iznosu od</w:t>
      </w:r>
      <w:r>
        <w:t xml:space="preserve"> 3.000,00</w:t>
      </w:r>
      <w:r w:rsidR="00D61C3C">
        <w:t xml:space="preserve"> €</w:t>
      </w:r>
      <w:r w:rsidR="00071E53" w:rsidRPr="004B03B4">
        <w:t>, radovi za RJ-ce.</w:t>
      </w:r>
    </w:p>
    <w:p w14:paraId="31D0FB14" w14:textId="77777777" w:rsidR="001547D8" w:rsidRPr="004B03B4" w:rsidRDefault="001547D8" w:rsidP="009F7988"/>
    <w:p w14:paraId="393CE94F" w14:textId="77777777" w:rsidR="00CD7ADA" w:rsidRPr="004B03B4" w:rsidRDefault="00CD7ADA" w:rsidP="001547D8">
      <w:pPr>
        <w:tabs>
          <w:tab w:val="left" w:pos="8505"/>
        </w:tabs>
        <w:jc w:val="both"/>
        <w:rPr>
          <w:bCs/>
        </w:rPr>
      </w:pPr>
    </w:p>
    <w:p w14:paraId="70CF5AA1" w14:textId="77777777" w:rsidR="001547D8" w:rsidRPr="004B03B4" w:rsidRDefault="00DA10E9" w:rsidP="00DA10E9">
      <w:pPr>
        <w:shd w:val="clear" w:color="auto" w:fill="FFFFFF" w:themeFill="background1"/>
        <w:sectPr w:rsidR="001547D8" w:rsidRPr="004B03B4" w:rsidSect="00284DCE">
          <w:footerReference w:type="even" r:id="rId13"/>
          <w:footerReference w:type="default" r:id="rId14"/>
          <w:footerReference w:type="first" r:id="rId15"/>
          <w:pgSz w:w="11906" w:h="16838"/>
          <w:pgMar w:top="1616" w:right="1418" w:bottom="1418" w:left="1418" w:header="709" w:footer="709" w:gutter="0"/>
          <w:cols w:space="708"/>
          <w:titlePg/>
          <w:docGrid w:linePitch="360"/>
        </w:sectPr>
      </w:pPr>
      <w:r w:rsidRPr="003F1B7A">
        <w:t xml:space="preserve">Planirana je nabavka </w:t>
      </w:r>
      <w:r w:rsidR="003F1B7A" w:rsidRPr="003F1B7A">
        <w:t xml:space="preserve">kombi </w:t>
      </w:r>
      <w:r w:rsidRPr="003F1B7A">
        <w:t>vozila  u iznosu od</w:t>
      </w:r>
      <w:r w:rsidR="00D61C3C">
        <w:t xml:space="preserve"> 20.926,00 €</w:t>
      </w:r>
      <w:r w:rsidRPr="003F1B7A">
        <w:t>, koje bi bilo zamjena za dotrajalo.</w:t>
      </w:r>
    </w:p>
    <w:p w14:paraId="5DD4D802" w14:textId="77777777" w:rsidR="00471FFA" w:rsidRPr="004B03B4" w:rsidRDefault="00471FFA" w:rsidP="00471FFA"/>
    <w:p w14:paraId="496FB8F1" w14:textId="77777777" w:rsidR="001C1180" w:rsidRPr="004B03B4" w:rsidRDefault="003F1B7A" w:rsidP="00471FFA">
      <w:pPr>
        <w:sectPr w:rsidR="001C1180" w:rsidRPr="004B03B4" w:rsidSect="001C1180">
          <w:pgSz w:w="16838" w:h="11906" w:orient="landscape"/>
          <w:pgMar w:top="1418" w:right="1418" w:bottom="1418" w:left="1616" w:header="709" w:footer="709" w:gutter="0"/>
          <w:cols w:space="708"/>
          <w:titlePg/>
          <w:docGrid w:linePitch="360"/>
        </w:sectPr>
      </w:pPr>
      <w:r w:rsidRPr="003F1B7A">
        <w:rPr>
          <w:noProof/>
        </w:rPr>
        <w:drawing>
          <wp:inline distT="0" distB="0" distL="0" distR="0" wp14:anchorId="6817B980">
            <wp:extent cx="8757285" cy="4286250"/>
            <wp:effectExtent l="19050" t="0" r="571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8757285" cy="4286250"/>
                    </a:xfrm>
                    <a:prstGeom prst="rect">
                      <a:avLst/>
                    </a:prstGeom>
                    <a:noFill/>
                    <a:ln w="9525">
                      <a:noFill/>
                      <a:miter lim="800000"/>
                      <a:headEnd/>
                      <a:tailEnd/>
                    </a:ln>
                  </pic:spPr>
                </pic:pic>
              </a:graphicData>
            </a:graphic>
          </wp:inline>
        </w:drawing>
      </w:r>
    </w:p>
    <w:p w14:paraId="5E16C4D3" w14:textId="77777777" w:rsidR="001C1180" w:rsidRPr="004B03B4" w:rsidRDefault="001C1180" w:rsidP="00471FFA"/>
    <w:p w14:paraId="2A89B33D" w14:textId="77777777" w:rsidR="0046545E" w:rsidRPr="004B03B4" w:rsidRDefault="0046545E" w:rsidP="00471FFA"/>
    <w:p w14:paraId="7FADE3CD" w14:textId="77777777" w:rsidR="00280712" w:rsidRDefault="00280712" w:rsidP="00280712">
      <w:pPr>
        <w:jc w:val="center"/>
        <w:rPr>
          <w:b/>
        </w:rPr>
      </w:pPr>
      <w:r w:rsidRPr="004B03B4">
        <w:rPr>
          <w:b/>
        </w:rPr>
        <w:t>OSTALI  PRIHODI</w:t>
      </w:r>
    </w:p>
    <w:p w14:paraId="4D093BF6" w14:textId="77777777" w:rsidR="00734B1D" w:rsidRDefault="00734B1D" w:rsidP="00280712">
      <w:pPr>
        <w:jc w:val="center"/>
        <w:rPr>
          <w:b/>
        </w:rPr>
      </w:pPr>
    </w:p>
    <w:p w14:paraId="764E3C62" w14:textId="77777777" w:rsidR="00FE53F7" w:rsidRDefault="00FE53F7" w:rsidP="00280712">
      <w:pPr>
        <w:jc w:val="center"/>
        <w:rPr>
          <w:b/>
        </w:rPr>
      </w:pPr>
    </w:p>
    <w:tbl>
      <w:tblPr>
        <w:tblW w:w="97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200"/>
        <w:gridCol w:w="1780"/>
        <w:gridCol w:w="1480"/>
        <w:gridCol w:w="1300"/>
      </w:tblGrid>
      <w:tr w:rsidR="003F1B7A" w:rsidRPr="003F1B7A" w14:paraId="71A5FC99" w14:textId="77777777" w:rsidTr="0040569F">
        <w:trPr>
          <w:trHeight w:val="270"/>
        </w:trPr>
        <w:tc>
          <w:tcPr>
            <w:tcW w:w="5200" w:type="dxa"/>
            <w:shd w:val="clear" w:color="auto" w:fill="D9D9D9" w:themeFill="background1" w:themeFillShade="D9"/>
            <w:noWrap/>
            <w:vAlign w:val="bottom"/>
            <w:hideMark/>
          </w:tcPr>
          <w:p w14:paraId="326F6AA5" w14:textId="77777777" w:rsidR="003F1B7A" w:rsidRPr="003F1B7A" w:rsidRDefault="003F1B7A" w:rsidP="003F1B7A">
            <w:pPr>
              <w:jc w:val="center"/>
              <w:rPr>
                <w:b/>
                <w:bCs/>
                <w:i/>
                <w:iCs/>
                <w:sz w:val="20"/>
                <w:szCs w:val="20"/>
              </w:rPr>
            </w:pPr>
            <w:r w:rsidRPr="003F1B7A">
              <w:rPr>
                <w:b/>
                <w:bCs/>
                <w:i/>
                <w:iCs/>
                <w:sz w:val="20"/>
                <w:szCs w:val="20"/>
              </w:rPr>
              <w:t>PRIHODI  OD FINANCIRANJA (konto 77)</w:t>
            </w:r>
          </w:p>
        </w:tc>
        <w:tc>
          <w:tcPr>
            <w:tcW w:w="1780" w:type="dxa"/>
            <w:shd w:val="clear" w:color="auto" w:fill="D9D9D9" w:themeFill="background1" w:themeFillShade="D9"/>
            <w:noWrap/>
            <w:vAlign w:val="bottom"/>
            <w:hideMark/>
          </w:tcPr>
          <w:p w14:paraId="775B1D45" w14:textId="77777777" w:rsidR="003F1B7A" w:rsidRPr="003F1B7A" w:rsidRDefault="003F1B7A" w:rsidP="00437897">
            <w:pPr>
              <w:jc w:val="center"/>
              <w:rPr>
                <w:i/>
                <w:iCs/>
                <w:sz w:val="18"/>
                <w:szCs w:val="18"/>
              </w:rPr>
            </w:pPr>
            <w:r w:rsidRPr="003F1B7A">
              <w:rPr>
                <w:i/>
                <w:iCs/>
                <w:sz w:val="18"/>
                <w:szCs w:val="18"/>
              </w:rPr>
              <w:t>Rebalans plana  2023.</w:t>
            </w:r>
          </w:p>
        </w:tc>
        <w:tc>
          <w:tcPr>
            <w:tcW w:w="1480" w:type="dxa"/>
            <w:shd w:val="clear" w:color="auto" w:fill="D9D9D9" w:themeFill="background1" w:themeFillShade="D9"/>
            <w:noWrap/>
            <w:vAlign w:val="bottom"/>
            <w:hideMark/>
          </w:tcPr>
          <w:p w14:paraId="7D7EDE64" w14:textId="77777777" w:rsidR="003F1B7A" w:rsidRPr="003F1B7A" w:rsidRDefault="003F1B7A" w:rsidP="003F1B7A">
            <w:pPr>
              <w:jc w:val="center"/>
              <w:rPr>
                <w:b/>
                <w:bCs/>
                <w:i/>
                <w:iCs/>
                <w:sz w:val="20"/>
                <w:szCs w:val="20"/>
              </w:rPr>
            </w:pPr>
            <w:r w:rsidRPr="003F1B7A">
              <w:rPr>
                <w:b/>
                <w:bCs/>
                <w:i/>
                <w:iCs/>
                <w:sz w:val="20"/>
                <w:szCs w:val="20"/>
              </w:rPr>
              <w:t>Plan 2024.</w:t>
            </w:r>
          </w:p>
        </w:tc>
        <w:tc>
          <w:tcPr>
            <w:tcW w:w="1300" w:type="dxa"/>
            <w:shd w:val="clear" w:color="auto" w:fill="D9D9D9" w:themeFill="background1" w:themeFillShade="D9"/>
            <w:noWrap/>
            <w:vAlign w:val="bottom"/>
            <w:hideMark/>
          </w:tcPr>
          <w:p w14:paraId="0726AC20" w14:textId="77777777" w:rsidR="003F1B7A" w:rsidRPr="003F1B7A" w:rsidRDefault="003F1B7A" w:rsidP="00913457">
            <w:pPr>
              <w:jc w:val="center"/>
              <w:rPr>
                <w:b/>
                <w:bCs/>
                <w:i/>
                <w:iCs/>
                <w:sz w:val="20"/>
                <w:szCs w:val="20"/>
              </w:rPr>
            </w:pPr>
            <w:r w:rsidRPr="003F1B7A">
              <w:rPr>
                <w:b/>
                <w:bCs/>
                <w:i/>
                <w:iCs/>
                <w:sz w:val="20"/>
                <w:szCs w:val="20"/>
              </w:rPr>
              <w:t>indeks 24/23.</w:t>
            </w:r>
          </w:p>
        </w:tc>
      </w:tr>
      <w:tr w:rsidR="003F1B7A" w:rsidRPr="003F1B7A" w14:paraId="6CAE5E9B" w14:textId="77777777" w:rsidTr="0040569F">
        <w:trPr>
          <w:trHeight w:val="255"/>
        </w:trPr>
        <w:tc>
          <w:tcPr>
            <w:tcW w:w="5200" w:type="dxa"/>
            <w:shd w:val="clear" w:color="auto" w:fill="auto"/>
            <w:noWrap/>
            <w:vAlign w:val="bottom"/>
            <w:hideMark/>
          </w:tcPr>
          <w:p w14:paraId="07D86389" w14:textId="77777777" w:rsidR="003F1B7A" w:rsidRPr="003F1B7A" w:rsidRDefault="003F1B7A" w:rsidP="003F1B7A">
            <w:pPr>
              <w:rPr>
                <w:i/>
                <w:iCs/>
                <w:sz w:val="20"/>
                <w:szCs w:val="20"/>
              </w:rPr>
            </w:pPr>
            <w:r w:rsidRPr="003F1B7A">
              <w:rPr>
                <w:i/>
                <w:iCs/>
                <w:sz w:val="20"/>
                <w:szCs w:val="20"/>
              </w:rPr>
              <w:t> </w:t>
            </w:r>
          </w:p>
        </w:tc>
        <w:tc>
          <w:tcPr>
            <w:tcW w:w="1780" w:type="dxa"/>
            <w:shd w:val="clear" w:color="auto" w:fill="auto"/>
            <w:noWrap/>
            <w:vAlign w:val="bottom"/>
            <w:hideMark/>
          </w:tcPr>
          <w:p w14:paraId="136F2C41" w14:textId="77777777" w:rsidR="003F1B7A" w:rsidRPr="003F1B7A" w:rsidRDefault="003F1B7A" w:rsidP="00182EE5">
            <w:pPr>
              <w:jc w:val="right"/>
              <w:rPr>
                <w:i/>
                <w:iCs/>
                <w:sz w:val="20"/>
                <w:szCs w:val="20"/>
              </w:rPr>
            </w:pPr>
            <w:r w:rsidRPr="003F1B7A">
              <w:rPr>
                <w:i/>
                <w:iCs/>
                <w:sz w:val="20"/>
                <w:szCs w:val="20"/>
              </w:rPr>
              <w:t> </w:t>
            </w:r>
          </w:p>
        </w:tc>
        <w:tc>
          <w:tcPr>
            <w:tcW w:w="1480" w:type="dxa"/>
            <w:shd w:val="clear" w:color="auto" w:fill="auto"/>
            <w:noWrap/>
            <w:vAlign w:val="bottom"/>
            <w:hideMark/>
          </w:tcPr>
          <w:p w14:paraId="2B0176E8" w14:textId="77777777" w:rsidR="003F1B7A" w:rsidRPr="003F1B7A" w:rsidRDefault="003F1B7A" w:rsidP="00182EE5">
            <w:pPr>
              <w:jc w:val="right"/>
              <w:rPr>
                <w:i/>
                <w:iCs/>
                <w:sz w:val="20"/>
                <w:szCs w:val="20"/>
              </w:rPr>
            </w:pPr>
            <w:r w:rsidRPr="003F1B7A">
              <w:rPr>
                <w:i/>
                <w:iCs/>
                <w:sz w:val="20"/>
                <w:szCs w:val="20"/>
              </w:rPr>
              <w:t> </w:t>
            </w:r>
          </w:p>
        </w:tc>
        <w:tc>
          <w:tcPr>
            <w:tcW w:w="1300" w:type="dxa"/>
            <w:shd w:val="clear" w:color="auto" w:fill="auto"/>
            <w:noWrap/>
            <w:vAlign w:val="bottom"/>
            <w:hideMark/>
          </w:tcPr>
          <w:p w14:paraId="723B6C15" w14:textId="77777777" w:rsidR="003F1B7A" w:rsidRPr="003F1B7A" w:rsidRDefault="003F1B7A" w:rsidP="00182EE5">
            <w:pPr>
              <w:jc w:val="right"/>
              <w:rPr>
                <w:i/>
                <w:iCs/>
                <w:sz w:val="20"/>
                <w:szCs w:val="20"/>
              </w:rPr>
            </w:pPr>
            <w:r w:rsidRPr="003F1B7A">
              <w:rPr>
                <w:i/>
                <w:iCs/>
                <w:sz w:val="20"/>
                <w:szCs w:val="20"/>
              </w:rPr>
              <w:t> </w:t>
            </w:r>
          </w:p>
        </w:tc>
      </w:tr>
      <w:tr w:rsidR="003F1B7A" w:rsidRPr="003F1B7A" w14:paraId="66D0704F" w14:textId="77777777" w:rsidTr="0040569F">
        <w:trPr>
          <w:trHeight w:val="255"/>
        </w:trPr>
        <w:tc>
          <w:tcPr>
            <w:tcW w:w="5200" w:type="dxa"/>
            <w:shd w:val="clear" w:color="auto" w:fill="auto"/>
            <w:noWrap/>
            <w:vAlign w:val="bottom"/>
            <w:hideMark/>
          </w:tcPr>
          <w:p w14:paraId="78705F9C" w14:textId="77777777" w:rsidR="003F1B7A" w:rsidRPr="003F1B7A" w:rsidRDefault="003F1B7A" w:rsidP="003F1B7A">
            <w:pPr>
              <w:rPr>
                <w:i/>
                <w:iCs/>
                <w:sz w:val="16"/>
                <w:szCs w:val="16"/>
              </w:rPr>
            </w:pPr>
            <w:r w:rsidRPr="003F1B7A">
              <w:rPr>
                <w:i/>
                <w:iCs/>
                <w:sz w:val="16"/>
                <w:szCs w:val="16"/>
              </w:rPr>
              <w:t>kamate na depozit RBA Komunalac</w:t>
            </w:r>
          </w:p>
        </w:tc>
        <w:tc>
          <w:tcPr>
            <w:tcW w:w="1780" w:type="dxa"/>
            <w:shd w:val="clear" w:color="auto" w:fill="auto"/>
            <w:noWrap/>
            <w:vAlign w:val="bottom"/>
            <w:hideMark/>
          </w:tcPr>
          <w:p w14:paraId="0A10D4E4" w14:textId="77777777" w:rsidR="003F1B7A" w:rsidRPr="003F1B7A" w:rsidRDefault="003F1B7A" w:rsidP="00182EE5">
            <w:pPr>
              <w:jc w:val="right"/>
              <w:rPr>
                <w:i/>
                <w:iCs/>
                <w:sz w:val="16"/>
                <w:szCs w:val="16"/>
              </w:rPr>
            </w:pPr>
            <w:r w:rsidRPr="003F1B7A">
              <w:rPr>
                <w:i/>
                <w:iCs/>
                <w:sz w:val="16"/>
                <w:szCs w:val="16"/>
              </w:rPr>
              <w:t> </w:t>
            </w:r>
          </w:p>
        </w:tc>
        <w:tc>
          <w:tcPr>
            <w:tcW w:w="1480" w:type="dxa"/>
            <w:shd w:val="clear" w:color="auto" w:fill="auto"/>
            <w:noWrap/>
            <w:vAlign w:val="bottom"/>
            <w:hideMark/>
          </w:tcPr>
          <w:p w14:paraId="42C3F3FD" w14:textId="77777777" w:rsidR="003F1B7A" w:rsidRPr="003F1B7A" w:rsidRDefault="003F1B7A" w:rsidP="00182EE5">
            <w:pPr>
              <w:jc w:val="right"/>
              <w:rPr>
                <w:b/>
                <w:bCs/>
                <w:i/>
                <w:iCs/>
                <w:sz w:val="16"/>
                <w:szCs w:val="16"/>
              </w:rPr>
            </w:pPr>
            <w:r w:rsidRPr="003F1B7A">
              <w:rPr>
                <w:b/>
                <w:bCs/>
                <w:i/>
                <w:iCs/>
                <w:sz w:val="16"/>
                <w:szCs w:val="16"/>
              </w:rPr>
              <w:t> </w:t>
            </w:r>
          </w:p>
        </w:tc>
        <w:tc>
          <w:tcPr>
            <w:tcW w:w="1300" w:type="dxa"/>
            <w:shd w:val="clear" w:color="auto" w:fill="auto"/>
            <w:noWrap/>
            <w:vAlign w:val="bottom"/>
            <w:hideMark/>
          </w:tcPr>
          <w:p w14:paraId="7273FD7C" w14:textId="77777777" w:rsidR="003F1B7A" w:rsidRPr="003F1B7A" w:rsidRDefault="003F1B7A" w:rsidP="00182EE5">
            <w:pPr>
              <w:jc w:val="right"/>
              <w:rPr>
                <w:i/>
                <w:iCs/>
                <w:sz w:val="16"/>
                <w:szCs w:val="16"/>
              </w:rPr>
            </w:pPr>
            <w:r w:rsidRPr="003F1B7A">
              <w:rPr>
                <w:i/>
                <w:iCs/>
                <w:sz w:val="16"/>
                <w:szCs w:val="16"/>
              </w:rPr>
              <w:t> </w:t>
            </w:r>
          </w:p>
        </w:tc>
      </w:tr>
      <w:tr w:rsidR="003F1B7A" w:rsidRPr="003F1B7A" w14:paraId="24EC1107" w14:textId="77777777" w:rsidTr="0040569F">
        <w:trPr>
          <w:trHeight w:val="255"/>
        </w:trPr>
        <w:tc>
          <w:tcPr>
            <w:tcW w:w="5200" w:type="dxa"/>
            <w:shd w:val="clear" w:color="auto" w:fill="auto"/>
            <w:noWrap/>
            <w:vAlign w:val="bottom"/>
            <w:hideMark/>
          </w:tcPr>
          <w:p w14:paraId="6571870D" w14:textId="77777777" w:rsidR="003F1B7A" w:rsidRPr="003F1B7A" w:rsidRDefault="003F1B7A" w:rsidP="003F1B7A">
            <w:pPr>
              <w:rPr>
                <w:i/>
                <w:iCs/>
                <w:sz w:val="16"/>
                <w:szCs w:val="16"/>
              </w:rPr>
            </w:pPr>
            <w:r w:rsidRPr="003F1B7A">
              <w:rPr>
                <w:i/>
                <w:iCs/>
                <w:sz w:val="16"/>
                <w:szCs w:val="16"/>
              </w:rPr>
              <w:t>prihod od zateznih kamata na zakašnjelo plaćanje (usluge)</w:t>
            </w:r>
          </w:p>
        </w:tc>
        <w:tc>
          <w:tcPr>
            <w:tcW w:w="1780" w:type="dxa"/>
            <w:shd w:val="clear" w:color="auto" w:fill="auto"/>
            <w:noWrap/>
            <w:vAlign w:val="bottom"/>
            <w:hideMark/>
          </w:tcPr>
          <w:p w14:paraId="4F56DD55" w14:textId="77777777" w:rsidR="003F1B7A" w:rsidRPr="003F1B7A" w:rsidRDefault="003F1B7A" w:rsidP="00182EE5">
            <w:pPr>
              <w:jc w:val="right"/>
              <w:rPr>
                <w:i/>
                <w:iCs/>
                <w:sz w:val="16"/>
                <w:szCs w:val="16"/>
              </w:rPr>
            </w:pPr>
            <w:r w:rsidRPr="003F1B7A">
              <w:rPr>
                <w:i/>
                <w:iCs/>
                <w:sz w:val="16"/>
                <w:szCs w:val="16"/>
              </w:rPr>
              <w:t xml:space="preserve"> 8.247,88    </w:t>
            </w:r>
          </w:p>
        </w:tc>
        <w:tc>
          <w:tcPr>
            <w:tcW w:w="1480" w:type="dxa"/>
            <w:shd w:val="clear" w:color="auto" w:fill="auto"/>
            <w:noWrap/>
            <w:vAlign w:val="bottom"/>
            <w:hideMark/>
          </w:tcPr>
          <w:p w14:paraId="5275D707" w14:textId="77777777" w:rsidR="003F1B7A" w:rsidRPr="003F1B7A" w:rsidRDefault="003F1B7A" w:rsidP="00182EE5">
            <w:pPr>
              <w:jc w:val="right"/>
              <w:rPr>
                <w:b/>
                <w:bCs/>
                <w:i/>
                <w:iCs/>
                <w:sz w:val="16"/>
                <w:szCs w:val="16"/>
              </w:rPr>
            </w:pPr>
            <w:r w:rsidRPr="003F1B7A">
              <w:rPr>
                <w:b/>
                <w:bCs/>
                <w:i/>
                <w:iCs/>
                <w:sz w:val="16"/>
                <w:szCs w:val="16"/>
              </w:rPr>
              <w:t xml:space="preserve"> 8.400,00    </w:t>
            </w:r>
          </w:p>
        </w:tc>
        <w:tc>
          <w:tcPr>
            <w:tcW w:w="1300" w:type="dxa"/>
            <w:shd w:val="clear" w:color="auto" w:fill="auto"/>
            <w:noWrap/>
            <w:vAlign w:val="bottom"/>
            <w:hideMark/>
          </w:tcPr>
          <w:p w14:paraId="0DC6F685" w14:textId="77777777" w:rsidR="003F1B7A" w:rsidRPr="003F1B7A" w:rsidRDefault="003F1B7A" w:rsidP="00182EE5">
            <w:pPr>
              <w:jc w:val="right"/>
              <w:rPr>
                <w:b/>
                <w:bCs/>
                <w:i/>
                <w:iCs/>
                <w:sz w:val="16"/>
                <w:szCs w:val="16"/>
              </w:rPr>
            </w:pPr>
            <w:r w:rsidRPr="003F1B7A">
              <w:rPr>
                <w:b/>
                <w:bCs/>
                <w:i/>
                <w:iCs/>
                <w:sz w:val="16"/>
                <w:szCs w:val="16"/>
              </w:rPr>
              <w:t xml:space="preserve"> 101,84    </w:t>
            </w:r>
          </w:p>
        </w:tc>
      </w:tr>
      <w:tr w:rsidR="003F1B7A" w:rsidRPr="003F1B7A" w14:paraId="4E90B429" w14:textId="77777777" w:rsidTr="0040569F">
        <w:trPr>
          <w:trHeight w:val="255"/>
        </w:trPr>
        <w:tc>
          <w:tcPr>
            <w:tcW w:w="5200" w:type="dxa"/>
            <w:shd w:val="clear" w:color="auto" w:fill="auto"/>
            <w:noWrap/>
            <w:vAlign w:val="bottom"/>
            <w:hideMark/>
          </w:tcPr>
          <w:p w14:paraId="0F5602AD" w14:textId="77777777" w:rsidR="003F1B7A" w:rsidRPr="003F1B7A" w:rsidRDefault="003F1B7A" w:rsidP="003F1B7A">
            <w:pPr>
              <w:rPr>
                <w:i/>
                <w:iCs/>
                <w:sz w:val="16"/>
                <w:szCs w:val="16"/>
              </w:rPr>
            </w:pPr>
            <w:r w:rsidRPr="003F1B7A">
              <w:rPr>
                <w:i/>
                <w:iCs/>
                <w:sz w:val="16"/>
                <w:szCs w:val="16"/>
              </w:rPr>
              <w:t>kamate po viđenju na sredstva na računima</w:t>
            </w:r>
          </w:p>
        </w:tc>
        <w:tc>
          <w:tcPr>
            <w:tcW w:w="1780" w:type="dxa"/>
            <w:shd w:val="clear" w:color="auto" w:fill="auto"/>
            <w:noWrap/>
            <w:vAlign w:val="bottom"/>
            <w:hideMark/>
          </w:tcPr>
          <w:p w14:paraId="71B1651C" w14:textId="77777777" w:rsidR="003F1B7A" w:rsidRPr="003F1B7A" w:rsidRDefault="003F1B7A" w:rsidP="00182EE5">
            <w:pPr>
              <w:jc w:val="right"/>
              <w:rPr>
                <w:i/>
                <w:iCs/>
                <w:sz w:val="16"/>
                <w:szCs w:val="16"/>
              </w:rPr>
            </w:pPr>
            <w:r w:rsidRPr="003F1B7A">
              <w:rPr>
                <w:i/>
                <w:iCs/>
                <w:sz w:val="16"/>
                <w:szCs w:val="16"/>
              </w:rPr>
              <w:t> </w:t>
            </w:r>
          </w:p>
        </w:tc>
        <w:tc>
          <w:tcPr>
            <w:tcW w:w="1480" w:type="dxa"/>
            <w:shd w:val="clear" w:color="auto" w:fill="auto"/>
            <w:noWrap/>
            <w:vAlign w:val="bottom"/>
            <w:hideMark/>
          </w:tcPr>
          <w:p w14:paraId="3D80E134" w14:textId="77777777" w:rsidR="003F1B7A" w:rsidRPr="003F1B7A" w:rsidRDefault="003F1B7A" w:rsidP="00182EE5">
            <w:pPr>
              <w:jc w:val="right"/>
              <w:rPr>
                <w:b/>
                <w:bCs/>
                <w:i/>
                <w:iCs/>
                <w:sz w:val="16"/>
                <w:szCs w:val="16"/>
              </w:rPr>
            </w:pPr>
            <w:r w:rsidRPr="003F1B7A">
              <w:rPr>
                <w:b/>
                <w:bCs/>
                <w:i/>
                <w:iCs/>
                <w:sz w:val="16"/>
                <w:szCs w:val="16"/>
              </w:rPr>
              <w:t> </w:t>
            </w:r>
          </w:p>
        </w:tc>
        <w:tc>
          <w:tcPr>
            <w:tcW w:w="1300" w:type="dxa"/>
            <w:shd w:val="clear" w:color="auto" w:fill="auto"/>
            <w:noWrap/>
            <w:vAlign w:val="bottom"/>
            <w:hideMark/>
          </w:tcPr>
          <w:p w14:paraId="144C4F73" w14:textId="77777777" w:rsidR="003F1B7A" w:rsidRPr="003F1B7A" w:rsidRDefault="003F1B7A" w:rsidP="00182EE5">
            <w:pPr>
              <w:jc w:val="right"/>
              <w:rPr>
                <w:i/>
                <w:iCs/>
                <w:sz w:val="16"/>
                <w:szCs w:val="16"/>
              </w:rPr>
            </w:pPr>
            <w:r w:rsidRPr="003F1B7A">
              <w:rPr>
                <w:i/>
                <w:iCs/>
                <w:sz w:val="16"/>
                <w:szCs w:val="16"/>
              </w:rPr>
              <w:t> </w:t>
            </w:r>
          </w:p>
        </w:tc>
      </w:tr>
      <w:tr w:rsidR="003F1B7A" w:rsidRPr="003F1B7A" w14:paraId="31105DD2" w14:textId="77777777" w:rsidTr="0040569F">
        <w:trPr>
          <w:trHeight w:val="255"/>
        </w:trPr>
        <w:tc>
          <w:tcPr>
            <w:tcW w:w="5200" w:type="dxa"/>
            <w:shd w:val="clear" w:color="auto" w:fill="auto"/>
            <w:noWrap/>
            <w:vAlign w:val="bottom"/>
            <w:hideMark/>
          </w:tcPr>
          <w:p w14:paraId="205C6A61" w14:textId="77777777" w:rsidR="003F1B7A" w:rsidRPr="003F1B7A" w:rsidRDefault="003F1B7A" w:rsidP="003F1B7A">
            <w:pPr>
              <w:rPr>
                <w:i/>
                <w:iCs/>
                <w:sz w:val="16"/>
                <w:szCs w:val="16"/>
              </w:rPr>
            </w:pPr>
            <w:r w:rsidRPr="003F1B7A">
              <w:rPr>
                <w:i/>
                <w:iCs/>
                <w:sz w:val="16"/>
                <w:szCs w:val="16"/>
              </w:rPr>
              <w:t>prihod od tečajnih razlika</w:t>
            </w:r>
          </w:p>
        </w:tc>
        <w:tc>
          <w:tcPr>
            <w:tcW w:w="1780" w:type="dxa"/>
            <w:shd w:val="clear" w:color="auto" w:fill="auto"/>
            <w:noWrap/>
            <w:vAlign w:val="bottom"/>
            <w:hideMark/>
          </w:tcPr>
          <w:p w14:paraId="1469CAC8" w14:textId="77777777" w:rsidR="003F1B7A" w:rsidRPr="003F1B7A" w:rsidRDefault="003F1B7A" w:rsidP="00182EE5">
            <w:pPr>
              <w:jc w:val="right"/>
              <w:rPr>
                <w:i/>
                <w:iCs/>
                <w:sz w:val="16"/>
                <w:szCs w:val="16"/>
              </w:rPr>
            </w:pPr>
            <w:r w:rsidRPr="003F1B7A">
              <w:rPr>
                <w:i/>
                <w:iCs/>
                <w:sz w:val="16"/>
                <w:szCs w:val="16"/>
              </w:rPr>
              <w:t> </w:t>
            </w:r>
          </w:p>
        </w:tc>
        <w:tc>
          <w:tcPr>
            <w:tcW w:w="1480" w:type="dxa"/>
            <w:shd w:val="clear" w:color="auto" w:fill="auto"/>
            <w:noWrap/>
            <w:vAlign w:val="bottom"/>
            <w:hideMark/>
          </w:tcPr>
          <w:p w14:paraId="39950F55" w14:textId="77777777" w:rsidR="003F1B7A" w:rsidRPr="003F1B7A" w:rsidRDefault="003F1B7A" w:rsidP="00182EE5">
            <w:pPr>
              <w:jc w:val="right"/>
              <w:rPr>
                <w:b/>
                <w:bCs/>
                <w:i/>
                <w:iCs/>
                <w:sz w:val="16"/>
                <w:szCs w:val="16"/>
              </w:rPr>
            </w:pPr>
            <w:r w:rsidRPr="003F1B7A">
              <w:rPr>
                <w:b/>
                <w:bCs/>
                <w:i/>
                <w:iCs/>
                <w:sz w:val="16"/>
                <w:szCs w:val="16"/>
              </w:rPr>
              <w:t> </w:t>
            </w:r>
          </w:p>
        </w:tc>
        <w:tc>
          <w:tcPr>
            <w:tcW w:w="1300" w:type="dxa"/>
            <w:shd w:val="clear" w:color="auto" w:fill="auto"/>
            <w:noWrap/>
            <w:vAlign w:val="bottom"/>
            <w:hideMark/>
          </w:tcPr>
          <w:p w14:paraId="2679FDF5" w14:textId="77777777" w:rsidR="003F1B7A" w:rsidRPr="003F1B7A" w:rsidRDefault="003F1B7A" w:rsidP="00182EE5">
            <w:pPr>
              <w:jc w:val="right"/>
              <w:rPr>
                <w:i/>
                <w:iCs/>
                <w:sz w:val="16"/>
                <w:szCs w:val="16"/>
              </w:rPr>
            </w:pPr>
            <w:r w:rsidRPr="003F1B7A">
              <w:rPr>
                <w:i/>
                <w:iCs/>
                <w:sz w:val="16"/>
                <w:szCs w:val="16"/>
              </w:rPr>
              <w:t> </w:t>
            </w:r>
          </w:p>
        </w:tc>
      </w:tr>
      <w:tr w:rsidR="003F1B7A" w:rsidRPr="003F1B7A" w14:paraId="4681A2F7" w14:textId="77777777" w:rsidTr="0040569F">
        <w:trPr>
          <w:trHeight w:val="255"/>
        </w:trPr>
        <w:tc>
          <w:tcPr>
            <w:tcW w:w="5200" w:type="dxa"/>
            <w:shd w:val="clear" w:color="auto" w:fill="auto"/>
            <w:noWrap/>
            <w:vAlign w:val="bottom"/>
            <w:hideMark/>
          </w:tcPr>
          <w:p w14:paraId="5BEC1582" w14:textId="77777777" w:rsidR="003F1B7A" w:rsidRPr="003F1B7A" w:rsidRDefault="003F1B7A" w:rsidP="003F1B7A">
            <w:pPr>
              <w:rPr>
                <w:i/>
                <w:iCs/>
                <w:sz w:val="16"/>
                <w:szCs w:val="16"/>
              </w:rPr>
            </w:pPr>
            <w:r w:rsidRPr="003F1B7A">
              <w:rPr>
                <w:i/>
                <w:iCs/>
                <w:sz w:val="16"/>
                <w:szCs w:val="16"/>
              </w:rPr>
              <w:t>prihod od divid. dionica</w:t>
            </w:r>
          </w:p>
        </w:tc>
        <w:tc>
          <w:tcPr>
            <w:tcW w:w="1780" w:type="dxa"/>
            <w:shd w:val="clear" w:color="auto" w:fill="auto"/>
            <w:noWrap/>
            <w:vAlign w:val="bottom"/>
            <w:hideMark/>
          </w:tcPr>
          <w:p w14:paraId="0B01FC5D" w14:textId="77777777" w:rsidR="003F1B7A" w:rsidRPr="003F1B7A" w:rsidRDefault="003F1B7A" w:rsidP="00182EE5">
            <w:pPr>
              <w:jc w:val="right"/>
              <w:rPr>
                <w:i/>
                <w:iCs/>
                <w:sz w:val="16"/>
                <w:szCs w:val="16"/>
              </w:rPr>
            </w:pPr>
            <w:r w:rsidRPr="003F1B7A">
              <w:rPr>
                <w:i/>
                <w:iCs/>
                <w:sz w:val="16"/>
                <w:szCs w:val="16"/>
              </w:rPr>
              <w:t> </w:t>
            </w:r>
          </w:p>
        </w:tc>
        <w:tc>
          <w:tcPr>
            <w:tcW w:w="1480" w:type="dxa"/>
            <w:shd w:val="clear" w:color="auto" w:fill="auto"/>
            <w:noWrap/>
            <w:vAlign w:val="bottom"/>
            <w:hideMark/>
          </w:tcPr>
          <w:p w14:paraId="663B30FB" w14:textId="77777777" w:rsidR="003F1B7A" w:rsidRPr="003F1B7A" w:rsidRDefault="003F1B7A" w:rsidP="00182EE5">
            <w:pPr>
              <w:jc w:val="right"/>
              <w:rPr>
                <w:b/>
                <w:bCs/>
                <w:i/>
                <w:iCs/>
                <w:sz w:val="16"/>
                <w:szCs w:val="16"/>
              </w:rPr>
            </w:pPr>
            <w:r w:rsidRPr="003F1B7A">
              <w:rPr>
                <w:b/>
                <w:bCs/>
                <w:i/>
                <w:iCs/>
                <w:sz w:val="16"/>
                <w:szCs w:val="16"/>
              </w:rPr>
              <w:t> </w:t>
            </w:r>
          </w:p>
        </w:tc>
        <w:tc>
          <w:tcPr>
            <w:tcW w:w="1300" w:type="dxa"/>
            <w:shd w:val="clear" w:color="auto" w:fill="auto"/>
            <w:noWrap/>
            <w:vAlign w:val="bottom"/>
            <w:hideMark/>
          </w:tcPr>
          <w:p w14:paraId="07D30C0A" w14:textId="77777777" w:rsidR="003F1B7A" w:rsidRPr="003F1B7A" w:rsidRDefault="003F1B7A" w:rsidP="00182EE5">
            <w:pPr>
              <w:jc w:val="right"/>
              <w:rPr>
                <w:b/>
                <w:bCs/>
                <w:i/>
                <w:iCs/>
                <w:sz w:val="16"/>
                <w:szCs w:val="16"/>
              </w:rPr>
            </w:pPr>
            <w:r w:rsidRPr="003F1B7A">
              <w:rPr>
                <w:b/>
                <w:bCs/>
                <w:i/>
                <w:iCs/>
                <w:sz w:val="16"/>
                <w:szCs w:val="16"/>
              </w:rPr>
              <w:t> </w:t>
            </w:r>
          </w:p>
        </w:tc>
      </w:tr>
      <w:tr w:rsidR="003F1B7A" w:rsidRPr="003F1B7A" w14:paraId="77D617E9" w14:textId="77777777" w:rsidTr="0040569F">
        <w:trPr>
          <w:trHeight w:val="255"/>
        </w:trPr>
        <w:tc>
          <w:tcPr>
            <w:tcW w:w="5200" w:type="dxa"/>
            <w:shd w:val="clear" w:color="auto" w:fill="auto"/>
            <w:noWrap/>
            <w:vAlign w:val="bottom"/>
            <w:hideMark/>
          </w:tcPr>
          <w:p w14:paraId="7655B492" w14:textId="77777777" w:rsidR="003F1B7A" w:rsidRPr="003F1B7A" w:rsidRDefault="003F1B7A" w:rsidP="003F1B7A">
            <w:pPr>
              <w:rPr>
                <w:i/>
                <w:iCs/>
                <w:sz w:val="16"/>
                <w:szCs w:val="16"/>
              </w:rPr>
            </w:pPr>
            <w:r w:rsidRPr="003F1B7A">
              <w:rPr>
                <w:i/>
                <w:iCs/>
                <w:sz w:val="16"/>
                <w:szCs w:val="16"/>
              </w:rPr>
              <w:t>prihod od zateznih kamata</w:t>
            </w:r>
          </w:p>
        </w:tc>
        <w:tc>
          <w:tcPr>
            <w:tcW w:w="1780" w:type="dxa"/>
            <w:shd w:val="clear" w:color="auto" w:fill="FFFFFF" w:themeFill="background1"/>
            <w:noWrap/>
            <w:vAlign w:val="bottom"/>
            <w:hideMark/>
          </w:tcPr>
          <w:p w14:paraId="50FD32E2" w14:textId="77777777" w:rsidR="003F1B7A" w:rsidRPr="003F1B7A" w:rsidRDefault="003F1B7A" w:rsidP="00182EE5">
            <w:pPr>
              <w:jc w:val="right"/>
              <w:rPr>
                <w:i/>
                <w:iCs/>
                <w:sz w:val="16"/>
                <w:szCs w:val="16"/>
              </w:rPr>
            </w:pPr>
            <w:r w:rsidRPr="003F1B7A">
              <w:rPr>
                <w:i/>
                <w:iCs/>
                <w:sz w:val="16"/>
                <w:szCs w:val="16"/>
              </w:rPr>
              <w:t xml:space="preserve"> 2.374,60    </w:t>
            </w:r>
          </w:p>
        </w:tc>
        <w:tc>
          <w:tcPr>
            <w:tcW w:w="1480" w:type="dxa"/>
            <w:shd w:val="clear" w:color="auto" w:fill="auto"/>
            <w:noWrap/>
            <w:vAlign w:val="bottom"/>
            <w:hideMark/>
          </w:tcPr>
          <w:p w14:paraId="1C95ED08" w14:textId="77777777" w:rsidR="003F1B7A" w:rsidRPr="003F1B7A" w:rsidRDefault="003F1B7A" w:rsidP="00182EE5">
            <w:pPr>
              <w:jc w:val="right"/>
              <w:rPr>
                <w:b/>
                <w:bCs/>
                <w:i/>
                <w:iCs/>
                <w:sz w:val="16"/>
                <w:szCs w:val="16"/>
              </w:rPr>
            </w:pPr>
            <w:r w:rsidRPr="003F1B7A">
              <w:rPr>
                <w:b/>
                <w:bCs/>
                <w:i/>
                <w:iCs/>
                <w:sz w:val="16"/>
                <w:szCs w:val="16"/>
              </w:rPr>
              <w:t xml:space="preserve"> 2.400,00    </w:t>
            </w:r>
          </w:p>
        </w:tc>
        <w:tc>
          <w:tcPr>
            <w:tcW w:w="1300" w:type="dxa"/>
            <w:shd w:val="clear" w:color="auto" w:fill="auto"/>
            <w:noWrap/>
            <w:vAlign w:val="bottom"/>
            <w:hideMark/>
          </w:tcPr>
          <w:p w14:paraId="3EB31915" w14:textId="77777777" w:rsidR="003F1B7A" w:rsidRPr="003F1B7A" w:rsidRDefault="003F1B7A" w:rsidP="00182EE5">
            <w:pPr>
              <w:jc w:val="right"/>
              <w:rPr>
                <w:b/>
                <w:bCs/>
                <w:i/>
                <w:iCs/>
                <w:sz w:val="16"/>
                <w:szCs w:val="16"/>
              </w:rPr>
            </w:pPr>
            <w:r w:rsidRPr="003F1B7A">
              <w:rPr>
                <w:b/>
                <w:bCs/>
                <w:i/>
                <w:iCs/>
                <w:sz w:val="16"/>
                <w:szCs w:val="16"/>
              </w:rPr>
              <w:t xml:space="preserve"> 101,07    </w:t>
            </w:r>
          </w:p>
        </w:tc>
      </w:tr>
      <w:tr w:rsidR="003F1B7A" w:rsidRPr="003F1B7A" w14:paraId="57CB77AF" w14:textId="77777777" w:rsidTr="0040569F">
        <w:trPr>
          <w:trHeight w:val="255"/>
        </w:trPr>
        <w:tc>
          <w:tcPr>
            <w:tcW w:w="5200" w:type="dxa"/>
            <w:shd w:val="clear" w:color="auto" w:fill="auto"/>
            <w:noWrap/>
            <w:vAlign w:val="bottom"/>
            <w:hideMark/>
          </w:tcPr>
          <w:p w14:paraId="6B604B50" w14:textId="77777777" w:rsidR="003F1B7A" w:rsidRPr="003F1B7A" w:rsidRDefault="003F1B7A" w:rsidP="003F1B7A">
            <w:pPr>
              <w:rPr>
                <w:i/>
                <w:iCs/>
                <w:sz w:val="16"/>
                <w:szCs w:val="16"/>
              </w:rPr>
            </w:pPr>
            <w:r w:rsidRPr="003F1B7A">
              <w:rPr>
                <w:i/>
                <w:iCs/>
                <w:sz w:val="16"/>
                <w:szCs w:val="16"/>
              </w:rPr>
              <w:t>kamate po viđenju</w:t>
            </w:r>
          </w:p>
        </w:tc>
        <w:tc>
          <w:tcPr>
            <w:tcW w:w="1780" w:type="dxa"/>
            <w:shd w:val="clear" w:color="auto" w:fill="auto"/>
            <w:noWrap/>
            <w:vAlign w:val="bottom"/>
            <w:hideMark/>
          </w:tcPr>
          <w:p w14:paraId="68363E10" w14:textId="77777777" w:rsidR="003F1B7A" w:rsidRPr="003F1B7A" w:rsidRDefault="003F1B7A" w:rsidP="00182EE5">
            <w:pPr>
              <w:jc w:val="right"/>
              <w:rPr>
                <w:i/>
                <w:iCs/>
                <w:sz w:val="16"/>
                <w:szCs w:val="16"/>
              </w:rPr>
            </w:pPr>
            <w:r w:rsidRPr="003F1B7A">
              <w:rPr>
                <w:i/>
                <w:iCs/>
                <w:sz w:val="16"/>
                <w:szCs w:val="16"/>
              </w:rPr>
              <w:t xml:space="preserve"> 1,95    </w:t>
            </w:r>
          </w:p>
        </w:tc>
        <w:tc>
          <w:tcPr>
            <w:tcW w:w="1480" w:type="dxa"/>
            <w:shd w:val="clear" w:color="auto" w:fill="auto"/>
            <w:noWrap/>
            <w:vAlign w:val="bottom"/>
            <w:hideMark/>
          </w:tcPr>
          <w:p w14:paraId="03F7CB5A" w14:textId="77777777" w:rsidR="003F1B7A" w:rsidRPr="003F1B7A" w:rsidRDefault="003F1B7A" w:rsidP="00182EE5">
            <w:pPr>
              <w:jc w:val="right"/>
              <w:rPr>
                <w:b/>
                <w:bCs/>
                <w:i/>
                <w:iCs/>
                <w:sz w:val="16"/>
                <w:szCs w:val="16"/>
              </w:rPr>
            </w:pPr>
            <w:r w:rsidRPr="003F1B7A">
              <w:rPr>
                <w:b/>
                <w:bCs/>
                <w:i/>
                <w:iCs/>
                <w:sz w:val="16"/>
                <w:szCs w:val="16"/>
              </w:rPr>
              <w:t xml:space="preserve"> 2,00    </w:t>
            </w:r>
          </w:p>
        </w:tc>
        <w:tc>
          <w:tcPr>
            <w:tcW w:w="1300" w:type="dxa"/>
            <w:shd w:val="clear" w:color="auto" w:fill="auto"/>
            <w:noWrap/>
            <w:vAlign w:val="bottom"/>
            <w:hideMark/>
          </w:tcPr>
          <w:p w14:paraId="5440DF83" w14:textId="77777777" w:rsidR="003F1B7A" w:rsidRPr="003F1B7A" w:rsidRDefault="003F1B7A" w:rsidP="00182EE5">
            <w:pPr>
              <w:jc w:val="right"/>
              <w:rPr>
                <w:b/>
                <w:bCs/>
                <w:i/>
                <w:iCs/>
                <w:sz w:val="16"/>
                <w:szCs w:val="16"/>
              </w:rPr>
            </w:pPr>
            <w:r w:rsidRPr="003F1B7A">
              <w:rPr>
                <w:b/>
                <w:bCs/>
                <w:i/>
                <w:iCs/>
                <w:sz w:val="16"/>
                <w:szCs w:val="16"/>
              </w:rPr>
              <w:t xml:space="preserve"> 102,56    </w:t>
            </w:r>
          </w:p>
        </w:tc>
      </w:tr>
      <w:tr w:rsidR="003F1B7A" w:rsidRPr="003F1B7A" w14:paraId="7E694342" w14:textId="77777777" w:rsidTr="0040569F">
        <w:trPr>
          <w:trHeight w:val="255"/>
        </w:trPr>
        <w:tc>
          <w:tcPr>
            <w:tcW w:w="5200" w:type="dxa"/>
            <w:shd w:val="clear" w:color="auto" w:fill="auto"/>
            <w:noWrap/>
            <w:vAlign w:val="bottom"/>
            <w:hideMark/>
          </w:tcPr>
          <w:p w14:paraId="33BB5F46" w14:textId="77777777" w:rsidR="003F1B7A" w:rsidRPr="003F1B7A" w:rsidRDefault="003F1B7A" w:rsidP="003F1B7A">
            <w:pPr>
              <w:rPr>
                <w:i/>
                <w:iCs/>
                <w:sz w:val="16"/>
                <w:szCs w:val="16"/>
              </w:rPr>
            </w:pPr>
            <w:r w:rsidRPr="003F1B7A">
              <w:rPr>
                <w:i/>
                <w:iCs/>
                <w:sz w:val="16"/>
                <w:szCs w:val="16"/>
              </w:rPr>
              <w:t>prihodi od zatez.kamata na  zakašnjelo plaćanje</w:t>
            </w:r>
          </w:p>
        </w:tc>
        <w:tc>
          <w:tcPr>
            <w:tcW w:w="1780" w:type="dxa"/>
            <w:shd w:val="clear" w:color="auto" w:fill="auto"/>
            <w:noWrap/>
            <w:vAlign w:val="bottom"/>
            <w:hideMark/>
          </w:tcPr>
          <w:p w14:paraId="3642CD15" w14:textId="77777777" w:rsidR="003F1B7A" w:rsidRPr="003F1B7A" w:rsidRDefault="003F1B7A" w:rsidP="00182EE5">
            <w:pPr>
              <w:jc w:val="right"/>
              <w:rPr>
                <w:i/>
                <w:iCs/>
                <w:sz w:val="16"/>
                <w:szCs w:val="16"/>
              </w:rPr>
            </w:pPr>
            <w:r w:rsidRPr="003F1B7A">
              <w:rPr>
                <w:i/>
                <w:iCs/>
                <w:sz w:val="16"/>
                <w:szCs w:val="16"/>
              </w:rPr>
              <w:t> </w:t>
            </w:r>
          </w:p>
        </w:tc>
        <w:tc>
          <w:tcPr>
            <w:tcW w:w="1480" w:type="dxa"/>
            <w:shd w:val="clear" w:color="auto" w:fill="auto"/>
            <w:noWrap/>
            <w:vAlign w:val="bottom"/>
            <w:hideMark/>
          </w:tcPr>
          <w:p w14:paraId="3BC27180" w14:textId="77777777" w:rsidR="003F1B7A" w:rsidRPr="003F1B7A" w:rsidRDefault="003F1B7A" w:rsidP="00182EE5">
            <w:pPr>
              <w:jc w:val="right"/>
              <w:rPr>
                <w:b/>
                <w:bCs/>
                <w:i/>
                <w:iCs/>
                <w:sz w:val="16"/>
                <w:szCs w:val="16"/>
              </w:rPr>
            </w:pPr>
            <w:r w:rsidRPr="003F1B7A">
              <w:rPr>
                <w:b/>
                <w:bCs/>
                <w:i/>
                <w:iCs/>
                <w:sz w:val="16"/>
                <w:szCs w:val="16"/>
              </w:rPr>
              <w:t> </w:t>
            </w:r>
          </w:p>
        </w:tc>
        <w:tc>
          <w:tcPr>
            <w:tcW w:w="1300" w:type="dxa"/>
            <w:shd w:val="clear" w:color="auto" w:fill="auto"/>
            <w:noWrap/>
            <w:vAlign w:val="bottom"/>
            <w:hideMark/>
          </w:tcPr>
          <w:p w14:paraId="2D89114B" w14:textId="77777777" w:rsidR="003F1B7A" w:rsidRPr="003F1B7A" w:rsidRDefault="003F1B7A" w:rsidP="00182EE5">
            <w:pPr>
              <w:jc w:val="right"/>
              <w:rPr>
                <w:b/>
                <w:bCs/>
                <w:i/>
                <w:iCs/>
                <w:sz w:val="16"/>
                <w:szCs w:val="16"/>
              </w:rPr>
            </w:pPr>
            <w:r w:rsidRPr="003F1B7A">
              <w:rPr>
                <w:b/>
                <w:bCs/>
                <w:i/>
                <w:iCs/>
                <w:sz w:val="16"/>
                <w:szCs w:val="16"/>
              </w:rPr>
              <w:t> </w:t>
            </w:r>
          </w:p>
        </w:tc>
      </w:tr>
      <w:tr w:rsidR="003F1B7A" w:rsidRPr="003F1B7A" w14:paraId="76AB959A" w14:textId="77777777" w:rsidTr="0040569F">
        <w:trPr>
          <w:trHeight w:val="255"/>
        </w:trPr>
        <w:tc>
          <w:tcPr>
            <w:tcW w:w="5200" w:type="dxa"/>
            <w:shd w:val="clear" w:color="auto" w:fill="auto"/>
            <w:noWrap/>
            <w:vAlign w:val="bottom"/>
            <w:hideMark/>
          </w:tcPr>
          <w:p w14:paraId="27463317" w14:textId="77777777" w:rsidR="003F1B7A" w:rsidRPr="003F1B7A" w:rsidRDefault="003F1B7A" w:rsidP="003F1B7A">
            <w:pPr>
              <w:rPr>
                <w:i/>
                <w:iCs/>
                <w:sz w:val="16"/>
                <w:szCs w:val="16"/>
              </w:rPr>
            </w:pPr>
            <w:r w:rsidRPr="003F1B7A">
              <w:rPr>
                <w:i/>
                <w:iCs/>
                <w:sz w:val="16"/>
                <w:szCs w:val="16"/>
              </w:rPr>
              <w:t xml:space="preserve">kamate po kreditu Zaba </w:t>
            </w:r>
          </w:p>
        </w:tc>
        <w:tc>
          <w:tcPr>
            <w:tcW w:w="1780" w:type="dxa"/>
            <w:shd w:val="clear" w:color="auto" w:fill="auto"/>
            <w:noWrap/>
            <w:vAlign w:val="bottom"/>
            <w:hideMark/>
          </w:tcPr>
          <w:p w14:paraId="4B22B36D" w14:textId="77777777" w:rsidR="003F1B7A" w:rsidRPr="003F1B7A" w:rsidRDefault="003F1B7A" w:rsidP="00182EE5">
            <w:pPr>
              <w:jc w:val="right"/>
              <w:rPr>
                <w:i/>
                <w:iCs/>
                <w:sz w:val="16"/>
                <w:szCs w:val="16"/>
              </w:rPr>
            </w:pPr>
            <w:r w:rsidRPr="003F1B7A">
              <w:rPr>
                <w:i/>
                <w:iCs/>
                <w:sz w:val="16"/>
                <w:szCs w:val="16"/>
              </w:rPr>
              <w:t> </w:t>
            </w:r>
          </w:p>
        </w:tc>
        <w:tc>
          <w:tcPr>
            <w:tcW w:w="1480" w:type="dxa"/>
            <w:shd w:val="clear" w:color="auto" w:fill="auto"/>
            <w:noWrap/>
            <w:vAlign w:val="bottom"/>
            <w:hideMark/>
          </w:tcPr>
          <w:p w14:paraId="0D4A2DAC" w14:textId="77777777" w:rsidR="003F1B7A" w:rsidRPr="003F1B7A" w:rsidRDefault="003F1B7A" w:rsidP="00182EE5">
            <w:pPr>
              <w:jc w:val="right"/>
              <w:rPr>
                <w:b/>
                <w:bCs/>
                <w:i/>
                <w:iCs/>
                <w:sz w:val="16"/>
                <w:szCs w:val="16"/>
              </w:rPr>
            </w:pPr>
            <w:r w:rsidRPr="003F1B7A">
              <w:rPr>
                <w:b/>
                <w:bCs/>
                <w:i/>
                <w:iCs/>
                <w:sz w:val="16"/>
                <w:szCs w:val="16"/>
              </w:rPr>
              <w:t> </w:t>
            </w:r>
          </w:p>
        </w:tc>
        <w:tc>
          <w:tcPr>
            <w:tcW w:w="1300" w:type="dxa"/>
            <w:shd w:val="clear" w:color="auto" w:fill="auto"/>
            <w:noWrap/>
            <w:vAlign w:val="bottom"/>
            <w:hideMark/>
          </w:tcPr>
          <w:p w14:paraId="71C6E77D" w14:textId="77777777" w:rsidR="003F1B7A" w:rsidRPr="003F1B7A" w:rsidRDefault="003F1B7A" w:rsidP="00182EE5">
            <w:pPr>
              <w:jc w:val="right"/>
              <w:rPr>
                <w:i/>
                <w:iCs/>
                <w:sz w:val="16"/>
                <w:szCs w:val="16"/>
              </w:rPr>
            </w:pPr>
            <w:r w:rsidRPr="003F1B7A">
              <w:rPr>
                <w:i/>
                <w:iCs/>
                <w:sz w:val="16"/>
                <w:szCs w:val="16"/>
              </w:rPr>
              <w:t> </w:t>
            </w:r>
          </w:p>
        </w:tc>
      </w:tr>
      <w:tr w:rsidR="003F1B7A" w:rsidRPr="003F1B7A" w14:paraId="34F57CCB" w14:textId="77777777" w:rsidTr="0040569F">
        <w:trPr>
          <w:trHeight w:val="255"/>
        </w:trPr>
        <w:tc>
          <w:tcPr>
            <w:tcW w:w="5200" w:type="dxa"/>
            <w:shd w:val="clear" w:color="auto" w:fill="auto"/>
            <w:noWrap/>
            <w:vAlign w:val="bottom"/>
            <w:hideMark/>
          </w:tcPr>
          <w:p w14:paraId="2F972411" w14:textId="77777777" w:rsidR="003F1B7A" w:rsidRPr="003F1B7A" w:rsidRDefault="003F1B7A" w:rsidP="003F1B7A">
            <w:pPr>
              <w:rPr>
                <w:i/>
                <w:iCs/>
                <w:sz w:val="16"/>
                <w:szCs w:val="16"/>
              </w:rPr>
            </w:pPr>
            <w:r w:rsidRPr="003F1B7A">
              <w:rPr>
                <w:i/>
                <w:iCs/>
                <w:sz w:val="16"/>
                <w:szCs w:val="16"/>
              </w:rPr>
              <w:t>UKUPNO:</w:t>
            </w:r>
          </w:p>
        </w:tc>
        <w:tc>
          <w:tcPr>
            <w:tcW w:w="1780" w:type="dxa"/>
            <w:shd w:val="clear" w:color="auto" w:fill="auto"/>
            <w:noWrap/>
            <w:vAlign w:val="bottom"/>
            <w:hideMark/>
          </w:tcPr>
          <w:p w14:paraId="544F6209" w14:textId="77777777" w:rsidR="003F1B7A" w:rsidRPr="003F1B7A" w:rsidRDefault="003F1B7A" w:rsidP="00182EE5">
            <w:pPr>
              <w:jc w:val="right"/>
              <w:rPr>
                <w:i/>
                <w:iCs/>
                <w:sz w:val="16"/>
                <w:szCs w:val="16"/>
              </w:rPr>
            </w:pPr>
            <w:r w:rsidRPr="003F1B7A">
              <w:rPr>
                <w:i/>
                <w:iCs/>
                <w:sz w:val="16"/>
                <w:szCs w:val="16"/>
              </w:rPr>
              <w:t xml:space="preserve"> 10.624,43    </w:t>
            </w:r>
          </w:p>
        </w:tc>
        <w:tc>
          <w:tcPr>
            <w:tcW w:w="1480" w:type="dxa"/>
            <w:shd w:val="clear" w:color="auto" w:fill="auto"/>
            <w:noWrap/>
            <w:vAlign w:val="bottom"/>
            <w:hideMark/>
          </w:tcPr>
          <w:p w14:paraId="0470E683" w14:textId="77777777" w:rsidR="003F1B7A" w:rsidRPr="003F1B7A" w:rsidRDefault="003F1B7A" w:rsidP="00182EE5">
            <w:pPr>
              <w:jc w:val="right"/>
              <w:rPr>
                <w:b/>
                <w:bCs/>
                <w:i/>
                <w:iCs/>
                <w:sz w:val="16"/>
                <w:szCs w:val="16"/>
              </w:rPr>
            </w:pPr>
            <w:r w:rsidRPr="003F1B7A">
              <w:rPr>
                <w:b/>
                <w:bCs/>
                <w:i/>
                <w:iCs/>
                <w:sz w:val="16"/>
                <w:szCs w:val="16"/>
              </w:rPr>
              <w:t xml:space="preserve"> 10.802,00    </w:t>
            </w:r>
          </w:p>
        </w:tc>
        <w:tc>
          <w:tcPr>
            <w:tcW w:w="1300" w:type="dxa"/>
            <w:shd w:val="clear" w:color="auto" w:fill="auto"/>
            <w:noWrap/>
            <w:vAlign w:val="bottom"/>
            <w:hideMark/>
          </w:tcPr>
          <w:p w14:paraId="7A47F100" w14:textId="77777777" w:rsidR="003F1B7A" w:rsidRPr="003F1B7A" w:rsidRDefault="003F1B7A" w:rsidP="00182EE5">
            <w:pPr>
              <w:jc w:val="right"/>
              <w:rPr>
                <w:i/>
                <w:iCs/>
                <w:sz w:val="16"/>
                <w:szCs w:val="16"/>
              </w:rPr>
            </w:pPr>
            <w:r w:rsidRPr="003F1B7A">
              <w:rPr>
                <w:i/>
                <w:iCs/>
                <w:sz w:val="16"/>
                <w:szCs w:val="16"/>
              </w:rPr>
              <w:t xml:space="preserve"> 101,67    </w:t>
            </w:r>
          </w:p>
        </w:tc>
      </w:tr>
    </w:tbl>
    <w:p w14:paraId="48C151E2" w14:textId="77777777" w:rsidR="00FE53F7" w:rsidRDefault="00FE53F7" w:rsidP="00955F4C">
      <w:pPr>
        <w:rPr>
          <w:b/>
        </w:rPr>
      </w:pPr>
    </w:p>
    <w:p w14:paraId="3B6F38A6" w14:textId="77777777" w:rsidR="00955F4C" w:rsidRDefault="00955F4C" w:rsidP="00955F4C">
      <w:pPr>
        <w:rPr>
          <w:b/>
        </w:rPr>
      </w:pPr>
    </w:p>
    <w:p w14:paraId="34DD0136" w14:textId="77777777" w:rsidR="0040569F" w:rsidRDefault="0040569F" w:rsidP="00955F4C">
      <w:pPr>
        <w:rPr>
          <w:b/>
        </w:rPr>
      </w:pPr>
    </w:p>
    <w:p w14:paraId="1D844458" w14:textId="77777777" w:rsidR="0040569F" w:rsidRDefault="0040569F" w:rsidP="00955F4C">
      <w:pPr>
        <w:rPr>
          <w:b/>
        </w:rPr>
      </w:pPr>
    </w:p>
    <w:p w14:paraId="763EA1A2" w14:textId="77777777" w:rsidR="00955F4C" w:rsidRDefault="00955F4C" w:rsidP="00955F4C">
      <w:pPr>
        <w:rPr>
          <w:b/>
        </w:rPr>
      </w:pPr>
    </w:p>
    <w:tbl>
      <w:tblPr>
        <w:tblW w:w="97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200"/>
        <w:gridCol w:w="1780"/>
        <w:gridCol w:w="1480"/>
        <w:gridCol w:w="1300"/>
      </w:tblGrid>
      <w:tr w:rsidR="003F1B7A" w:rsidRPr="003F1B7A" w14:paraId="2AEE0D4D" w14:textId="77777777" w:rsidTr="0040569F">
        <w:trPr>
          <w:trHeight w:val="270"/>
        </w:trPr>
        <w:tc>
          <w:tcPr>
            <w:tcW w:w="5200" w:type="dxa"/>
            <w:shd w:val="clear" w:color="auto" w:fill="D9D9D9" w:themeFill="background1" w:themeFillShade="D9"/>
            <w:noWrap/>
            <w:vAlign w:val="bottom"/>
            <w:hideMark/>
          </w:tcPr>
          <w:p w14:paraId="5BCBB07F" w14:textId="77777777" w:rsidR="003F1B7A" w:rsidRPr="003F1B7A" w:rsidRDefault="003F1B7A" w:rsidP="003F1B7A">
            <w:pPr>
              <w:jc w:val="center"/>
              <w:rPr>
                <w:b/>
                <w:bCs/>
                <w:i/>
                <w:iCs/>
                <w:sz w:val="20"/>
                <w:szCs w:val="20"/>
              </w:rPr>
            </w:pPr>
            <w:r w:rsidRPr="003F1B7A">
              <w:rPr>
                <w:b/>
                <w:bCs/>
                <w:i/>
                <w:iCs/>
                <w:sz w:val="20"/>
                <w:szCs w:val="20"/>
              </w:rPr>
              <w:t>OSTALI   PRIHODI  (konto 78)</w:t>
            </w:r>
          </w:p>
        </w:tc>
        <w:tc>
          <w:tcPr>
            <w:tcW w:w="1780" w:type="dxa"/>
            <w:shd w:val="clear" w:color="auto" w:fill="D9D9D9" w:themeFill="background1" w:themeFillShade="D9"/>
            <w:noWrap/>
            <w:vAlign w:val="bottom"/>
            <w:hideMark/>
          </w:tcPr>
          <w:p w14:paraId="303EE0AA" w14:textId="77777777" w:rsidR="003F1B7A" w:rsidRPr="003F1B7A" w:rsidRDefault="003F1B7A" w:rsidP="00437897">
            <w:pPr>
              <w:jc w:val="center"/>
              <w:rPr>
                <w:i/>
                <w:iCs/>
                <w:sz w:val="18"/>
                <w:szCs w:val="18"/>
              </w:rPr>
            </w:pPr>
            <w:r w:rsidRPr="003F1B7A">
              <w:rPr>
                <w:i/>
                <w:iCs/>
                <w:sz w:val="18"/>
                <w:szCs w:val="18"/>
              </w:rPr>
              <w:t>Rebalans plana  2023.</w:t>
            </w:r>
          </w:p>
        </w:tc>
        <w:tc>
          <w:tcPr>
            <w:tcW w:w="1480" w:type="dxa"/>
            <w:shd w:val="clear" w:color="auto" w:fill="D9D9D9" w:themeFill="background1" w:themeFillShade="D9"/>
            <w:noWrap/>
            <w:vAlign w:val="bottom"/>
            <w:hideMark/>
          </w:tcPr>
          <w:p w14:paraId="773D9C24" w14:textId="77777777" w:rsidR="003F1B7A" w:rsidRPr="003F1B7A" w:rsidRDefault="003F1B7A" w:rsidP="003F1B7A">
            <w:pPr>
              <w:jc w:val="center"/>
              <w:rPr>
                <w:b/>
                <w:bCs/>
                <w:i/>
                <w:iCs/>
                <w:sz w:val="20"/>
                <w:szCs w:val="20"/>
              </w:rPr>
            </w:pPr>
            <w:r w:rsidRPr="003F1B7A">
              <w:rPr>
                <w:b/>
                <w:bCs/>
                <w:i/>
                <w:iCs/>
                <w:sz w:val="20"/>
                <w:szCs w:val="20"/>
              </w:rPr>
              <w:t>Plan 2024.</w:t>
            </w:r>
          </w:p>
        </w:tc>
        <w:tc>
          <w:tcPr>
            <w:tcW w:w="1300" w:type="dxa"/>
            <w:shd w:val="clear" w:color="auto" w:fill="D9D9D9" w:themeFill="background1" w:themeFillShade="D9"/>
            <w:noWrap/>
            <w:vAlign w:val="bottom"/>
            <w:hideMark/>
          </w:tcPr>
          <w:p w14:paraId="119C0EBC" w14:textId="77777777" w:rsidR="003F1B7A" w:rsidRPr="003F1B7A" w:rsidRDefault="003F1B7A" w:rsidP="00913457">
            <w:pPr>
              <w:jc w:val="center"/>
              <w:rPr>
                <w:b/>
                <w:bCs/>
                <w:i/>
                <w:iCs/>
                <w:sz w:val="20"/>
                <w:szCs w:val="20"/>
              </w:rPr>
            </w:pPr>
            <w:r w:rsidRPr="003F1B7A">
              <w:rPr>
                <w:b/>
                <w:bCs/>
                <w:i/>
                <w:iCs/>
                <w:sz w:val="20"/>
                <w:szCs w:val="20"/>
              </w:rPr>
              <w:t>indeks 24/23.</w:t>
            </w:r>
          </w:p>
        </w:tc>
      </w:tr>
      <w:tr w:rsidR="003F1B7A" w:rsidRPr="003F1B7A" w14:paraId="7C27F601" w14:textId="77777777" w:rsidTr="0040569F">
        <w:trPr>
          <w:trHeight w:val="270"/>
        </w:trPr>
        <w:tc>
          <w:tcPr>
            <w:tcW w:w="5200" w:type="dxa"/>
            <w:shd w:val="clear" w:color="auto" w:fill="auto"/>
            <w:noWrap/>
            <w:vAlign w:val="bottom"/>
            <w:hideMark/>
          </w:tcPr>
          <w:p w14:paraId="098115FF" w14:textId="77777777" w:rsidR="003F1B7A" w:rsidRPr="003F1B7A" w:rsidRDefault="003F1B7A" w:rsidP="003F1B7A">
            <w:pPr>
              <w:rPr>
                <w:b/>
                <w:bCs/>
                <w:i/>
                <w:iCs/>
                <w:sz w:val="20"/>
                <w:szCs w:val="20"/>
              </w:rPr>
            </w:pPr>
            <w:r w:rsidRPr="003F1B7A">
              <w:rPr>
                <w:b/>
                <w:bCs/>
                <w:i/>
                <w:iCs/>
                <w:sz w:val="20"/>
                <w:szCs w:val="20"/>
              </w:rPr>
              <w:t> </w:t>
            </w:r>
          </w:p>
        </w:tc>
        <w:tc>
          <w:tcPr>
            <w:tcW w:w="1780" w:type="dxa"/>
            <w:shd w:val="clear" w:color="auto" w:fill="auto"/>
            <w:noWrap/>
            <w:vAlign w:val="bottom"/>
            <w:hideMark/>
          </w:tcPr>
          <w:p w14:paraId="38359501" w14:textId="77777777" w:rsidR="003F1B7A" w:rsidRPr="003F1B7A" w:rsidRDefault="003F1B7A" w:rsidP="003F1B7A">
            <w:pPr>
              <w:rPr>
                <w:i/>
                <w:iCs/>
                <w:sz w:val="18"/>
                <w:szCs w:val="18"/>
              </w:rPr>
            </w:pPr>
            <w:r w:rsidRPr="003F1B7A">
              <w:rPr>
                <w:i/>
                <w:iCs/>
                <w:sz w:val="18"/>
                <w:szCs w:val="18"/>
              </w:rPr>
              <w:t> </w:t>
            </w:r>
          </w:p>
        </w:tc>
        <w:tc>
          <w:tcPr>
            <w:tcW w:w="1480" w:type="dxa"/>
            <w:shd w:val="clear" w:color="auto" w:fill="auto"/>
            <w:noWrap/>
            <w:vAlign w:val="bottom"/>
            <w:hideMark/>
          </w:tcPr>
          <w:p w14:paraId="7AA21822" w14:textId="77777777" w:rsidR="003F1B7A" w:rsidRPr="003F1B7A" w:rsidRDefault="003F1B7A" w:rsidP="003F1B7A">
            <w:pPr>
              <w:rPr>
                <w:b/>
                <w:bCs/>
                <w:i/>
                <w:iCs/>
                <w:sz w:val="20"/>
                <w:szCs w:val="20"/>
              </w:rPr>
            </w:pPr>
            <w:r w:rsidRPr="003F1B7A">
              <w:rPr>
                <w:b/>
                <w:bCs/>
                <w:i/>
                <w:iCs/>
                <w:sz w:val="20"/>
                <w:szCs w:val="20"/>
              </w:rPr>
              <w:t> </w:t>
            </w:r>
          </w:p>
        </w:tc>
        <w:tc>
          <w:tcPr>
            <w:tcW w:w="1300" w:type="dxa"/>
            <w:shd w:val="clear" w:color="auto" w:fill="auto"/>
            <w:noWrap/>
            <w:vAlign w:val="bottom"/>
            <w:hideMark/>
          </w:tcPr>
          <w:p w14:paraId="3784C936" w14:textId="77777777" w:rsidR="003F1B7A" w:rsidRPr="003F1B7A" w:rsidRDefault="003F1B7A" w:rsidP="003F1B7A">
            <w:pPr>
              <w:rPr>
                <w:b/>
                <w:bCs/>
                <w:i/>
                <w:iCs/>
                <w:sz w:val="20"/>
                <w:szCs w:val="20"/>
              </w:rPr>
            </w:pPr>
            <w:r w:rsidRPr="003F1B7A">
              <w:rPr>
                <w:b/>
                <w:bCs/>
                <w:i/>
                <w:iCs/>
                <w:sz w:val="20"/>
                <w:szCs w:val="20"/>
              </w:rPr>
              <w:t> </w:t>
            </w:r>
          </w:p>
        </w:tc>
      </w:tr>
      <w:tr w:rsidR="003F1B7A" w:rsidRPr="003F1B7A" w14:paraId="2D7979E2" w14:textId="77777777" w:rsidTr="0040569F">
        <w:trPr>
          <w:trHeight w:val="255"/>
        </w:trPr>
        <w:tc>
          <w:tcPr>
            <w:tcW w:w="5200" w:type="dxa"/>
            <w:shd w:val="clear" w:color="auto" w:fill="auto"/>
            <w:noWrap/>
            <w:vAlign w:val="bottom"/>
            <w:hideMark/>
          </w:tcPr>
          <w:p w14:paraId="241578F4" w14:textId="77777777" w:rsidR="003F1B7A" w:rsidRPr="003F1B7A" w:rsidRDefault="003F1B7A" w:rsidP="003F1B7A">
            <w:pPr>
              <w:rPr>
                <w:i/>
                <w:iCs/>
                <w:sz w:val="16"/>
                <w:szCs w:val="16"/>
              </w:rPr>
            </w:pPr>
            <w:r w:rsidRPr="003F1B7A">
              <w:rPr>
                <w:i/>
                <w:iCs/>
                <w:sz w:val="16"/>
                <w:szCs w:val="16"/>
              </w:rPr>
              <w:t>naplaćena otpisana potraživanja za vodu smeće i odvodnju</w:t>
            </w:r>
          </w:p>
        </w:tc>
        <w:tc>
          <w:tcPr>
            <w:tcW w:w="1780" w:type="dxa"/>
            <w:shd w:val="clear" w:color="auto" w:fill="auto"/>
            <w:vAlign w:val="bottom"/>
            <w:hideMark/>
          </w:tcPr>
          <w:p w14:paraId="66CDF464" w14:textId="77777777" w:rsidR="003F1B7A" w:rsidRPr="003F1B7A" w:rsidRDefault="003F1B7A" w:rsidP="00DB40B3">
            <w:pPr>
              <w:jc w:val="right"/>
              <w:rPr>
                <w:i/>
                <w:iCs/>
                <w:sz w:val="16"/>
                <w:szCs w:val="16"/>
              </w:rPr>
            </w:pPr>
            <w:r w:rsidRPr="003F1B7A">
              <w:rPr>
                <w:i/>
                <w:iCs/>
                <w:sz w:val="16"/>
                <w:szCs w:val="16"/>
              </w:rPr>
              <w:t xml:space="preserve">                 22.118,87    </w:t>
            </w:r>
          </w:p>
        </w:tc>
        <w:tc>
          <w:tcPr>
            <w:tcW w:w="1480" w:type="dxa"/>
            <w:shd w:val="clear" w:color="auto" w:fill="auto"/>
            <w:vAlign w:val="bottom"/>
            <w:hideMark/>
          </w:tcPr>
          <w:p w14:paraId="062592AC" w14:textId="77777777" w:rsidR="003F1B7A" w:rsidRPr="003F1B7A" w:rsidRDefault="003F1B7A" w:rsidP="00DB40B3">
            <w:pPr>
              <w:jc w:val="right"/>
              <w:rPr>
                <w:b/>
                <w:bCs/>
                <w:i/>
                <w:iCs/>
                <w:sz w:val="16"/>
                <w:szCs w:val="16"/>
              </w:rPr>
            </w:pPr>
            <w:r w:rsidRPr="003F1B7A">
              <w:rPr>
                <w:b/>
                <w:bCs/>
                <w:i/>
                <w:iCs/>
                <w:sz w:val="16"/>
                <w:szCs w:val="16"/>
              </w:rPr>
              <w:t xml:space="preserve">          22.200,00    </w:t>
            </w:r>
          </w:p>
        </w:tc>
        <w:tc>
          <w:tcPr>
            <w:tcW w:w="1300" w:type="dxa"/>
            <w:shd w:val="clear" w:color="auto" w:fill="auto"/>
            <w:vAlign w:val="bottom"/>
            <w:hideMark/>
          </w:tcPr>
          <w:p w14:paraId="6A788B00" w14:textId="77777777" w:rsidR="003F1B7A" w:rsidRPr="003F1B7A" w:rsidRDefault="003F1B7A" w:rsidP="00DB40B3">
            <w:pPr>
              <w:jc w:val="right"/>
              <w:rPr>
                <w:i/>
                <w:iCs/>
                <w:sz w:val="16"/>
                <w:szCs w:val="16"/>
              </w:rPr>
            </w:pPr>
            <w:r w:rsidRPr="003F1B7A">
              <w:rPr>
                <w:i/>
                <w:iCs/>
                <w:sz w:val="16"/>
                <w:szCs w:val="16"/>
              </w:rPr>
              <w:t xml:space="preserve">           100,37    </w:t>
            </w:r>
          </w:p>
        </w:tc>
      </w:tr>
      <w:tr w:rsidR="003F1B7A" w:rsidRPr="003F1B7A" w14:paraId="453C59CA" w14:textId="77777777" w:rsidTr="0040569F">
        <w:trPr>
          <w:trHeight w:val="255"/>
        </w:trPr>
        <w:tc>
          <w:tcPr>
            <w:tcW w:w="5200" w:type="dxa"/>
            <w:shd w:val="clear" w:color="auto" w:fill="auto"/>
            <w:noWrap/>
            <w:vAlign w:val="bottom"/>
            <w:hideMark/>
          </w:tcPr>
          <w:p w14:paraId="2845A8BF" w14:textId="77777777" w:rsidR="003F1B7A" w:rsidRPr="003F1B7A" w:rsidRDefault="003F1B7A" w:rsidP="003F1B7A">
            <w:pPr>
              <w:rPr>
                <w:i/>
                <w:iCs/>
                <w:sz w:val="16"/>
                <w:szCs w:val="16"/>
              </w:rPr>
            </w:pPr>
            <w:r w:rsidRPr="003F1B7A">
              <w:rPr>
                <w:i/>
                <w:iCs/>
                <w:sz w:val="16"/>
                <w:szCs w:val="16"/>
              </w:rPr>
              <w:t>prihodi od prodaje stalne imovine</w:t>
            </w:r>
          </w:p>
        </w:tc>
        <w:tc>
          <w:tcPr>
            <w:tcW w:w="1780" w:type="dxa"/>
            <w:shd w:val="clear" w:color="auto" w:fill="auto"/>
            <w:vAlign w:val="bottom"/>
            <w:hideMark/>
          </w:tcPr>
          <w:p w14:paraId="13677278" w14:textId="77777777" w:rsidR="003F1B7A" w:rsidRPr="003F1B7A" w:rsidRDefault="003F1B7A" w:rsidP="00DB40B3">
            <w:pPr>
              <w:jc w:val="right"/>
              <w:rPr>
                <w:i/>
                <w:iCs/>
                <w:sz w:val="16"/>
                <w:szCs w:val="16"/>
              </w:rPr>
            </w:pPr>
            <w:r w:rsidRPr="003F1B7A">
              <w:rPr>
                <w:i/>
                <w:iCs/>
                <w:sz w:val="16"/>
                <w:szCs w:val="16"/>
              </w:rPr>
              <w:t> </w:t>
            </w:r>
          </w:p>
        </w:tc>
        <w:tc>
          <w:tcPr>
            <w:tcW w:w="1480" w:type="dxa"/>
            <w:shd w:val="clear" w:color="auto" w:fill="auto"/>
            <w:vAlign w:val="bottom"/>
            <w:hideMark/>
          </w:tcPr>
          <w:p w14:paraId="029F1939" w14:textId="77777777" w:rsidR="003F1B7A" w:rsidRPr="003F1B7A" w:rsidRDefault="003F1B7A" w:rsidP="00DB40B3">
            <w:pPr>
              <w:jc w:val="right"/>
              <w:rPr>
                <w:b/>
                <w:bCs/>
                <w:i/>
                <w:iCs/>
                <w:sz w:val="16"/>
                <w:szCs w:val="16"/>
              </w:rPr>
            </w:pPr>
            <w:r w:rsidRPr="003F1B7A">
              <w:rPr>
                <w:b/>
                <w:bCs/>
                <w:i/>
                <w:iCs/>
                <w:sz w:val="16"/>
                <w:szCs w:val="16"/>
              </w:rPr>
              <w:t> </w:t>
            </w:r>
          </w:p>
        </w:tc>
        <w:tc>
          <w:tcPr>
            <w:tcW w:w="1300" w:type="dxa"/>
            <w:shd w:val="clear" w:color="auto" w:fill="auto"/>
            <w:vAlign w:val="bottom"/>
            <w:hideMark/>
          </w:tcPr>
          <w:p w14:paraId="2C9758F4"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1DBB6A03" w14:textId="77777777" w:rsidTr="0040569F">
        <w:trPr>
          <w:trHeight w:val="255"/>
        </w:trPr>
        <w:tc>
          <w:tcPr>
            <w:tcW w:w="5200" w:type="dxa"/>
            <w:shd w:val="clear" w:color="auto" w:fill="auto"/>
            <w:noWrap/>
            <w:vAlign w:val="bottom"/>
            <w:hideMark/>
          </w:tcPr>
          <w:p w14:paraId="374D805C" w14:textId="77777777" w:rsidR="003F1B7A" w:rsidRPr="003F1B7A" w:rsidRDefault="003F1B7A" w:rsidP="003F1B7A">
            <w:pPr>
              <w:rPr>
                <w:i/>
                <w:iCs/>
                <w:sz w:val="16"/>
                <w:szCs w:val="16"/>
              </w:rPr>
            </w:pPr>
            <w:r w:rsidRPr="003F1B7A">
              <w:rPr>
                <w:i/>
                <w:iCs/>
                <w:sz w:val="16"/>
                <w:szCs w:val="16"/>
              </w:rPr>
              <w:t>naplaćena otpisana potraživanja</w:t>
            </w:r>
          </w:p>
        </w:tc>
        <w:tc>
          <w:tcPr>
            <w:tcW w:w="1780" w:type="dxa"/>
            <w:shd w:val="clear" w:color="auto" w:fill="auto"/>
            <w:vAlign w:val="bottom"/>
            <w:hideMark/>
          </w:tcPr>
          <w:p w14:paraId="33422B6E" w14:textId="77777777" w:rsidR="003F1B7A" w:rsidRPr="003F1B7A" w:rsidRDefault="003F1B7A" w:rsidP="00DB40B3">
            <w:pPr>
              <w:jc w:val="right"/>
              <w:rPr>
                <w:i/>
                <w:iCs/>
                <w:sz w:val="16"/>
                <w:szCs w:val="16"/>
              </w:rPr>
            </w:pPr>
            <w:r w:rsidRPr="003F1B7A">
              <w:rPr>
                <w:i/>
                <w:iCs/>
                <w:sz w:val="16"/>
                <w:szCs w:val="16"/>
              </w:rPr>
              <w:t xml:space="preserve">                 11.285,67    </w:t>
            </w:r>
          </w:p>
        </w:tc>
        <w:tc>
          <w:tcPr>
            <w:tcW w:w="1480" w:type="dxa"/>
            <w:shd w:val="clear" w:color="auto" w:fill="auto"/>
            <w:vAlign w:val="bottom"/>
            <w:hideMark/>
          </w:tcPr>
          <w:p w14:paraId="0C88E4EB" w14:textId="77777777" w:rsidR="003F1B7A" w:rsidRPr="003F1B7A" w:rsidRDefault="003F1B7A" w:rsidP="00DB40B3">
            <w:pPr>
              <w:jc w:val="right"/>
              <w:rPr>
                <w:b/>
                <w:bCs/>
                <w:i/>
                <w:iCs/>
                <w:sz w:val="16"/>
                <w:szCs w:val="16"/>
              </w:rPr>
            </w:pPr>
            <w:r w:rsidRPr="003F1B7A">
              <w:rPr>
                <w:b/>
                <w:bCs/>
                <w:i/>
                <w:iCs/>
                <w:sz w:val="16"/>
                <w:szCs w:val="16"/>
              </w:rPr>
              <w:t xml:space="preserve">          11.660,00    </w:t>
            </w:r>
          </w:p>
        </w:tc>
        <w:tc>
          <w:tcPr>
            <w:tcW w:w="1300" w:type="dxa"/>
            <w:shd w:val="clear" w:color="auto" w:fill="auto"/>
            <w:vAlign w:val="bottom"/>
            <w:hideMark/>
          </w:tcPr>
          <w:p w14:paraId="7AC2C98F" w14:textId="77777777" w:rsidR="003F1B7A" w:rsidRPr="003F1B7A" w:rsidRDefault="003F1B7A" w:rsidP="00DB40B3">
            <w:pPr>
              <w:jc w:val="right"/>
              <w:rPr>
                <w:i/>
                <w:iCs/>
                <w:sz w:val="16"/>
                <w:szCs w:val="16"/>
              </w:rPr>
            </w:pPr>
            <w:r w:rsidRPr="003F1B7A">
              <w:rPr>
                <w:i/>
                <w:iCs/>
                <w:sz w:val="16"/>
                <w:szCs w:val="16"/>
              </w:rPr>
              <w:t xml:space="preserve">           103,32    </w:t>
            </w:r>
          </w:p>
        </w:tc>
      </w:tr>
      <w:tr w:rsidR="003F1B7A" w:rsidRPr="003F1B7A" w14:paraId="3DDD290B" w14:textId="77777777" w:rsidTr="0040569F">
        <w:trPr>
          <w:trHeight w:val="270"/>
        </w:trPr>
        <w:tc>
          <w:tcPr>
            <w:tcW w:w="5200" w:type="dxa"/>
            <w:shd w:val="clear" w:color="auto" w:fill="auto"/>
            <w:noWrap/>
            <w:vAlign w:val="bottom"/>
            <w:hideMark/>
          </w:tcPr>
          <w:p w14:paraId="39DEC0B1" w14:textId="77777777" w:rsidR="003F1B7A" w:rsidRPr="003F1B7A" w:rsidRDefault="003F1B7A" w:rsidP="003F1B7A">
            <w:pPr>
              <w:rPr>
                <w:i/>
                <w:iCs/>
                <w:sz w:val="20"/>
                <w:szCs w:val="20"/>
              </w:rPr>
            </w:pPr>
            <w:r w:rsidRPr="003F1B7A">
              <w:rPr>
                <w:i/>
                <w:iCs/>
                <w:sz w:val="20"/>
                <w:szCs w:val="20"/>
              </w:rPr>
              <w:t xml:space="preserve"> prihodi iz proteklih godina</w:t>
            </w:r>
          </w:p>
        </w:tc>
        <w:tc>
          <w:tcPr>
            <w:tcW w:w="1780" w:type="dxa"/>
            <w:shd w:val="clear" w:color="auto" w:fill="auto"/>
            <w:vAlign w:val="bottom"/>
            <w:hideMark/>
          </w:tcPr>
          <w:p w14:paraId="31932AB5"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75DA2483"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4CB7AFB9"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432B725F" w14:textId="77777777" w:rsidTr="0040569F">
        <w:trPr>
          <w:trHeight w:val="270"/>
        </w:trPr>
        <w:tc>
          <w:tcPr>
            <w:tcW w:w="5200" w:type="dxa"/>
            <w:shd w:val="clear" w:color="auto" w:fill="auto"/>
            <w:noWrap/>
            <w:vAlign w:val="bottom"/>
            <w:hideMark/>
          </w:tcPr>
          <w:p w14:paraId="687C66DB" w14:textId="77777777" w:rsidR="003F1B7A" w:rsidRPr="003F1B7A" w:rsidRDefault="003F1B7A" w:rsidP="003F1B7A">
            <w:pPr>
              <w:rPr>
                <w:i/>
                <w:iCs/>
                <w:sz w:val="20"/>
                <w:szCs w:val="20"/>
              </w:rPr>
            </w:pPr>
            <w:r w:rsidRPr="003F1B7A">
              <w:rPr>
                <w:i/>
                <w:iCs/>
                <w:sz w:val="20"/>
                <w:szCs w:val="20"/>
              </w:rPr>
              <w:t>prihod od otpisa obveza</w:t>
            </w:r>
          </w:p>
        </w:tc>
        <w:tc>
          <w:tcPr>
            <w:tcW w:w="1780" w:type="dxa"/>
            <w:shd w:val="clear" w:color="auto" w:fill="auto"/>
            <w:vAlign w:val="bottom"/>
            <w:hideMark/>
          </w:tcPr>
          <w:p w14:paraId="0782D3ED"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4108E1F2"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0CD0D942"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729B3227" w14:textId="77777777" w:rsidTr="0040569F">
        <w:trPr>
          <w:trHeight w:val="270"/>
        </w:trPr>
        <w:tc>
          <w:tcPr>
            <w:tcW w:w="5200" w:type="dxa"/>
            <w:shd w:val="clear" w:color="auto" w:fill="auto"/>
            <w:noWrap/>
            <w:vAlign w:val="bottom"/>
            <w:hideMark/>
          </w:tcPr>
          <w:p w14:paraId="74CF8598" w14:textId="77777777" w:rsidR="003F1B7A" w:rsidRPr="003F1B7A" w:rsidRDefault="003F1B7A" w:rsidP="003F1B7A">
            <w:pPr>
              <w:rPr>
                <w:i/>
                <w:iCs/>
                <w:sz w:val="20"/>
                <w:szCs w:val="20"/>
              </w:rPr>
            </w:pPr>
            <w:r w:rsidRPr="003F1B7A">
              <w:rPr>
                <w:i/>
                <w:iCs/>
                <w:sz w:val="20"/>
                <w:szCs w:val="20"/>
              </w:rPr>
              <w:t>prihodi od upotrebe služ.vozila u p.s.</w:t>
            </w:r>
          </w:p>
        </w:tc>
        <w:tc>
          <w:tcPr>
            <w:tcW w:w="1780" w:type="dxa"/>
            <w:shd w:val="clear" w:color="auto" w:fill="auto"/>
            <w:vAlign w:val="bottom"/>
            <w:hideMark/>
          </w:tcPr>
          <w:p w14:paraId="58450550"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6AE9B9E2"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238CFB8E"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2282801F" w14:textId="77777777" w:rsidTr="0040569F">
        <w:trPr>
          <w:trHeight w:val="270"/>
        </w:trPr>
        <w:tc>
          <w:tcPr>
            <w:tcW w:w="5200" w:type="dxa"/>
            <w:shd w:val="clear" w:color="auto" w:fill="auto"/>
            <w:noWrap/>
            <w:vAlign w:val="bottom"/>
            <w:hideMark/>
          </w:tcPr>
          <w:p w14:paraId="46DFEB84" w14:textId="77777777" w:rsidR="003F1B7A" w:rsidRPr="003F1B7A" w:rsidRDefault="003F1B7A" w:rsidP="003F1B7A">
            <w:pPr>
              <w:rPr>
                <w:i/>
                <w:iCs/>
                <w:sz w:val="20"/>
                <w:szCs w:val="20"/>
              </w:rPr>
            </w:pPr>
            <w:r w:rsidRPr="003F1B7A">
              <w:rPr>
                <w:i/>
                <w:iCs/>
                <w:sz w:val="20"/>
                <w:szCs w:val="20"/>
              </w:rPr>
              <w:t>prihodi od naplać.troškova ovrha</w:t>
            </w:r>
          </w:p>
        </w:tc>
        <w:tc>
          <w:tcPr>
            <w:tcW w:w="1780" w:type="dxa"/>
            <w:shd w:val="clear" w:color="auto" w:fill="auto"/>
            <w:vAlign w:val="bottom"/>
            <w:hideMark/>
          </w:tcPr>
          <w:p w14:paraId="175B0FC8"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1B79238E"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1155C565"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4B1AF387" w14:textId="77777777" w:rsidTr="0040569F">
        <w:trPr>
          <w:trHeight w:val="270"/>
        </w:trPr>
        <w:tc>
          <w:tcPr>
            <w:tcW w:w="5200" w:type="dxa"/>
            <w:shd w:val="clear" w:color="auto" w:fill="auto"/>
            <w:noWrap/>
            <w:vAlign w:val="bottom"/>
            <w:hideMark/>
          </w:tcPr>
          <w:p w14:paraId="0379E33B" w14:textId="77777777" w:rsidR="003F1B7A" w:rsidRPr="003F1B7A" w:rsidRDefault="003F1B7A" w:rsidP="003F1B7A">
            <w:pPr>
              <w:rPr>
                <w:i/>
                <w:iCs/>
                <w:sz w:val="20"/>
                <w:szCs w:val="20"/>
              </w:rPr>
            </w:pPr>
            <w:r w:rsidRPr="003F1B7A">
              <w:rPr>
                <w:i/>
                <w:iCs/>
                <w:sz w:val="20"/>
                <w:szCs w:val="20"/>
              </w:rPr>
              <w:t>prihodi od ukidanja dugoročnih rezerviranja</w:t>
            </w:r>
          </w:p>
        </w:tc>
        <w:tc>
          <w:tcPr>
            <w:tcW w:w="1780" w:type="dxa"/>
            <w:shd w:val="clear" w:color="auto" w:fill="auto"/>
            <w:vAlign w:val="bottom"/>
            <w:hideMark/>
          </w:tcPr>
          <w:p w14:paraId="760F0A39"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3A082AF6"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6664FBC0"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4374F3AC" w14:textId="77777777" w:rsidTr="0040569F">
        <w:trPr>
          <w:trHeight w:val="270"/>
        </w:trPr>
        <w:tc>
          <w:tcPr>
            <w:tcW w:w="5200" w:type="dxa"/>
            <w:shd w:val="clear" w:color="auto" w:fill="auto"/>
            <w:noWrap/>
            <w:vAlign w:val="bottom"/>
            <w:hideMark/>
          </w:tcPr>
          <w:p w14:paraId="63FD68C5" w14:textId="77777777" w:rsidR="003F1B7A" w:rsidRPr="003F1B7A" w:rsidRDefault="003F1B7A" w:rsidP="003F1B7A">
            <w:pPr>
              <w:rPr>
                <w:i/>
                <w:iCs/>
                <w:sz w:val="20"/>
                <w:szCs w:val="20"/>
              </w:rPr>
            </w:pPr>
            <w:r w:rsidRPr="003F1B7A">
              <w:rPr>
                <w:i/>
                <w:iCs/>
                <w:sz w:val="20"/>
                <w:szCs w:val="20"/>
              </w:rPr>
              <w:t>prihodi od troš.opomena i sudskih izvršenja</w:t>
            </w:r>
          </w:p>
        </w:tc>
        <w:tc>
          <w:tcPr>
            <w:tcW w:w="1780" w:type="dxa"/>
            <w:shd w:val="clear" w:color="auto" w:fill="auto"/>
            <w:vAlign w:val="bottom"/>
            <w:hideMark/>
          </w:tcPr>
          <w:p w14:paraId="0BA92888"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7384B083"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447479E4"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238C2DB1" w14:textId="77777777" w:rsidTr="0040569F">
        <w:trPr>
          <w:trHeight w:val="270"/>
        </w:trPr>
        <w:tc>
          <w:tcPr>
            <w:tcW w:w="5200" w:type="dxa"/>
            <w:shd w:val="clear" w:color="auto" w:fill="auto"/>
            <w:noWrap/>
            <w:vAlign w:val="bottom"/>
            <w:hideMark/>
          </w:tcPr>
          <w:p w14:paraId="78B4F123" w14:textId="77777777" w:rsidR="003F1B7A" w:rsidRPr="003F1B7A" w:rsidRDefault="003F1B7A" w:rsidP="003F1B7A">
            <w:pPr>
              <w:rPr>
                <w:i/>
                <w:iCs/>
                <w:sz w:val="20"/>
                <w:szCs w:val="20"/>
              </w:rPr>
            </w:pPr>
            <w:r w:rsidRPr="003F1B7A">
              <w:rPr>
                <w:i/>
                <w:iCs/>
                <w:sz w:val="20"/>
                <w:szCs w:val="20"/>
              </w:rPr>
              <w:t xml:space="preserve">naplata šteta temeljem  bolovanja </w:t>
            </w:r>
          </w:p>
        </w:tc>
        <w:tc>
          <w:tcPr>
            <w:tcW w:w="1780" w:type="dxa"/>
            <w:shd w:val="clear" w:color="auto" w:fill="auto"/>
            <w:vAlign w:val="bottom"/>
            <w:hideMark/>
          </w:tcPr>
          <w:p w14:paraId="5093BBE2"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4E9BA3CB"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43E782A8" w14:textId="77777777" w:rsidR="003F1B7A" w:rsidRPr="003F1B7A" w:rsidRDefault="003F1B7A" w:rsidP="00DB40B3">
            <w:pPr>
              <w:jc w:val="right"/>
              <w:rPr>
                <w:i/>
                <w:iCs/>
                <w:sz w:val="16"/>
                <w:szCs w:val="16"/>
              </w:rPr>
            </w:pPr>
            <w:r w:rsidRPr="003F1B7A">
              <w:rPr>
                <w:i/>
                <w:iCs/>
                <w:sz w:val="16"/>
                <w:szCs w:val="16"/>
              </w:rPr>
              <w:t> </w:t>
            </w:r>
          </w:p>
        </w:tc>
      </w:tr>
      <w:tr w:rsidR="003F1B7A" w:rsidRPr="003F1B7A" w14:paraId="1626DF68" w14:textId="77777777" w:rsidTr="0040569F">
        <w:trPr>
          <w:trHeight w:val="270"/>
        </w:trPr>
        <w:tc>
          <w:tcPr>
            <w:tcW w:w="5200" w:type="dxa"/>
            <w:shd w:val="clear" w:color="auto" w:fill="auto"/>
            <w:noWrap/>
            <w:vAlign w:val="bottom"/>
            <w:hideMark/>
          </w:tcPr>
          <w:p w14:paraId="53C19DCA" w14:textId="77777777" w:rsidR="003F1B7A" w:rsidRPr="003F1B7A" w:rsidRDefault="003F1B7A" w:rsidP="003F1B7A">
            <w:pPr>
              <w:rPr>
                <w:i/>
                <w:iCs/>
                <w:sz w:val="20"/>
                <w:szCs w:val="20"/>
              </w:rPr>
            </w:pPr>
            <w:r w:rsidRPr="003F1B7A">
              <w:rPr>
                <w:i/>
                <w:iCs/>
                <w:sz w:val="20"/>
                <w:szCs w:val="20"/>
              </w:rPr>
              <w:t xml:space="preserve">naplata štete temeljem osiguranja </w:t>
            </w:r>
          </w:p>
        </w:tc>
        <w:tc>
          <w:tcPr>
            <w:tcW w:w="1780" w:type="dxa"/>
            <w:shd w:val="clear" w:color="auto" w:fill="auto"/>
            <w:vAlign w:val="bottom"/>
            <w:hideMark/>
          </w:tcPr>
          <w:p w14:paraId="45CF3AF4" w14:textId="77777777" w:rsidR="003F1B7A" w:rsidRPr="003F1B7A" w:rsidRDefault="003F1B7A" w:rsidP="00DB40B3">
            <w:pPr>
              <w:jc w:val="right"/>
              <w:rPr>
                <w:i/>
                <w:iCs/>
                <w:sz w:val="20"/>
                <w:szCs w:val="20"/>
              </w:rPr>
            </w:pPr>
            <w:r w:rsidRPr="003F1B7A">
              <w:rPr>
                <w:i/>
                <w:iCs/>
                <w:sz w:val="20"/>
                <w:szCs w:val="20"/>
              </w:rPr>
              <w:t xml:space="preserve">                    212,36    </w:t>
            </w:r>
          </w:p>
        </w:tc>
        <w:tc>
          <w:tcPr>
            <w:tcW w:w="1480" w:type="dxa"/>
            <w:shd w:val="clear" w:color="auto" w:fill="auto"/>
            <w:vAlign w:val="bottom"/>
            <w:hideMark/>
          </w:tcPr>
          <w:p w14:paraId="3A15840C" w14:textId="77777777" w:rsidR="003F1B7A" w:rsidRPr="003F1B7A" w:rsidRDefault="003F1B7A" w:rsidP="00DB40B3">
            <w:pPr>
              <w:jc w:val="right"/>
              <w:rPr>
                <w:b/>
                <w:bCs/>
                <w:i/>
                <w:iCs/>
                <w:sz w:val="20"/>
                <w:szCs w:val="20"/>
              </w:rPr>
            </w:pPr>
            <w:r w:rsidRPr="003F1B7A">
              <w:rPr>
                <w:b/>
                <w:bCs/>
                <w:i/>
                <w:iCs/>
                <w:sz w:val="20"/>
                <w:szCs w:val="20"/>
              </w:rPr>
              <w:t xml:space="preserve">             240,00    </w:t>
            </w:r>
          </w:p>
        </w:tc>
        <w:tc>
          <w:tcPr>
            <w:tcW w:w="1300" w:type="dxa"/>
            <w:shd w:val="clear" w:color="auto" w:fill="auto"/>
            <w:vAlign w:val="bottom"/>
            <w:hideMark/>
          </w:tcPr>
          <w:p w14:paraId="66779F4B" w14:textId="77777777" w:rsidR="003F1B7A" w:rsidRPr="003F1B7A" w:rsidRDefault="003F1B7A" w:rsidP="00DB40B3">
            <w:pPr>
              <w:jc w:val="right"/>
              <w:rPr>
                <w:i/>
                <w:iCs/>
                <w:sz w:val="16"/>
                <w:szCs w:val="16"/>
              </w:rPr>
            </w:pPr>
            <w:r w:rsidRPr="003F1B7A">
              <w:rPr>
                <w:i/>
                <w:iCs/>
                <w:sz w:val="16"/>
                <w:szCs w:val="16"/>
              </w:rPr>
              <w:t xml:space="preserve">           113,02    </w:t>
            </w:r>
          </w:p>
        </w:tc>
      </w:tr>
      <w:tr w:rsidR="003F1B7A" w:rsidRPr="003F1B7A" w14:paraId="4CCC91BB" w14:textId="77777777" w:rsidTr="0040569F">
        <w:trPr>
          <w:trHeight w:val="270"/>
        </w:trPr>
        <w:tc>
          <w:tcPr>
            <w:tcW w:w="5200" w:type="dxa"/>
            <w:shd w:val="clear" w:color="auto" w:fill="auto"/>
            <w:noWrap/>
            <w:vAlign w:val="bottom"/>
            <w:hideMark/>
          </w:tcPr>
          <w:p w14:paraId="6C55667B" w14:textId="77777777" w:rsidR="003F1B7A" w:rsidRPr="003F1B7A" w:rsidRDefault="003F1B7A" w:rsidP="003F1B7A">
            <w:pPr>
              <w:rPr>
                <w:i/>
                <w:iCs/>
                <w:sz w:val="20"/>
                <w:szCs w:val="20"/>
              </w:rPr>
            </w:pPr>
            <w:r w:rsidRPr="003F1B7A">
              <w:rPr>
                <w:i/>
                <w:iCs/>
                <w:sz w:val="20"/>
                <w:szCs w:val="20"/>
              </w:rPr>
              <w:t>ostali izvanredni  prihodi</w:t>
            </w:r>
          </w:p>
        </w:tc>
        <w:tc>
          <w:tcPr>
            <w:tcW w:w="1780" w:type="dxa"/>
            <w:shd w:val="clear" w:color="auto" w:fill="auto"/>
            <w:vAlign w:val="bottom"/>
            <w:hideMark/>
          </w:tcPr>
          <w:p w14:paraId="23496463" w14:textId="77777777" w:rsidR="003F1B7A" w:rsidRPr="003F1B7A" w:rsidRDefault="003F1B7A" w:rsidP="00DB40B3">
            <w:pPr>
              <w:jc w:val="right"/>
              <w:rPr>
                <w:i/>
                <w:iCs/>
                <w:sz w:val="20"/>
                <w:szCs w:val="20"/>
              </w:rPr>
            </w:pPr>
            <w:r w:rsidRPr="003F1B7A">
              <w:rPr>
                <w:i/>
                <w:iCs/>
                <w:sz w:val="20"/>
                <w:szCs w:val="20"/>
              </w:rPr>
              <w:t xml:space="preserve">                    186,60    </w:t>
            </w:r>
          </w:p>
        </w:tc>
        <w:tc>
          <w:tcPr>
            <w:tcW w:w="1480" w:type="dxa"/>
            <w:shd w:val="clear" w:color="auto" w:fill="auto"/>
            <w:vAlign w:val="bottom"/>
            <w:hideMark/>
          </w:tcPr>
          <w:p w14:paraId="519CEC6D" w14:textId="77777777" w:rsidR="003F1B7A" w:rsidRPr="003F1B7A" w:rsidRDefault="003F1B7A" w:rsidP="00DB40B3">
            <w:pPr>
              <w:jc w:val="right"/>
              <w:rPr>
                <w:b/>
                <w:bCs/>
                <w:i/>
                <w:iCs/>
                <w:sz w:val="20"/>
                <w:szCs w:val="20"/>
              </w:rPr>
            </w:pPr>
            <w:r w:rsidRPr="003F1B7A">
              <w:rPr>
                <w:b/>
                <w:bCs/>
                <w:i/>
                <w:iCs/>
                <w:sz w:val="20"/>
                <w:szCs w:val="20"/>
              </w:rPr>
              <w:t xml:space="preserve">             170,00    </w:t>
            </w:r>
          </w:p>
        </w:tc>
        <w:tc>
          <w:tcPr>
            <w:tcW w:w="1300" w:type="dxa"/>
            <w:shd w:val="clear" w:color="auto" w:fill="auto"/>
            <w:vAlign w:val="bottom"/>
            <w:hideMark/>
          </w:tcPr>
          <w:p w14:paraId="0C26EFDC" w14:textId="77777777" w:rsidR="003F1B7A" w:rsidRPr="003F1B7A" w:rsidRDefault="003F1B7A" w:rsidP="00DB40B3">
            <w:pPr>
              <w:jc w:val="right"/>
              <w:rPr>
                <w:i/>
                <w:iCs/>
                <w:sz w:val="16"/>
                <w:szCs w:val="16"/>
              </w:rPr>
            </w:pPr>
            <w:r w:rsidRPr="003F1B7A">
              <w:rPr>
                <w:i/>
                <w:iCs/>
                <w:sz w:val="16"/>
                <w:szCs w:val="16"/>
              </w:rPr>
              <w:t xml:space="preserve">             91,10    </w:t>
            </w:r>
          </w:p>
        </w:tc>
      </w:tr>
      <w:tr w:rsidR="003F1B7A" w:rsidRPr="003F1B7A" w14:paraId="69E34F4B" w14:textId="77777777" w:rsidTr="0040569F">
        <w:trPr>
          <w:trHeight w:val="270"/>
        </w:trPr>
        <w:tc>
          <w:tcPr>
            <w:tcW w:w="5200" w:type="dxa"/>
            <w:shd w:val="clear" w:color="auto" w:fill="auto"/>
            <w:noWrap/>
            <w:vAlign w:val="bottom"/>
            <w:hideMark/>
          </w:tcPr>
          <w:p w14:paraId="5EFF7F5C" w14:textId="77777777" w:rsidR="003F1B7A" w:rsidRPr="003F1B7A" w:rsidRDefault="003F1B7A" w:rsidP="003F1B7A">
            <w:pPr>
              <w:rPr>
                <w:i/>
                <w:iCs/>
                <w:sz w:val="20"/>
                <w:szCs w:val="20"/>
              </w:rPr>
            </w:pPr>
            <w:r w:rsidRPr="003F1B7A">
              <w:rPr>
                <w:i/>
                <w:iCs/>
                <w:sz w:val="20"/>
                <w:szCs w:val="20"/>
              </w:rPr>
              <w:t>prihodi od stanarina , zakupnina</w:t>
            </w:r>
          </w:p>
        </w:tc>
        <w:tc>
          <w:tcPr>
            <w:tcW w:w="1780" w:type="dxa"/>
            <w:shd w:val="clear" w:color="auto" w:fill="auto"/>
            <w:vAlign w:val="bottom"/>
            <w:hideMark/>
          </w:tcPr>
          <w:p w14:paraId="0AC5D0C1" w14:textId="77777777" w:rsidR="003F1B7A" w:rsidRPr="003F1B7A" w:rsidRDefault="003F1B7A" w:rsidP="00DB40B3">
            <w:pPr>
              <w:jc w:val="right"/>
              <w:rPr>
                <w:i/>
                <w:iCs/>
                <w:sz w:val="20"/>
                <w:szCs w:val="20"/>
              </w:rPr>
            </w:pPr>
            <w:r w:rsidRPr="003F1B7A">
              <w:rPr>
                <w:i/>
                <w:iCs/>
                <w:sz w:val="20"/>
                <w:szCs w:val="20"/>
              </w:rPr>
              <w:t> </w:t>
            </w:r>
          </w:p>
        </w:tc>
        <w:tc>
          <w:tcPr>
            <w:tcW w:w="1480" w:type="dxa"/>
            <w:shd w:val="clear" w:color="auto" w:fill="auto"/>
            <w:vAlign w:val="bottom"/>
            <w:hideMark/>
          </w:tcPr>
          <w:p w14:paraId="61E637E8" w14:textId="77777777" w:rsidR="003F1B7A" w:rsidRPr="003F1B7A" w:rsidRDefault="003F1B7A" w:rsidP="00DB40B3">
            <w:pPr>
              <w:jc w:val="right"/>
              <w:rPr>
                <w:b/>
                <w:bCs/>
                <w:i/>
                <w:iCs/>
                <w:sz w:val="20"/>
                <w:szCs w:val="20"/>
              </w:rPr>
            </w:pPr>
            <w:r w:rsidRPr="003F1B7A">
              <w:rPr>
                <w:b/>
                <w:bCs/>
                <w:i/>
                <w:iCs/>
                <w:sz w:val="20"/>
                <w:szCs w:val="20"/>
              </w:rPr>
              <w:t> </w:t>
            </w:r>
          </w:p>
        </w:tc>
        <w:tc>
          <w:tcPr>
            <w:tcW w:w="1300" w:type="dxa"/>
            <w:shd w:val="clear" w:color="auto" w:fill="auto"/>
            <w:vAlign w:val="bottom"/>
            <w:hideMark/>
          </w:tcPr>
          <w:p w14:paraId="57FB972C" w14:textId="77777777" w:rsidR="003F1B7A" w:rsidRPr="003F1B7A" w:rsidRDefault="003F1B7A" w:rsidP="00DB40B3">
            <w:pPr>
              <w:jc w:val="right"/>
              <w:rPr>
                <w:i/>
                <w:iCs/>
                <w:sz w:val="16"/>
                <w:szCs w:val="16"/>
              </w:rPr>
            </w:pPr>
            <w:r w:rsidRPr="003F1B7A">
              <w:rPr>
                <w:i/>
                <w:iCs/>
                <w:sz w:val="16"/>
                <w:szCs w:val="16"/>
              </w:rPr>
              <w:t xml:space="preserve">                   -      </w:t>
            </w:r>
          </w:p>
        </w:tc>
      </w:tr>
      <w:tr w:rsidR="003F1B7A" w:rsidRPr="003F1B7A" w14:paraId="70D08820" w14:textId="77777777" w:rsidTr="0040569F">
        <w:trPr>
          <w:trHeight w:val="270"/>
        </w:trPr>
        <w:tc>
          <w:tcPr>
            <w:tcW w:w="5200" w:type="dxa"/>
            <w:shd w:val="clear" w:color="auto" w:fill="auto"/>
            <w:noWrap/>
            <w:vAlign w:val="bottom"/>
            <w:hideMark/>
          </w:tcPr>
          <w:p w14:paraId="5065E80E" w14:textId="77777777" w:rsidR="003F1B7A" w:rsidRPr="003F1B7A" w:rsidRDefault="003F1B7A" w:rsidP="003F1B7A">
            <w:pPr>
              <w:rPr>
                <w:i/>
                <w:iCs/>
                <w:sz w:val="20"/>
                <w:szCs w:val="20"/>
              </w:rPr>
            </w:pPr>
            <w:r w:rsidRPr="003F1B7A">
              <w:rPr>
                <w:i/>
                <w:iCs/>
                <w:sz w:val="20"/>
                <w:szCs w:val="20"/>
              </w:rPr>
              <w:t>UKUPNO:</w:t>
            </w:r>
          </w:p>
        </w:tc>
        <w:tc>
          <w:tcPr>
            <w:tcW w:w="1780" w:type="dxa"/>
            <w:shd w:val="clear" w:color="auto" w:fill="auto"/>
            <w:vAlign w:val="bottom"/>
            <w:hideMark/>
          </w:tcPr>
          <w:p w14:paraId="70844BEE" w14:textId="77777777" w:rsidR="003F1B7A" w:rsidRPr="003F1B7A" w:rsidRDefault="003F1B7A" w:rsidP="00DB40B3">
            <w:pPr>
              <w:jc w:val="right"/>
              <w:rPr>
                <w:i/>
                <w:iCs/>
                <w:sz w:val="20"/>
                <w:szCs w:val="20"/>
              </w:rPr>
            </w:pPr>
            <w:r w:rsidRPr="003F1B7A">
              <w:rPr>
                <w:i/>
                <w:iCs/>
                <w:sz w:val="20"/>
                <w:szCs w:val="20"/>
              </w:rPr>
              <w:t xml:space="preserve">              33.803,50    </w:t>
            </w:r>
          </w:p>
        </w:tc>
        <w:tc>
          <w:tcPr>
            <w:tcW w:w="1480" w:type="dxa"/>
            <w:shd w:val="clear" w:color="auto" w:fill="auto"/>
            <w:noWrap/>
            <w:vAlign w:val="bottom"/>
            <w:hideMark/>
          </w:tcPr>
          <w:p w14:paraId="1E61EA6A" w14:textId="77777777" w:rsidR="003F1B7A" w:rsidRPr="003F1B7A" w:rsidRDefault="003F1B7A" w:rsidP="00DB40B3">
            <w:pPr>
              <w:jc w:val="right"/>
              <w:rPr>
                <w:b/>
                <w:bCs/>
                <w:i/>
                <w:iCs/>
                <w:sz w:val="20"/>
                <w:szCs w:val="20"/>
              </w:rPr>
            </w:pPr>
            <w:r w:rsidRPr="003F1B7A">
              <w:rPr>
                <w:b/>
                <w:bCs/>
                <w:i/>
                <w:iCs/>
                <w:sz w:val="20"/>
                <w:szCs w:val="20"/>
              </w:rPr>
              <w:t xml:space="preserve"> 34.270,00    </w:t>
            </w:r>
          </w:p>
        </w:tc>
        <w:tc>
          <w:tcPr>
            <w:tcW w:w="1300" w:type="dxa"/>
            <w:shd w:val="clear" w:color="auto" w:fill="auto"/>
            <w:vAlign w:val="bottom"/>
            <w:hideMark/>
          </w:tcPr>
          <w:p w14:paraId="2D6AAF36" w14:textId="77777777" w:rsidR="003F1B7A" w:rsidRPr="003F1B7A" w:rsidRDefault="003F1B7A" w:rsidP="00DB40B3">
            <w:pPr>
              <w:jc w:val="right"/>
              <w:rPr>
                <w:i/>
                <w:iCs/>
                <w:sz w:val="16"/>
                <w:szCs w:val="16"/>
              </w:rPr>
            </w:pPr>
            <w:r w:rsidRPr="003F1B7A">
              <w:rPr>
                <w:i/>
                <w:iCs/>
                <w:sz w:val="16"/>
                <w:szCs w:val="16"/>
              </w:rPr>
              <w:t xml:space="preserve">           101,38    </w:t>
            </w:r>
          </w:p>
        </w:tc>
      </w:tr>
    </w:tbl>
    <w:p w14:paraId="0B0327D8" w14:textId="77777777" w:rsidR="00955F4C" w:rsidRDefault="00955F4C" w:rsidP="00955F4C">
      <w:pPr>
        <w:rPr>
          <w:b/>
        </w:rPr>
      </w:pPr>
    </w:p>
    <w:p w14:paraId="131C3275" w14:textId="77777777" w:rsidR="00FE53F7" w:rsidRDefault="00FE53F7" w:rsidP="00280712">
      <w:pPr>
        <w:jc w:val="center"/>
        <w:rPr>
          <w:b/>
        </w:rPr>
      </w:pPr>
    </w:p>
    <w:p w14:paraId="3BC873B1" w14:textId="77777777" w:rsidR="00FE53F7" w:rsidRDefault="00FE53F7" w:rsidP="00280712">
      <w:pPr>
        <w:jc w:val="center"/>
        <w:rPr>
          <w:b/>
        </w:rPr>
      </w:pPr>
    </w:p>
    <w:p w14:paraId="140B2831" w14:textId="77777777" w:rsidR="00FE53F7" w:rsidRDefault="00FE53F7" w:rsidP="00280712">
      <w:pPr>
        <w:jc w:val="center"/>
        <w:rPr>
          <w:b/>
        </w:rPr>
      </w:pPr>
    </w:p>
    <w:p w14:paraId="0B119FF1" w14:textId="77777777" w:rsidR="00FE53F7" w:rsidRDefault="00FE53F7" w:rsidP="00280712">
      <w:pPr>
        <w:jc w:val="center"/>
        <w:rPr>
          <w:b/>
        </w:rPr>
      </w:pPr>
    </w:p>
    <w:p w14:paraId="3E31A69C" w14:textId="77777777" w:rsidR="00FE53F7" w:rsidRDefault="00FE53F7" w:rsidP="00280712">
      <w:pPr>
        <w:jc w:val="center"/>
        <w:rPr>
          <w:b/>
        </w:rPr>
      </w:pPr>
    </w:p>
    <w:p w14:paraId="11D18225" w14:textId="77777777" w:rsidR="00FE53F7" w:rsidRDefault="00FE53F7" w:rsidP="00280712">
      <w:pPr>
        <w:jc w:val="center"/>
        <w:rPr>
          <w:b/>
        </w:rPr>
      </w:pPr>
    </w:p>
    <w:p w14:paraId="2D7A8641" w14:textId="77777777" w:rsidR="00FE53F7" w:rsidRDefault="00FE53F7" w:rsidP="00280712">
      <w:pPr>
        <w:jc w:val="center"/>
        <w:rPr>
          <w:b/>
        </w:rPr>
      </w:pPr>
    </w:p>
    <w:p w14:paraId="507D4A06" w14:textId="77777777" w:rsidR="00FE53F7" w:rsidRDefault="00FE53F7" w:rsidP="00280712">
      <w:pPr>
        <w:jc w:val="center"/>
        <w:rPr>
          <w:b/>
        </w:rPr>
      </w:pPr>
    </w:p>
    <w:p w14:paraId="718D9CEC" w14:textId="77777777" w:rsidR="00FE53F7" w:rsidRDefault="00FE53F7" w:rsidP="00280712">
      <w:pPr>
        <w:jc w:val="center"/>
        <w:rPr>
          <w:b/>
        </w:rPr>
      </w:pPr>
    </w:p>
    <w:p w14:paraId="60C9F448" w14:textId="77777777" w:rsidR="00FE53F7" w:rsidRDefault="00FE53F7" w:rsidP="00280712">
      <w:pPr>
        <w:jc w:val="center"/>
        <w:rPr>
          <w:b/>
        </w:rPr>
      </w:pPr>
    </w:p>
    <w:p w14:paraId="3EAD5363" w14:textId="77777777" w:rsidR="00734B1D" w:rsidRDefault="00734B1D" w:rsidP="00280712">
      <w:pPr>
        <w:jc w:val="center"/>
        <w:rPr>
          <w:b/>
        </w:rPr>
      </w:pPr>
    </w:p>
    <w:p w14:paraId="1A64BFA7" w14:textId="77777777" w:rsidR="00116B4E" w:rsidRDefault="00116B4E" w:rsidP="00280712">
      <w:pPr>
        <w:jc w:val="center"/>
        <w:rPr>
          <w:b/>
        </w:rPr>
      </w:pPr>
    </w:p>
    <w:p w14:paraId="26193679" w14:textId="77777777" w:rsidR="001640EB" w:rsidRPr="004B03B4" w:rsidRDefault="001640EB" w:rsidP="00471FFA">
      <w:pPr>
        <w:tabs>
          <w:tab w:val="left" w:pos="720"/>
        </w:tabs>
        <w:rPr>
          <w:b/>
          <w:sz w:val="28"/>
          <w:szCs w:val="28"/>
        </w:rPr>
      </w:pPr>
    </w:p>
    <w:p w14:paraId="304B7A67" w14:textId="77777777" w:rsidR="00471FFA" w:rsidRPr="002D5E90" w:rsidRDefault="00471FFA" w:rsidP="00471FFA">
      <w:pPr>
        <w:tabs>
          <w:tab w:val="left" w:pos="720"/>
        </w:tabs>
        <w:rPr>
          <w:b/>
          <w:sz w:val="28"/>
          <w:szCs w:val="28"/>
        </w:rPr>
      </w:pPr>
      <w:r w:rsidRPr="002D5E90">
        <w:rPr>
          <w:b/>
          <w:sz w:val="28"/>
          <w:szCs w:val="28"/>
        </w:rPr>
        <w:t>2.     PLAN KADROVA</w:t>
      </w:r>
    </w:p>
    <w:p w14:paraId="5AA38EF8" w14:textId="77777777" w:rsidR="00471FFA" w:rsidRPr="00116B4E" w:rsidRDefault="00471FFA" w:rsidP="00471FFA">
      <w:pPr>
        <w:tabs>
          <w:tab w:val="left" w:pos="720"/>
        </w:tabs>
        <w:rPr>
          <w:b/>
          <w:sz w:val="28"/>
          <w:szCs w:val="28"/>
          <w:highlight w:val="yellow"/>
        </w:rPr>
      </w:pPr>
    </w:p>
    <w:p w14:paraId="4FB099DB" w14:textId="77777777" w:rsidR="007746BF" w:rsidRPr="00116B4E" w:rsidRDefault="007746BF" w:rsidP="00471FFA">
      <w:pPr>
        <w:tabs>
          <w:tab w:val="left" w:pos="720"/>
        </w:tabs>
        <w:rPr>
          <w:b/>
          <w:sz w:val="28"/>
          <w:szCs w:val="28"/>
          <w:highlight w:val="yellow"/>
        </w:rPr>
      </w:pPr>
    </w:p>
    <w:p w14:paraId="450B57A0" w14:textId="77777777" w:rsidR="00DD66EF" w:rsidRDefault="00471FFA" w:rsidP="00DD66EF">
      <w:pPr>
        <w:tabs>
          <w:tab w:val="left" w:pos="720"/>
        </w:tabs>
        <w:jc w:val="both"/>
      </w:pPr>
      <w:r w:rsidRPr="00DD66EF">
        <w:t>Planirani broj ra</w:t>
      </w:r>
      <w:r w:rsidR="00A00BFA" w:rsidRPr="00DD66EF">
        <w:t>d</w:t>
      </w:r>
      <w:r w:rsidR="00DA3FA2" w:rsidRPr="00DD66EF">
        <w:t>nika</w:t>
      </w:r>
      <w:r w:rsidR="00A60611" w:rsidRPr="00DD66EF">
        <w:t xml:space="preserve"> u Komunalcu</w:t>
      </w:r>
      <w:r w:rsidR="003F1B7A">
        <w:t xml:space="preserve"> d.o.o. za 2024</w:t>
      </w:r>
      <w:r w:rsidR="0013052A" w:rsidRPr="00DD66EF">
        <w:t>.</w:t>
      </w:r>
      <w:r w:rsidRPr="00DD66EF">
        <w:t xml:space="preserve"> godinu prema postojećoj organizaciji </w:t>
      </w:r>
      <w:r w:rsidR="000B7B8B" w:rsidRPr="00DD66EF">
        <w:t xml:space="preserve">posla </w:t>
      </w:r>
      <w:r w:rsidRPr="00DD66EF">
        <w:t xml:space="preserve">je </w:t>
      </w:r>
      <w:r w:rsidR="00D16E79">
        <w:t>167</w:t>
      </w:r>
      <w:r w:rsidR="00FE53F7" w:rsidRPr="00DD66EF">
        <w:t xml:space="preserve"> </w:t>
      </w:r>
      <w:r w:rsidR="00AE01C0" w:rsidRPr="00DD66EF">
        <w:t xml:space="preserve"> </w:t>
      </w:r>
      <w:r w:rsidRPr="00DD66EF">
        <w:t>radnika</w:t>
      </w:r>
      <w:r w:rsidR="002D5E90" w:rsidRPr="00DD66EF">
        <w:t>, dakle D</w:t>
      </w:r>
      <w:r w:rsidR="00FE53F7" w:rsidRPr="00DD66EF">
        <w:t xml:space="preserve">ruštvo </w:t>
      </w:r>
      <w:r w:rsidR="002D5E90" w:rsidRPr="00DD66EF">
        <w:t>planira zapošljavanja</w:t>
      </w:r>
      <w:r w:rsidR="00FE53F7" w:rsidRPr="00DD66EF">
        <w:t xml:space="preserve"> </w:t>
      </w:r>
      <w:r w:rsidR="00D16E79">
        <w:t>ukupno 13 ( dva cestara, dva pometača,četiri radnika na odvozu smeća, tri pogrebnika, jednog referenta obrade podataka i jednog pravnika).</w:t>
      </w:r>
    </w:p>
    <w:p w14:paraId="5F2D72A2" w14:textId="77777777" w:rsidR="00D16E79" w:rsidRDefault="00D16E79" w:rsidP="00DD66EF">
      <w:pPr>
        <w:tabs>
          <w:tab w:val="left" w:pos="720"/>
        </w:tabs>
        <w:jc w:val="both"/>
      </w:pPr>
    </w:p>
    <w:p w14:paraId="6D93A510" w14:textId="77777777" w:rsidR="00D16E79" w:rsidRPr="002D5E90" w:rsidRDefault="00D16E79" w:rsidP="00DD66EF">
      <w:pPr>
        <w:tabs>
          <w:tab w:val="left" w:pos="720"/>
        </w:tabs>
        <w:jc w:val="both"/>
      </w:pPr>
    </w:p>
    <w:tbl>
      <w:tblPr>
        <w:tblW w:w="9938"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701"/>
        <w:gridCol w:w="1843"/>
        <w:gridCol w:w="1984"/>
        <w:gridCol w:w="2410"/>
      </w:tblGrid>
      <w:tr w:rsidR="00D16E79" w:rsidRPr="00D16E79" w14:paraId="714FF657" w14:textId="77777777" w:rsidTr="0040569F">
        <w:trPr>
          <w:trHeight w:val="255"/>
        </w:trPr>
        <w:tc>
          <w:tcPr>
            <w:tcW w:w="3701" w:type="dxa"/>
            <w:shd w:val="clear" w:color="auto" w:fill="D9D9D9" w:themeFill="background1" w:themeFillShade="D9"/>
            <w:noWrap/>
            <w:vAlign w:val="bottom"/>
            <w:hideMark/>
          </w:tcPr>
          <w:p w14:paraId="54304C73" w14:textId="77777777" w:rsidR="00D16E79" w:rsidRPr="0040569F" w:rsidRDefault="00D16E79" w:rsidP="00D16E79">
            <w:pPr>
              <w:rPr>
                <w:i/>
                <w:sz w:val="20"/>
                <w:szCs w:val="20"/>
              </w:rPr>
            </w:pPr>
            <w:r w:rsidRPr="0040569F">
              <w:rPr>
                <w:i/>
                <w:sz w:val="20"/>
                <w:szCs w:val="20"/>
              </w:rPr>
              <w:t> </w:t>
            </w:r>
          </w:p>
        </w:tc>
        <w:tc>
          <w:tcPr>
            <w:tcW w:w="1843" w:type="dxa"/>
            <w:shd w:val="clear" w:color="auto" w:fill="D9D9D9" w:themeFill="background1" w:themeFillShade="D9"/>
            <w:noWrap/>
            <w:vAlign w:val="bottom"/>
            <w:hideMark/>
          </w:tcPr>
          <w:p w14:paraId="5BF1B882" w14:textId="77777777" w:rsidR="00D16E79" w:rsidRPr="0040569F" w:rsidRDefault="00D16E79" w:rsidP="00D16E79">
            <w:pPr>
              <w:jc w:val="center"/>
              <w:rPr>
                <w:i/>
                <w:sz w:val="20"/>
                <w:szCs w:val="20"/>
              </w:rPr>
            </w:pPr>
            <w:r w:rsidRPr="0040569F">
              <w:rPr>
                <w:i/>
                <w:sz w:val="20"/>
                <w:szCs w:val="20"/>
              </w:rPr>
              <w:t>broj radnika</w:t>
            </w:r>
          </w:p>
        </w:tc>
        <w:tc>
          <w:tcPr>
            <w:tcW w:w="1984" w:type="dxa"/>
            <w:shd w:val="clear" w:color="auto" w:fill="D9D9D9" w:themeFill="background1" w:themeFillShade="D9"/>
            <w:noWrap/>
            <w:vAlign w:val="bottom"/>
            <w:hideMark/>
          </w:tcPr>
          <w:p w14:paraId="6340402C" w14:textId="77777777" w:rsidR="00D16E79" w:rsidRPr="0040569F" w:rsidRDefault="00D16E79" w:rsidP="00D16E79">
            <w:pPr>
              <w:rPr>
                <w:i/>
                <w:sz w:val="20"/>
                <w:szCs w:val="20"/>
              </w:rPr>
            </w:pPr>
            <w:r w:rsidRPr="0040569F">
              <w:rPr>
                <w:i/>
                <w:sz w:val="20"/>
                <w:szCs w:val="20"/>
              </w:rPr>
              <w:t> </w:t>
            </w:r>
          </w:p>
        </w:tc>
        <w:tc>
          <w:tcPr>
            <w:tcW w:w="2410" w:type="dxa"/>
            <w:shd w:val="clear" w:color="auto" w:fill="D9D9D9" w:themeFill="background1" w:themeFillShade="D9"/>
            <w:noWrap/>
            <w:vAlign w:val="bottom"/>
            <w:hideMark/>
          </w:tcPr>
          <w:p w14:paraId="32EAB5DF" w14:textId="77777777" w:rsidR="00D16E79" w:rsidRPr="0040569F" w:rsidRDefault="00D16E79" w:rsidP="00D16E79">
            <w:pPr>
              <w:jc w:val="center"/>
              <w:rPr>
                <w:i/>
                <w:sz w:val="20"/>
                <w:szCs w:val="20"/>
              </w:rPr>
            </w:pPr>
            <w:r w:rsidRPr="0040569F">
              <w:rPr>
                <w:i/>
                <w:sz w:val="20"/>
                <w:szCs w:val="20"/>
              </w:rPr>
              <w:t>indeks</w:t>
            </w:r>
          </w:p>
        </w:tc>
      </w:tr>
      <w:tr w:rsidR="00D16E79" w:rsidRPr="00D16E79" w14:paraId="5585AE78" w14:textId="77777777" w:rsidTr="0040569F">
        <w:trPr>
          <w:trHeight w:val="255"/>
        </w:trPr>
        <w:tc>
          <w:tcPr>
            <w:tcW w:w="3701" w:type="dxa"/>
            <w:shd w:val="clear" w:color="auto" w:fill="D9D9D9" w:themeFill="background1" w:themeFillShade="D9"/>
            <w:noWrap/>
            <w:vAlign w:val="bottom"/>
            <w:hideMark/>
          </w:tcPr>
          <w:p w14:paraId="23AA48A4" w14:textId="77777777" w:rsidR="00D16E79" w:rsidRPr="0040569F" w:rsidRDefault="00D16E79" w:rsidP="00D16E79">
            <w:pPr>
              <w:rPr>
                <w:i/>
                <w:sz w:val="20"/>
                <w:szCs w:val="20"/>
              </w:rPr>
            </w:pPr>
            <w:r w:rsidRPr="0040569F">
              <w:rPr>
                <w:i/>
                <w:sz w:val="20"/>
                <w:szCs w:val="20"/>
              </w:rPr>
              <w:t> </w:t>
            </w:r>
          </w:p>
        </w:tc>
        <w:tc>
          <w:tcPr>
            <w:tcW w:w="1843" w:type="dxa"/>
            <w:shd w:val="clear" w:color="auto" w:fill="D9D9D9" w:themeFill="background1" w:themeFillShade="D9"/>
            <w:noWrap/>
            <w:vAlign w:val="bottom"/>
            <w:hideMark/>
          </w:tcPr>
          <w:p w14:paraId="56B177BF" w14:textId="77777777" w:rsidR="00D16E79" w:rsidRPr="0040569F" w:rsidRDefault="00D16E79" w:rsidP="00D16E79">
            <w:pPr>
              <w:jc w:val="center"/>
              <w:rPr>
                <w:i/>
                <w:sz w:val="20"/>
                <w:szCs w:val="20"/>
              </w:rPr>
            </w:pPr>
            <w:r w:rsidRPr="0040569F">
              <w:rPr>
                <w:i/>
                <w:sz w:val="20"/>
                <w:szCs w:val="20"/>
              </w:rPr>
              <w:t>2023</w:t>
            </w:r>
          </w:p>
        </w:tc>
        <w:tc>
          <w:tcPr>
            <w:tcW w:w="1984" w:type="dxa"/>
            <w:shd w:val="clear" w:color="auto" w:fill="D9D9D9" w:themeFill="background1" w:themeFillShade="D9"/>
            <w:noWrap/>
            <w:vAlign w:val="bottom"/>
            <w:hideMark/>
          </w:tcPr>
          <w:p w14:paraId="714BAEC1" w14:textId="77777777" w:rsidR="00D16E79" w:rsidRPr="0040569F" w:rsidRDefault="00D16E79" w:rsidP="00D16E79">
            <w:pPr>
              <w:jc w:val="center"/>
              <w:rPr>
                <w:b/>
                <w:bCs/>
                <w:i/>
                <w:sz w:val="20"/>
                <w:szCs w:val="20"/>
              </w:rPr>
            </w:pPr>
            <w:r w:rsidRPr="0040569F">
              <w:rPr>
                <w:b/>
                <w:bCs/>
                <w:i/>
                <w:sz w:val="20"/>
                <w:szCs w:val="20"/>
              </w:rPr>
              <w:t>2024.</w:t>
            </w:r>
          </w:p>
        </w:tc>
        <w:tc>
          <w:tcPr>
            <w:tcW w:w="2410" w:type="dxa"/>
            <w:shd w:val="clear" w:color="auto" w:fill="D9D9D9" w:themeFill="background1" w:themeFillShade="D9"/>
            <w:noWrap/>
            <w:vAlign w:val="bottom"/>
            <w:hideMark/>
          </w:tcPr>
          <w:p w14:paraId="7F7C102E" w14:textId="77777777" w:rsidR="00D16E79" w:rsidRPr="0040569F" w:rsidRDefault="00D16E79" w:rsidP="00D16E79">
            <w:pPr>
              <w:jc w:val="center"/>
              <w:rPr>
                <w:i/>
                <w:sz w:val="20"/>
                <w:szCs w:val="20"/>
              </w:rPr>
            </w:pPr>
            <w:r w:rsidRPr="0040569F">
              <w:rPr>
                <w:i/>
                <w:sz w:val="20"/>
                <w:szCs w:val="20"/>
              </w:rPr>
              <w:t>Pl. 24/ Rp.23.</w:t>
            </w:r>
          </w:p>
        </w:tc>
      </w:tr>
      <w:tr w:rsidR="00D16E79" w:rsidRPr="00D16E79" w14:paraId="5052A70D" w14:textId="77777777" w:rsidTr="0040569F">
        <w:trPr>
          <w:trHeight w:val="255"/>
        </w:trPr>
        <w:tc>
          <w:tcPr>
            <w:tcW w:w="3701" w:type="dxa"/>
            <w:shd w:val="clear" w:color="auto" w:fill="D9D9D9" w:themeFill="background1" w:themeFillShade="D9"/>
            <w:noWrap/>
            <w:vAlign w:val="bottom"/>
            <w:hideMark/>
          </w:tcPr>
          <w:p w14:paraId="048311E1" w14:textId="77777777" w:rsidR="00D16E79" w:rsidRPr="0040569F" w:rsidRDefault="00D16E79" w:rsidP="00D16E79">
            <w:pPr>
              <w:rPr>
                <w:i/>
                <w:sz w:val="20"/>
                <w:szCs w:val="20"/>
              </w:rPr>
            </w:pPr>
            <w:r w:rsidRPr="0040569F">
              <w:rPr>
                <w:i/>
                <w:sz w:val="20"/>
                <w:szCs w:val="20"/>
              </w:rPr>
              <w:t> </w:t>
            </w:r>
          </w:p>
        </w:tc>
        <w:tc>
          <w:tcPr>
            <w:tcW w:w="1843" w:type="dxa"/>
            <w:shd w:val="clear" w:color="auto" w:fill="D9D9D9" w:themeFill="background1" w:themeFillShade="D9"/>
            <w:noWrap/>
            <w:vAlign w:val="bottom"/>
            <w:hideMark/>
          </w:tcPr>
          <w:p w14:paraId="3351A7E0" w14:textId="77777777" w:rsidR="00D16E79" w:rsidRPr="0040569F" w:rsidRDefault="00D16E79" w:rsidP="00D16E79">
            <w:pPr>
              <w:jc w:val="center"/>
              <w:rPr>
                <w:i/>
                <w:sz w:val="20"/>
                <w:szCs w:val="20"/>
              </w:rPr>
            </w:pPr>
            <w:r w:rsidRPr="0040569F">
              <w:rPr>
                <w:i/>
                <w:sz w:val="20"/>
                <w:szCs w:val="20"/>
              </w:rPr>
              <w:t>Reb.pl.I</w:t>
            </w:r>
          </w:p>
        </w:tc>
        <w:tc>
          <w:tcPr>
            <w:tcW w:w="1984" w:type="dxa"/>
            <w:shd w:val="clear" w:color="auto" w:fill="D9D9D9" w:themeFill="background1" w:themeFillShade="D9"/>
            <w:noWrap/>
            <w:vAlign w:val="bottom"/>
            <w:hideMark/>
          </w:tcPr>
          <w:p w14:paraId="5EA20C9F" w14:textId="77777777" w:rsidR="00D16E79" w:rsidRPr="0040569F" w:rsidRDefault="00D16E79" w:rsidP="00D16E79">
            <w:pPr>
              <w:jc w:val="center"/>
              <w:rPr>
                <w:b/>
                <w:bCs/>
                <w:i/>
                <w:sz w:val="20"/>
                <w:szCs w:val="20"/>
              </w:rPr>
            </w:pPr>
            <w:r w:rsidRPr="0040569F">
              <w:rPr>
                <w:b/>
                <w:bCs/>
                <w:i/>
                <w:sz w:val="20"/>
                <w:szCs w:val="20"/>
              </w:rPr>
              <w:t>plan</w:t>
            </w:r>
          </w:p>
        </w:tc>
        <w:tc>
          <w:tcPr>
            <w:tcW w:w="2410" w:type="dxa"/>
            <w:shd w:val="clear" w:color="auto" w:fill="D9D9D9" w:themeFill="background1" w:themeFillShade="D9"/>
            <w:noWrap/>
            <w:vAlign w:val="bottom"/>
            <w:hideMark/>
          </w:tcPr>
          <w:p w14:paraId="09CB1E36" w14:textId="77777777" w:rsidR="00D16E79" w:rsidRPr="0040569F" w:rsidRDefault="00D16E79" w:rsidP="00D16E79">
            <w:pPr>
              <w:rPr>
                <w:i/>
                <w:sz w:val="20"/>
                <w:szCs w:val="20"/>
              </w:rPr>
            </w:pPr>
            <w:r w:rsidRPr="0040569F">
              <w:rPr>
                <w:i/>
                <w:sz w:val="20"/>
                <w:szCs w:val="20"/>
              </w:rPr>
              <w:t> </w:t>
            </w:r>
          </w:p>
        </w:tc>
      </w:tr>
      <w:tr w:rsidR="00D16E79" w:rsidRPr="00D16E79" w14:paraId="04C082C4" w14:textId="77777777" w:rsidTr="0040569F">
        <w:trPr>
          <w:trHeight w:val="255"/>
        </w:trPr>
        <w:tc>
          <w:tcPr>
            <w:tcW w:w="3701" w:type="dxa"/>
            <w:shd w:val="clear" w:color="auto" w:fill="auto"/>
            <w:noWrap/>
            <w:vAlign w:val="bottom"/>
            <w:hideMark/>
          </w:tcPr>
          <w:p w14:paraId="0DDF88B9" w14:textId="77777777" w:rsidR="00D16E79" w:rsidRPr="0040569F" w:rsidRDefault="00D16E79" w:rsidP="00D16E79">
            <w:pPr>
              <w:rPr>
                <w:i/>
                <w:sz w:val="20"/>
                <w:szCs w:val="20"/>
              </w:rPr>
            </w:pPr>
            <w:r w:rsidRPr="0040569F">
              <w:rPr>
                <w:i/>
                <w:sz w:val="20"/>
                <w:szCs w:val="20"/>
              </w:rPr>
              <w:t>Režija (20)</w:t>
            </w:r>
          </w:p>
        </w:tc>
        <w:tc>
          <w:tcPr>
            <w:tcW w:w="1843" w:type="dxa"/>
            <w:shd w:val="clear" w:color="auto" w:fill="auto"/>
            <w:noWrap/>
            <w:vAlign w:val="bottom"/>
            <w:hideMark/>
          </w:tcPr>
          <w:p w14:paraId="538CE35E" w14:textId="77777777" w:rsidR="00D16E79" w:rsidRPr="0040569F" w:rsidRDefault="00D16E79" w:rsidP="00D16E79">
            <w:pPr>
              <w:jc w:val="right"/>
              <w:rPr>
                <w:i/>
                <w:sz w:val="20"/>
                <w:szCs w:val="20"/>
              </w:rPr>
            </w:pPr>
            <w:r w:rsidRPr="0040569F">
              <w:rPr>
                <w:i/>
                <w:sz w:val="20"/>
                <w:szCs w:val="20"/>
              </w:rPr>
              <w:t>3</w:t>
            </w:r>
          </w:p>
        </w:tc>
        <w:tc>
          <w:tcPr>
            <w:tcW w:w="1984" w:type="dxa"/>
            <w:shd w:val="clear" w:color="auto" w:fill="auto"/>
            <w:noWrap/>
            <w:vAlign w:val="bottom"/>
            <w:hideMark/>
          </w:tcPr>
          <w:p w14:paraId="5EFB75E6" w14:textId="77777777" w:rsidR="00D16E79" w:rsidRPr="0040569F" w:rsidRDefault="00D16E79" w:rsidP="00D16E79">
            <w:pPr>
              <w:jc w:val="right"/>
              <w:rPr>
                <w:i/>
                <w:sz w:val="20"/>
                <w:szCs w:val="20"/>
              </w:rPr>
            </w:pPr>
            <w:r w:rsidRPr="0040569F">
              <w:rPr>
                <w:i/>
                <w:sz w:val="20"/>
                <w:szCs w:val="20"/>
              </w:rPr>
              <w:t>3</w:t>
            </w:r>
          </w:p>
        </w:tc>
        <w:tc>
          <w:tcPr>
            <w:tcW w:w="2410" w:type="dxa"/>
            <w:shd w:val="clear" w:color="auto" w:fill="auto"/>
            <w:noWrap/>
            <w:vAlign w:val="bottom"/>
            <w:hideMark/>
          </w:tcPr>
          <w:p w14:paraId="6FE6CFD8" w14:textId="77777777" w:rsidR="00D16E79" w:rsidRPr="0040569F" w:rsidRDefault="00D16E79" w:rsidP="00DB40B3">
            <w:pPr>
              <w:jc w:val="right"/>
              <w:rPr>
                <w:i/>
                <w:sz w:val="20"/>
                <w:szCs w:val="20"/>
              </w:rPr>
            </w:pPr>
            <w:r w:rsidRPr="0040569F">
              <w:rPr>
                <w:i/>
                <w:sz w:val="20"/>
                <w:szCs w:val="20"/>
              </w:rPr>
              <w:t xml:space="preserve">                  100,00    </w:t>
            </w:r>
          </w:p>
        </w:tc>
      </w:tr>
      <w:tr w:rsidR="00D16E79" w:rsidRPr="00D16E79" w14:paraId="16071EDC" w14:textId="77777777" w:rsidTr="0040569F">
        <w:trPr>
          <w:trHeight w:val="255"/>
        </w:trPr>
        <w:tc>
          <w:tcPr>
            <w:tcW w:w="3701" w:type="dxa"/>
            <w:shd w:val="clear" w:color="auto" w:fill="auto"/>
            <w:noWrap/>
            <w:vAlign w:val="bottom"/>
            <w:hideMark/>
          </w:tcPr>
          <w:p w14:paraId="68653EE4" w14:textId="77777777" w:rsidR="00D16E79" w:rsidRPr="0040569F" w:rsidRDefault="00D16E79" w:rsidP="00D16E79">
            <w:pPr>
              <w:rPr>
                <w:i/>
                <w:sz w:val="20"/>
                <w:szCs w:val="20"/>
              </w:rPr>
            </w:pPr>
            <w:r w:rsidRPr="0040569F">
              <w:rPr>
                <w:i/>
                <w:sz w:val="20"/>
                <w:szCs w:val="20"/>
              </w:rPr>
              <w:t>O.J.Pometanje (21)</w:t>
            </w:r>
          </w:p>
        </w:tc>
        <w:tc>
          <w:tcPr>
            <w:tcW w:w="1843" w:type="dxa"/>
            <w:shd w:val="clear" w:color="auto" w:fill="auto"/>
            <w:noWrap/>
            <w:vAlign w:val="bottom"/>
            <w:hideMark/>
          </w:tcPr>
          <w:p w14:paraId="0F2A98AF" w14:textId="77777777" w:rsidR="00D16E79" w:rsidRPr="0040569F" w:rsidRDefault="00D16E79" w:rsidP="00D16E79">
            <w:pPr>
              <w:jc w:val="right"/>
              <w:rPr>
                <w:i/>
                <w:sz w:val="20"/>
                <w:szCs w:val="20"/>
              </w:rPr>
            </w:pPr>
            <w:r w:rsidRPr="0040569F">
              <w:rPr>
                <w:i/>
                <w:sz w:val="20"/>
                <w:szCs w:val="20"/>
              </w:rPr>
              <w:t>16</w:t>
            </w:r>
          </w:p>
        </w:tc>
        <w:tc>
          <w:tcPr>
            <w:tcW w:w="1984" w:type="dxa"/>
            <w:shd w:val="clear" w:color="auto" w:fill="auto"/>
            <w:noWrap/>
            <w:vAlign w:val="bottom"/>
            <w:hideMark/>
          </w:tcPr>
          <w:p w14:paraId="70301B9B" w14:textId="77777777" w:rsidR="00D16E79" w:rsidRPr="0040569F" w:rsidRDefault="00D16E79" w:rsidP="00D16E79">
            <w:pPr>
              <w:jc w:val="right"/>
              <w:rPr>
                <w:i/>
                <w:sz w:val="20"/>
                <w:szCs w:val="20"/>
              </w:rPr>
            </w:pPr>
            <w:r w:rsidRPr="0040569F">
              <w:rPr>
                <w:i/>
                <w:sz w:val="20"/>
                <w:szCs w:val="20"/>
              </w:rPr>
              <w:t>18</w:t>
            </w:r>
          </w:p>
        </w:tc>
        <w:tc>
          <w:tcPr>
            <w:tcW w:w="2410" w:type="dxa"/>
            <w:shd w:val="clear" w:color="auto" w:fill="auto"/>
            <w:noWrap/>
            <w:vAlign w:val="bottom"/>
            <w:hideMark/>
          </w:tcPr>
          <w:p w14:paraId="00A005B2" w14:textId="77777777" w:rsidR="00D16E79" w:rsidRPr="0040569F" w:rsidRDefault="00D16E79" w:rsidP="00DB40B3">
            <w:pPr>
              <w:jc w:val="right"/>
              <w:rPr>
                <w:i/>
                <w:sz w:val="20"/>
                <w:szCs w:val="20"/>
              </w:rPr>
            </w:pPr>
            <w:r w:rsidRPr="0040569F">
              <w:rPr>
                <w:i/>
                <w:sz w:val="20"/>
                <w:szCs w:val="20"/>
              </w:rPr>
              <w:t xml:space="preserve">                  112,50    </w:t>
            </w:r>
          </w:p>
        </w:tc>
      </w:tr>
      <w:tr w:rsidR="00D16E79" w:rsidRPr="00D16E79" w14:paraId="4D5D3566" w14:textId="77777777" w:rsidTr="0040569F">
        <w:trPr>
          <w:trHeight w:val="255"/>
        </w:trPr>
        <w:tc>
          <w:tcPr>
            <w:tcW w:w="3701" w:type="dxa"/>
            <w:shd w:val="clear" w:color="auto" w:fill="auto"/>
            <w:noWrap/>
            <w:vAlign w:val="bottom"/>
            <w:hideMark/>
          </w:tcPr>
          <w:p w14:paraId="2A37A34F" w14:textId="77777777" w:rsidR="00D16E79" w:rsidRPr="0040569F" w:rsidRDefault="00D16E79" w:rsidP="00D16E79">
            <w:pPr>
              <w:rPr>
                <w:i/>
                <w:sz w:val="20"/>
                <w:szCs w:val="20"/>
              </w:rPr>
            </w:pPr>
            <w:r w:rsidRPr="0040569F">
              <w:rPr>
                <w:i/>
                <w:sz w:val="20"/>
                <w:szCs w:val="20"/>
              </w:rPr>
              <w:t>O.J. Odvoz  (22)</w:t>
            </w:r>
          </w:p>
        </w:tc>
        <w:tc>
          <w:tcPr>
            <w:tcW w:w="1843" w:type="dxa"/>
            <w:shd w:val="clear" w:color="auto" w:fill="auto"/>
            <w:noWrap/>
            <w:vAlign w:val="bottom"/>
            <w:hideMark/>
          </w:tcPr>
          <w:p w14:paraId="3380D452" w14:textId="77777777" w:rsidR="00D16E79" w:rsidRPr="0040569F" w:rsidRDefault="00D16E79" w:rsidP="00D16E79">
            <w:pPr>
              <w:jc w:val="right"/>
              <w:rPr>
                <w:i/>
                <w:sz w:val="20"/>
                <w:szCs w:val="20"/>
              </w:rPr>
            </w:pPr>
            <w:r w:rsidRPr="0040569F">
              <w:rPr>
                <w:i/>
                <w:sz w:val="20"/>
                <w:szCs w:val="20"/>
              </w:rPr>
              <w:t>64</w:t>
            </w:r>
          </w:p>
        </w:tc>
        <w:tc>
          <w:tcPr>
            <w:tcW w:w="1984" w:type="dxa"/>
            <w:shd w:val="clear" w:color="auto" w:fill="auto"/>
            <w:noWrap/>
            <w:vAlign w:val="bottom"/>
            <w:hideMark/>
          </w:tcPr>
          <w:p w14:paraId="705E1BF9" w14:textId="77777777" w:rsidR="00D16E79" w:rsidRPr="0040569F" w:rsidRDefault="00D16E79" w:rsidP="00D16E79">
            <w:pPr>
              <w:jc w:val="right"/>
              <w:rPr>
                <w:i/>
                <w:sz w:val="20"/>
                <w:szCs w:val="20"/>
              </w:rPr>
            </w:pPr>
            <w:r w:rsidRPr="0040569F">
              <w:rPr>
                <w:i/>
                <w:sz w:val="20"/>
                <w:szCs w:val="20"/>
              </w:rPr>
              <w:t>69</w:t>
            </w:r>
          </w:p>
        </w:tc>
        <w:tc>
          <w:tcPr>
            <w:tcW w:w="2410" w:type="dxa"/>
            <w:shd w:val="clear" w:color="auto" w:fill="auto"/>
            <w:noWrap/>
            <w:vAlign w:val="bottom"/>
            <w:hideMark/>
          </w:tcPr>
          <w:p w14:paraId="65642145" w14:textId="77777777" w:rsidR="00D16E79" w:rsidRPr="0040569F" w:rsidRDefault="00D16E79" w:rsidP="00DB40B3">
            <w:pPr>
              <w:jc w:val="right"/>
              <w:rPr>
                <w:i/>
                <w:sz w:val="20"/>
                <w:szCs w:val="20"/>
              </w:rPr>
            </w:pPr>
            <w:r w:rsidRPr="0040569F">
              <w:rPr>
                <w:i/>
                <w:sz w:val="20"/>
                <w:szCs w:val="20"/>
              </w:rPr>
              <w:t xml:space="preserve">                  107,81    </w:t>
            </w:r>
          </w:p>
        </w:tc>
      </w:tr>
      <w:tr w:rsidR="00D16E79" w:rsidRPr="00D16E79" w14:paraId="4DF7F76E" w14:textId="77777777" w:rsidTr="0040569F">
        <w:trPr>
          <w:trHeight w:val="255"/>
        </w:trPr>
        <w:tc>
          <w:tcPr>
            <w:tcW w:w="3701" w:type="dxa"/>
            <w:shd w:val="clear" w:color="auto" w:fill="auto"/>
            <w:noWrap/>
            <w:vAlign w:val="bottom"/>
            <w:hideMark/>
          </w:tcPr>
          <w:p w14:paraId="0BD66206" w14:textId="77777777" w:rsidR="00D16E79" w:rsidRPr="0040569F" w:rsidRDefault="00D16E79" w:rsidP="00D16E79">
            <w:pPr>
              <w:rPr>
                <w:i/>
                <w:sz w:val="20"/>
                <w:szCs w:val="20"/>
              </w:rPr>
            </w:pPr>
            <w:r w:rsidRPr="0040569F">
              <w:rPr>
                <w:i/>
                <w:sz w:val="20"/>
                <w:szCs w:val="20"/>
              </w:rPr>
              <w:t>O.J. Tržnica (23)</w:t>
            </w:r>
          </w:p>
        </w:tc>
        <w:tc>
          <w:tcPr>
            <w:tcW w:w="1843" w:type="dxa"/>
            <w:shd w:val="clear" w:color="auto" w:fill="auto"/>
            <w:noWrap/>
            <w:vAlign w:val="bottom"/>
            <w:hideMark/>
          </w:tcPr>
          <w:p w14:paraId="3A7B3D19" w14:textId="77777777" w:rsidR="00D16E79" w:rsidRPr="0040569F" w:rsidRDefault="00D16E79" w:rsidP="00D16E79">
            <w:pPr>
              <w:jc w:val="right"/>
              <w:rPr>
                <w:i/>
                <w:sz w:val="20"/>
                <w:szCs w:val="20"/>
              </w:rPr>
            </w:pPr>
            <w:r w:rsidRPr="0040569F">
              <w:rPr>
                <w:i/>
                <w:sz w:val="20"/>
                <w:szCs w:val="20"/>
              </w:rPr>
              <w:t>3</w:t>
            </w:r>
          </w:p>
        </w:tc>
        <w:tc>
          <w:tcPr>
            <w:tcW w:w="1984" w:type="dxa"/>
            <w:shd w:val="clear" w:color="auto" w:fill="auto"/>
            <w:noWrap/>
            <w:vAlign w:val="bottom"/>
            <w:hideMark/>
          </w:tcPr>
          <w:p w14:paraId="24E3B569" w14:textId="77777777" w:rsidR="00D16E79" w:rsidRPr="0040569F" w:rsidRDefault="00D16E79" w:rsidP="00D16E79">
            <w:pPr>
              <w:jc w:val="right"/>
              <w:rPr>
                <w:i/>
                <w:sz w:val="20"/>
                <w:szCs w:val="20"/>
              </w:rPr>
            </w:pPr>
            <w:r w:rsidRPr="0040569F">
              <w:rPr>
                <w:i/>
                <w:sz w:val="20"/>
                <w:szCs w:val="20"/>
              </w:rPr>
              <w:t>3</w:t>
            </w:r>
          </w:p>
        </w:tc>
        <w:tc>
          <w:tcPr>
            <w:tcW w:w="2410" w:type="dxa"/>
            <w:shd w:val="clear" w:color="auto" w:fill="auto"/>
            <w:noWrap/>
            <w:vAlign w:val="bottom"/>
            <w:hideMark/>
          </w:tcPr>
          <w:p w14:paraId="4EB34201" w14:textId="77777777" w:rsidR="00D16E79" w:rsidRPr="0040569F" w:rsidRDefault="00D16E79" w:rsidP="00DB40B3">
            <w:pPr>
              <w:jc w:val="right"/>
              <w:rPr>
                <w:i/>
                <w:sz w:val="20"/>
                <w:szCs w:val="20"/>
              </w:rPr>
            </w:pPr>
            <w:r w:rsidRPr="0040569F">
              <w:rPr>
                <w:i/>
                <w:sz w:val="20"/>
                <w:szCs w:val="20"/>
              </w:rPr>
              <w:t xml:space="preserve">                  100,00    </w:t>
            </w:r>
          </w:p>
        </w:tc>
      </w:tr>
      <w:tr w:rsidR="00D16E79" w:rsidRPr="00D16E79" w14:paraId="743D1B9B" w14:textId="77777777" w:rsidTr="0040569F">
        <w:trPr>
          <w:trHeight w:val="255"/>
        </w:trPr>
        <w:tc>
          <w:tcPr>
            <w:tcW w:w="3701" w:type="dxa"/>
            <w:shd w:val="clear" w:color="auto" w:fill="auto"/>
            <w:noWrap/>
            <w:vAlign w:val="bottom"/>
            <w:hideMark/>
          </w:tcPr>
          <w:p w14:paraId="3CDC1359" w14:textId="77777777" w:rsidR="00D16E79" w:rsidRPr="0040569F" w:rsidRDefault="00D16E79" w:rsidP="00D16E79">
            <w:pPr>
              <w:rPr>
                <w:i/>
                <w:sz w:val="20"/>
                <w:szCs w:val="20"/>
              </w:rPr>
            </w:pPr>
            <w:r w:rsidRPr="0040569F">
              <w:rPr>
                <w:i/>
                <w:sz w:val="20"/>
                <w:szCs w:val="20"/>
              </w:rPr>
              <w:t>O.J. Pogrebne usluge (25)</w:t>
            </w:r>
          </w:p>
        </w:tc>
        <w:tc>
          <w:tcPr>
            <w:tcW w:w="1843" w:type="dxa"/>
            <w:shd w:val="clear" w:color="auto" w:fill="auto"/>
            <w:noWrap/>
            <w:vAlign w:val="bottom"/>
            <w:hideMark/>
          </w:tcPr>
          <w:p w14:paraId="61DF15BF" w14:textId="77777777" w:rsidR="00D16E79" w:rsidRPr="0040569F" w:rsidRDefault="00D16E79" w:rsidP="00D16E79">
            <w:pPr>
              <w:jc w:val="right"/>
              <w:rPr>
                <w:i/>
                <w:sz w:val="20"/>
                <w:szCs w:val="20"/>
              </w:rPr>
            </w:pPr>
            <w:r w:rsidRPr="0040569F">
              <w:rPr>
                <w:i/>
                <w:sz w:val="20"/>
                <w:szCs w:val="20"/>
              </w:rPr>
              <w:t>10</w:t>
            </w:r>
          </w:p>
        </w:tc>
        <w:tc>
          <w:tcPr>
            <w:tcW w:w="1984" w:type="dxa"/>
            <w:shd w:val="clear" w:color="auto" w:fill="auto"/>
            <w:noWrap/>
            <w:vAlign w:val="bottom"/>
            <w:hideMark/>
          </w:tcPr>
          <w:p w14:paraId="4652271D" w14:textId="77777777" w:rsidR="00D16E79" w:rsidRPr="0040569F" w:rsidRDefault="00D16E79" w:rsidP="00D16E79">
            <w:pPr>
              <w:jc w:val="right"/>
              <w:rPr>
                <w:i/>
                <w:sz w:val="20"/>
                <w:szCs w:val="20"/>
              </w:rPr>
            </w:pPr>
            <w:r w:rsidRPr="0040569F">
              <w:rPr>
                <w:i/>
                <w:sz w:val="20"/>
                <w:szCs w:val="20"/>
              </w:rPr>
              <w:t>13</w:t>
            </w:r>
          </w:p>
        </w:tc>
        <w:tc>
          <w:tcPr>
            <w:tcW w:w="2410" w:type="dxa"/>
            <w:shd w:val="clear" w:color="auto" w:fill="auto"/>
            <w:noWrap/>
            <w:vAlign w:val="bottom"/>
            <w:hideMark/>
          </w:tcPr>
          <w:p w14:paraId="58B35E7F" w14:textId="77777777" w:rsidR="00D16E79" w:rsidRPr="0040569F" w:rsidRDefault="00D16E79" w:rsidP="00DB40B3">
            <w:pPr>
              <w:jc w:val="right"/>
              <w:rPr>
                <w:i/>
                <w:sz w:val="20"/>
                <w:szCs w:val="20"/>
              </w:rPr>
            </w:pPr>
            <w:r w:rsidRPr="0040569F">
              <w:rPr>
                <w:i/>
                <w:sz w:val="20"/>
                <w:szCs w:val="20"/>
              </w:rPr>
              <w:t xml:space="preserve">                  130,00    </w:t>
            </w:r>
          </w:p>
        </w:tc>
      </w:tr>
      <w:tr w:rsidR="00D16E79" w:rsidRPr="00D16E79" w14:paraId="4A4C6903" w14:textId="77777777" w:rsidTr="0040569F">
        <w:trPr>
          <w:trHeight w:val="255"/>
        </w:trPr>
        <w:tc>
          <w:tcPr>
            <w:tcW w:w="3701" w:type="dxa"/>
            <w:shd w:val="clear" w:color="auto" w:fill="auto"/>
            <w:noWrap/>
            <w:vAlign w:val="bottom"/>
            <w:hideMark/>
          </w:tcPr>
          <w:p w14:paraId="6758F19B" w14:textId="77777777" w:rsidR="00D16E79" w:rsidRPr="0040569F" w:rsidRDefault="00D16E79" w:rsidP="00D16E79">
            <w:pPr>
              <w:rPr>
                <w:i/>
                <w:sz w:val="20"/>
                <w:szCs w:val="20"/>
              </w:rPr>
            </w:pPr>
            <w:r w:rsidRPr="0040569F">
              <w:rPr>
                <w:i/>
                <w:sz w:val="20"/>
                <w:szCs w:val="20"/>
              </w:rPr>
              <w:t>O.J. Mehanika (26)</w:t>
            </w:r>
          </w:p>
        </w:tc>
        <w:tc>
          <w:tcPr>
            <w:tcW w:w="1843" w:type="dxa"/>
            <w:shd w:val="clear" w:color="auto" w:fill="auto"/>
            <w:noWrap/>
            <w:vAlign w:val="bottom"/>
            <w:hideMark/>
          </w:tcPr>
          <w:p w14:paraId="5A39C184" w14:textId="77777777" w:rsidR="00D16E79" w:rsidRPr="0040569F" w:rsidRDefault="00D16E79" w:rsidP="00D16E79">
            <w:pPr>
              <w:jc w:val="right"/>
              <w:rPr>
                <w:i/>
                <w:sz w:val="20"/>
                <w:szCs w:val="20"/>
              </w:rPr>
            </w:pPr>
            <w:r w:rsidRPr="0040569F">
              <w:rPr>
                <w:i/>
                <w:sz w:val="20"/>
                <w:szCs w:val="20"/>
              </w:rPr>
              <w:t>4</w:t>
            </w:r>
          </w:p>
        </w:tc>
        <w:tc>
          <w:tcPr>
            <w:tcW w:w="1984" w:type="dxa"/>
            <w:shd w:val="clear" w:color="auto" w:fill="auto"/>
            <w:noWrap/>
            <w:vAlign w:val="bottom"/>
            <w:hideMark/>
          </w:tcPr>
          <w:p w14:paraId="74C1C89B" w14:textId="77777777" w:rsidR="00D16E79" w:rsidRPr="0040569F" w:rsidRDefault="00D16E79" w:rsidP="00D16E79">
            <w:pPr>
              <w:jc w:val="right"/>
              <w:rPr>
                <w:i/>
                <w:sz w:val="20"/>
                <w:szCs w:val="20"/>
              </w:rPr>
            </w:pPr>
            <w:r w:rsidRPr="0040569F">
              <w:rPr>
                <w:i/>
                <w:sz w:val="20"/>
                <w:szCs w:val="20"/>
              </w:rPr>
              <w:t>4</w:t>
            </w:r>
          </w:p>
        </w:tc>
        <w:tc>
          <w:tcPr>
            <w:tcW w:w="2410" w:type="dxa"/>
            <w:shd w:val="clear" w:color="auto" w:fill="auto"/>
            <w:noWrap/>
            <w:vAlign w:val="bottom"/>
            <w:hideMark/>
          </w:tcPr>
          <w:p w14:paraId="4939D27A" w14:textId="77777777" w:rsidR="00D16E79" w:rsidRPr="0040569F" w:rsidRDefault="00D16E79" w:rsidP="00DB40B3">
            <w:pPr>
              <w:jc w:val="right"/>
              <w:rPr>
                <w:i/>
                <w:sz w:val="20"/>
                <w:szCs w:val="20"/>
              </w:rPr>
            </w:pPr>
            <w:r w:rsidRPr="0040569F">
              <w:rPr>
                <w:i/>
                <w:sz w:val="20"/>
                <w:szCs w:val="20"/>
              </w:rPr>
              <w:t xml:space="preserve">                  100,00    </w:t>
            </w:r>
          </w:p>
        </w:tc>
      </w:tr>
      <w:tr w:rsidR="00D16E79" w:rsidRPr="00D16E79" w14:paraId="3FEA82A7" w14:textId="77777777" w:rsidTr="0040569F">
        <w:trPr>
          <w:trHeight w:val="255"/>
        </w:trPr>
        <w:tc>
          <w:tcPr>
            <w:tcW w:w="3701" w:type="dxa"/>
            <w:shd w:val="clear" w:color="auto" w:fill="auto"/>
            <w:noWrap/>
            <w:vAlign w:val="bottom"/>
            <w:hideMark/>
          </w:tcPr>
          <w:p w14:paraId="706577FF" w14:textId="77777777" w:rsidR="00D16E79" w:rsidRPr="0040569F" w:rsidRDefault="00D16E79" w:rsidP="00D16E79">
            <w:pPr>
              <w:rPr>
                <w:b/>
                <w:bCs/>
                <w:i/>
                <w:sz w:val="20"/>
                <w:szCs w:val="20"/>
              </w:rPr>
            </w:pPr>
            <w:r w:rsidRPr="0040569F">
              <w:rPr>
                <w:b/>
                <w:bCs/>
                <w:i/>
                <w:sz w:val="20"/>
                <w:szCs w:val="20"/>
              </w:rPr>
              <w:t>R.J. Usluga (2)</w:t>
            </w:r>
          </w:p>
        </w:tc>
        <w:tc>
          <w:tcPr>
            <w:tcW w:w="1843" w:type="dxa"/>
            <w:shd w:val="clear" w:color="auto" w:fill="auto"/>
            <w:noWrap/>
            <w:vAlign w:val="bottom"/>
            <w:hideMark/>
          </w:tcPr>
          <w:p w14:paraId="7FB95EA7" w14:textId="77777777" w:rsidR="00D16E79" w:rsidRPr="0040569F" w:rsidRDefault="00D16E79" w:rsidP="00D16E79">
            <w:pPr>
              <w:jc w:val="right"/>
              <w:rPr>
                <w:b/>
                <w:bCs/>
                <w:i/>
                <w:sz w:val="20"/>
                <w:szCs w:val="20"/>
              </w:rPr>
            </w:pPr>
            <w:r w:rsidRPr="0040569F">
              <w:rPr>
                <w:b/>
                <w:bCs/>
                <w:i/>
                <w:sz w:val="20"/>
                <w:szCs w:val="20"/>
              </w:rPr>
              <w:t>100</w:t>
            </w:r>
          </w:p>
        </w:tc>
        <w:tc>
          <w:tcPr>
            <w:tcW w:w="1984" w:type="dxa"/>
            <w:shd w:val="clear" w:color="auto" w:fill="auto"/>
            <w:noWrap/>
            <w:vAlign w:val="bottom"/>
            <w:hideMark/>
          </w:tcPr>
          <w:p w14:paraId="057137F7" w14:textId="77777777" w:rsidR="00D16E79" w:rsidRPr="0040569F" w:rsidRDefault="00D16E79" w:rsidP="00D16E79">
            <w:pPr>
              <w:jc w:val="right"/>
              <w:rPr>
                <w:b/>
                <w:bCs/>
                <w:i/>
                <w:sz w:val="20"/>
                <w:szCs w:val="20"/>
              </w:rPr>
            </w:pPr>
            <w:r w:rsidRPr="0040569F">
              <w:rPr>
                <w:b/>
                <w:bCs/>
                <w:i/>
                <w:sz w:val="20"/>
                <w:szCs w:val="20"/>
              </w:rPr>
              <w:t>110</w:t>
            </w:r>
          </w:p>
        </w:tc>
        <w:tc>
          <w:tcPr>
            <w:tcW w:w="2410" w:type="dxa"/>
            <w:shd w:val="clear" w:color="auto" w:fill="auto"/>
            <w:noWrap/>
            <w:vAlign w:val="bottom"/>
            <w:hideMark/>
          </w:tcPr>
          <w:p w14:paraId="637CA59E" w14:textId="77777777" w:rsidR="00D16E79" w:rsidRPr="0040569F" w:rsidRDefault="00D16E79" w:rsidP="00DB40B3">
            <w:pPr>
              <w:jc w:val="right"/>
              <w:rPr>
                <w:i/>
                <w:sz w:val="20"/>
                <w:szCs w:val="20"/>
              </w:rPr>
            </w:pPr>
            <w:r w:rsidRPr="0040569F">
              <w:rPr>
                <w:i/>
                <w:sz w:val="20"/>
                <w:szCs w:val="20"/>
              </w:rPr>
              <w:t xml:space="preserve">                  110,00    </w:t>
            </w:r>
          </w:p>
        </w:tc>
      </w:tr>
      <w:tr w:rsidR="00D16E79" w:rsidRPr="00D16E79" w14:paraId="3FB66579" w14:textId="77777777" w:rsidTr="0040569F">
        <w:trPr>
          <w:trHeight w:val="255"/>
        </w:trPr>
        <w:tc>
          <w:tcPr>
            <w:tcW w:w="3701" w:type="dxa"/>
            <w:shd w:val="clear" w:color="auto" w:fill="auto"/>
            <w:noWrap/>
            <w:vAlign w:val="bottom"/>
            <w:hideMark/>
          </w:tcPr>
          <w:p w14:paraId="22A31BDC" w14:textId="77777777" w:rsidR="00D16E79" w:rsidRPr="0040569F" w:rsidRDefault="00D16E79" w:rsidP="00D16E79">
            <w:pPr>
              <w:rPr>
                <w:i/>
                <w:sz w:val="20"/>
                <w:szCs w:val="20"/>
              </w:rPr>
            </w:pPr>
            <w:r w:rsidRPr="0040569F">
              <w:rPr>
                <w:i/>
                <w:sz w:val="20"/>
                <w:szCs w:val="20"/>
              </w:rPr>
              <w:t>Režija (30)</w:t>
            </w:r>
          </w:p>
        </w:tc>
        <w:tc>
          <w:tcPr>
            <w:tcW w:w="1843" w:type="dxa"/>
            <w:shd w:val="clear" w:color="auto" w:fill="auto"/>
            <w:noWrap/>
            <w:vAlign w:val="bottom"/>
            <w:hideMark/>
          </w:tcPr>
          <w:p w14:paraId="66707C92" w14:textId="77777777" w:rsidR="00D16E79" w:rsidRPr="0040569F" w:rsidRDefault="00D16E79" w:rsidP="00D16E79">
            <w:pPr>
              <w:jc w:val="right"/>
              <w:rPr>
                <w:i/>
                <w:sz w:val="20"/>
                <w:szCs w:val="20"/>
              </w:rPr>
            </w:pPr>
            <w:r w:rsidRPr="0040569F">
              <w:rPr>
                <w:i/>
                <w:sz w:val="20"/>
                <w:szCs w:val="20"/>
              </w:rPr>
              <w:t>2</w:t>
            </w:r>
          </w:p>
        </w:tc>
        <w:tc>
          <w:tcPr>
            <w:tcW w:w="1984" w:type="dxa"/>
            <w:shd w:val="clear" w:color="auto" w:fill="auto"/>
            <w:noWrap/>
            <w:vAlign w:val="bottom"/>
            <w:hideMark/>
          </w:tcPr>
          <w:p w14:paraId="0467C8FB" w14:textId="77777777" w:rsidR="00D16E79" w:rsidRPr="0040569F" w:rsidRDefault="00D16E79" w:rsidP="00D16E79">
            <w:pPr>
              <w:jc w:val="right"/>
              <w:rPr>
                <w:i/>
                <w:sz w:val="20"/>
                <w:szCs w:val="20"/>
              </w:rPr>
            </w:pPr>
            <w:r w:rsidRPr="0040569F">
              <w:rPr>
                <w:i/>
                <w:sz w:val="20"/>
                <w:szCs w:val="20"/>
              </w:rPr>
              <w:t>2</w:t>
            </w:r>
          </w:p>
        </w:tc>
        <w:tc>
          <w:tcPr>
            <w:tcW w:w="2410" w:type="dxa"/>
            <w:shd w:val="clear" w:color="auto" w:fill="auto"/>
            <w:noWrap/>
            <w:vAlign w:val="bottom"/>
            <w:hideMark/>
          </w:tcPr>
          <w:p w14:paraId="1C95F3CB" w14:textId="77777777" w:rsidR="00D16E79" w:rsidRPr="0040569F" w:rsidRDefault="00D16E79" w:rsidP="00DB40B3">
            <w:pPr>
              <w:jc w:val="right"/>
              <w:rPr>
                <w:i/>
                <w:sz w:val="20"/>
                <w:szCs w:val="20"/>
              </w:rPr>
            </w:pPr>
            <w:r w:rsidRPr="0040569F">
              <w:rPr>
                <w:i/>
                <w:sz w:val="20"/>
                <w:szCs w:val="20"/>
              </w:rPr>
              <w:t xml:space="preserve">                  100,00    </w:t>
            </w:r>
          </w:p>
        </w:tc>
      </w:tr>
      <w:tr w:rsidR="00D16E79" w:rsidRPr="00D16E79" w14:paraId="6C09D6B5" w14:textId="77777777" w:rsidTr="0040569F">
        <w:trPr>
          <w:trHeight w:val="255"/>
        </w:trPr>
        <w:tc>
          <w:tcPr>
            <w:tcW w:w="3701" w:type="dxa"/>
            <w:shd w:val="clear" w:color="auto" w:fill="auto"/>
            <w:noWrap/>
            <w:vAlign w:val="bottom"/>
            <w:hideMark/>
          </w:tcPr>
          <w:p w14:paraId="535FABAC" w14:textId="77777777" w:rsidR="00D16E79" w:rsidRPr="0040569F" w:rsidRDefault="00D16E79" w:rsidP="00D16E79">
            <w:pPr>
              <w:rPr>
                <w:i/>
                <w:sz w:val="20"/>
                <w:szCs w:val="20"/>
              </w:rPr>
            </w:pPr>
            <w:r w:rsidRPr="0040569F">
              <w:rPr>
                <w:i/>
                <w:sz w:val="20"/>
                <w:szCs w:val="20"/>
              </w:rPr>
              <w:t>O.J. Građevinsko održavanje (31)</w:t>
            </w:r>
          </w:p>
        </w:tc>
        <w:tc>
          <w:tcPr>
            <w:tcW w:w="1843" w:type="dxa"/>
            <w:shd w:val="clear" w:color="auto" w:fill="auto"/>
            <w:noWrap/>
            <w:vAlign w:val="bottom"/>
            <w:hideMark/>
          </w:tcPr>
          <w:p w14:paraId="1849C1B9" w14:textId="77777777" w:rsidR="00D16E79" w:rsidRPr="0040569F" w:rsidRDefault="00D16E79" w:rsidP="00D16E79">
            <w:pPr>
              <w:jc w:val="right"/>
              <w:rPr>
                <w:i/>
                <w:sz w:val="20"/>
                <w:szCs w:val="20"/>
              </w:rPr>
            </w:pPr>
            <w:r w:rsidRPr="0040569F">
              <w:rPr>
                <w:i/>
                <w:sz w:val="20"/>
                <w:szCs w:val="20"/>
              </w:rPr>
              <w:t>12</w:t>
            </w:r>
          </w:p>
        </w:tc>
        <w:tc>
          <w:tcPr>
            <w:tcW w:w="1984" w:type="dxa"/>
            <w:shd w:val="clear" w:color="auto" w:fill="auto"/>
            <w:noWrap/>
            <w:vAlign w:val="bottom"/>
            <w:hideMark/>
          </w:tcPr>
          <w:p w14:paraId="6099A0AF" w14:textId="77777777" w:rsidR="00D16E79" w:rsidRPr="0040569F" w:rsidRDefault="00D16E79" w:rsidP="00D16E79">
            <w:pPr>
              <w:jc w:val="right"/>
              <w:rPr>
                <w:i/>
                <w:sz w:val="20"/>
                <w:szCs w:val="20"/>
              </w:rPr>
            </w:pPr>
            <w:r w:rsidRPr="0040569F">
              <w:rPr>
                <w:i/>
                <w:sz w:val="20"/>
                <w:szCs w:val="20"/>
              </w:rPr>
              <w:t>12</w:t>
            </w:r>
          </w:p>
        </w:tc>
        <w:tc>
          <w:tcPr>
            <w:tcW w:w="2410" w:type="dxa"/>
            <w:shd w:val="clear" w:color="auto" w:fill="auto"/>
            <w:noWrap/>
            <w:vAlign w:val="bottom"/>
            <w:hideMark/>
          </w:tcPr>
          <w:p w14:paraId="00B6488C" w14:textId="77777777" w:rsidR="00D16E79" w:rsidRPr="0040569F" w:rsidRDefault="00D16E79" w:rsidP="00DB40B3">
            <w:pPr>
              <w:jc w:val="right"/>
              <w:rPr>
                <w:i/>
                <w:sz w:val="20"/>
                <w:szCs w:val="20"/>
              </w:rPr>
            </w:pPr>
            <w:r w:rsidRPr="0040569F">
              <w:rPr>
                <w:i/>
                <w:sz w:val="20"/>
                <w:szCs w:val="20"/>
              </w:rPr>
              <w:t xml:space="preserve">                  100,00    </w:t>
            </w:r>
          </w:p>
        </w:tc>
      </w:tr>
      <w:tr w:rsidR="00D16E79" w:rsidRPr="00D16E79" w14:paraId="09866896" w14:textId="77777777" w:rsidTr="0040569F">
        <w:trPr>
          <w:trHeight w:val="255"/>
        </w:trPr>
        <w:tc>
          <w:tcPr>
            <w:tcW w:w="3701" w:type="dxa"/>
            <w:shd w:val="clear" w:color="auto" w:fill="auto"/>
            <w:noWrap/>
            <w:vAlign w:val="bottom"/>
            <w:hideMark/>
          </w:tcPr>
          <w:p w14:paraId="507ED245" w14:textId="77777777" w:rsidR="00D16E79" w:rsidRPr="0040569F" w:rsidRDefault="00D16E79" w:rsidP="00D16E79">
            <w:pPr>
              <w:rPr>
                <w:i/>
                <w:sz w:val="20"/>
                <w:szCs w:val="20"/>
              </w:rPr>
            </w:pPr>
            <w:r w:rsidRPr="0040569F">
              <w:rPr>
                <w:i/>
                <w:sz w:val="20"/>
                <w:szCs w:val="20"/>
              </w:rPr>
              <w:t>O.J. Cestari (32)</w:t>
            </w:r>
          </w:p>
        </w:tc>
        <w:tc>
          <w:tcPr>
            <w:tcW w:w="1843" w:type="dxa"/>
            <w:shd w:val="clear" w:color="auto" w:fill="auto"/>
            <w:noWrap/>
            <w:vAlign w:val="bottom"/>
            <w:hideMark/>
          </w:tcPr>
          <w:p w14:paraId="2C557177" w14:textId="77777777" w:rsidR="00D16E79" w:rsidRPr="0040569F" w:rsidRDefault="00D16E79" w:rsidP="00D16E79">
            <w:pPr>
              <w:jc w:val="right"/>
              <w:rPr>
                <w:i/>
                <w:sz w:val="20"/>
                <w:szCs w:val="20"/>
              </w:rPr>
            </w:pPr>
            <w:r w:rsidRPr="0040569F">
              <w:rPr>
                <w:i/>
                <w:sz w:val="20"/>
                <w:szCs w:val="20"/>
              </w:rPr>
              <w:t>17</w:t>
            </w:r>
          </w:p>
        </w:tc>
        <w:tc>
          <w:tcPr>
            <w:tcW w:w="1984" w:type="dxa"/>
            <w:shd w:val="clear" w:color="auto" w:fill="auto"/>
            <w:noWrap/>
            <w:vAlign w:val="bottom"/>
            <w:hideMark/>
          </w:tcPr>
          <w:p w14:paraId="64EEB83F" w14:textId="77777777" w:rsidR="00D16E79" w:rsidRPr="0040569F" w:rsidRDefault="00D16E79" w:rsidP="00D16E79">
            <w:pPr>
              <w:jc w:val="right"/>
              <w:rPr>
                <w:i/>
                <w:sz w:val="20"/>
                <w:szCs w:val="20"/>
              </w:rPr>
            </w:pPr>
            <w:r w:rsidRPr="0040569F">
              <w:rPr>
                <w:i/>
                <w:sz w:val="20"/>
                <w:szCs w:val="20"/>
              </w:rPr>
              <w:t>19</w:t>
            </w:r>
          </w:p>
        </w:tc>
        <w:tc>
          <w:tcPr>
            <w:tcW w:w="2410" w:type="dxa"/>
            <w:shd w:val="clear" w:color="auto" w:fill="auto"/>
            <w:noWrap/>
            <w:vAlign w:val="bottom"/>
            <w:hideMark/>
          </w:tcPr>
          <w:p w14:paraId="351F36CF" w14:textId="77777777" w:rsidR="00D16E79" w:rsidRPr="0040569F" w:rsidRDefault="00D16E79" w:rsidP="00DB40B3">
            <w:pPr>
              <w:jc w:val="right"/>
              <w:rPr>
                <w:i/>
                <w:sz w:val="20"/>
                <w:szCs w:val="20"/>
              </w:rPr>
            </w:pPr>
            <w:r w:rsidRPr="0040569F">
              <w:rPr>
                <w:i/>
                <w:sz w:val="20"/>
                <w:szCs w:val="20"/>
              </w:rPr>
              <w:t xml:space="preserve">                  111,76    </w:t>
            </w:r>
          </w:p>
        </w:tc>
      </w:tr>
      <w:tr w:rsidR="00D16E79" w:rsidRPr="00D16E79" w14:paraId="447295AD" w14:textId="77777777" w:rsidTr="0040569F">
        <w:trPr>
          <w:trHeight w:val="255"/>
        </w:trPr>
        <w:tc>
          <w:tcPr>
            <w:tcW w:w="3701" w:type="dxa"/>
            <w:shd w:val="clear" w:color="auto" w:fill="auto"/>
            <w:noWrap/>
            <w:vAlign w:val="bottom"/>
            <w:hideMark/>
          </w:tcPr>
          <w:p w14:paraId="0466FD9D" w14:textId="77777777" w:rsidR="00D16E79" w:rsidRPr="0040569F" w:rsidRDefault="00D16E79" w:rsidP="00D16E79">
            <w:pPr>
              <w:rPr>
                <w:i/>
                <w:sz w:val="20"/>
                <w:szCs w:val="20"/>
              </w:rPr>
            </w:pPr>
            <w:r w:rsidRPr="0040569F">
              <w:rPr>
                <w:i/>
                <w:sz w:val="20"/>
                <w:szCs w:val="20"/>
              </w:rPr>
              <w:t>O.J.Održavanje javne rasvjete (33)</w:t>
            </w:r>
          </w:p>
        </w:tc>
        <w:tc>
          <w:tcPr>
            <w:tcW w:w="1843" w:type="dxa"/>
            <w:shd w:val="clear" w:color="auto" w:fill="auto"/>
            <w:noWrap/>
            <w:vAlign w:val="bottom"/>
            <w:hideMark/>
          </w:tcPr>
          <w:p w14:paraId="7E1C2F92" w14:textId="77777777" w:rsidR="00D16E79" w:rsidRPr="0040569F" w:rsidRDefault="00D16E79" w:rsidP="00D16E79">
            <w:pPr>
              <w:jc w:val="right"/>
              <w:rPr>
                <w:i/>
                <w:sz w:val="20"/>
                <w:szCs w:val="20"/>
              </w:rPr>
            </w:pPr>
            <w:r w:rsidRPr="0040569F">
              <w:rPr>
                <w:i/>
                <w:sz w:val="20"/>
                <w:szCs w:val="20"/>
              </w:rPr>
              <w:t>4</w:t>
            </w:r>
          </w:p>
        </w:tc>
        <w:tc>
          <w:tcPr>
            <w:tcW w:w="1984" w:type="dxa"/>
            <w:shd w:val="clear" w:color="auto" w:fill="auto"/>
            <w:noWrap/>
            <w:vAlign w:val="bottom"/>
            <w:hideMark/>
          </w:tcPr>
          <w:p w14:paraId="1A59F571" w14:textId="77777777" w:rsidR="00D16E79" w:rsidRPr="0040569F" w:rsidRDefault="00D16E79" w:rsidP="00D16E79">
            <w:pPr>
              <w:jc w:val="right"/>
              <w:rPr>
                <w:i/>
                <w:sz w:val="20"/>
                <w:szCs w:val="20"/>
              </w:rPr>
            </w:pPr>
            <w:r w:rsidRPr="0040569F">
              <w:rPr>
                <w:i/>
                <w:sz w:val="20"/>
                <w:szCs w:val="20"/>
              </w:rPr>
              <w:t>4</w:t>
            </w:r>
          </w:p>
        </w:tc>
        <w:tc>
          <w:tcPr>
            <w:tcW w:w="2410" w:type="dxa"/>
            <w:shd w:val="clear" w:color="auto" w:fill="auto"/>
            <w:noWrap/>
            <w:vAlign w:val="bottom"/>
            <w:hideMark/>
          </w:tcPr>
          <w:p w14:paraId="0829BE34" w14:textId="77777777" w:rsidR="00D16E79" w:rsidRPr="0040569F" w:rsidRDefault="00D16E79" w:rsidP="00DB40B3">
            <w:pPr>
              <w:jc w:val="right"/>
              <w:rPr>
                <w:i/>
                <w:sz w:val="20"/>
                <w:szCs w:val="20"/>
              </w:rPr>
            </w:pPr>
            <w:r w:rsidRPr="0040569F">
              <w:rPr>
                <w:i/>
                <w:sz w:val="20"/>
                <w:szCs w:val="20"/>
              </w:rPr>
              <w:t xml:space="preserve">                  100,00    </w:t>
            </w:r>
          </w:p>
        </w:tc>
      </w:tr>
      <w:tr w:rsidR="00D16E79" w:rsidRPr="00D16E79" w14:paraId="7EBFE76A" w14:textId="77777777" w:rsidTr="0040569F">
        <w:trPr>
          <w:trHeight w:val="255"/>
        </w:trPr>
        <w:tc>
          <w:tcPr>
            <w:tcW w:w="3701" w:type="dxa"/>
            <w:shd w:val="clear" w:color="auto" w:fill="auto"/>
            <w:noWrap/>
            <w:vAlign w:val="bottom"/>
            <w:hideMark/>
          </w:tcPr>
          <w:p w14:paraId="7AE4DDF1" w14:textId="77777777" w:rsidR="00D16E79" w:rsidRPr="0040569F" w:rsidRDefault="00D16E79" w:rsidP="00D16E79">
            <w:pPr>
              <w:rPr>
                <w:b/>
                <w:bCs/>
                <w:i/>
                <w:sz w:val="20"/>
                <w:szCs w:val="20"/>
              </w:rPr>
            </w:pPr>
            <w:r w:rsidRPr="0040569F">
              <w:rPr>
                <w:b/>
                <w:bCs/>
                <w:i/>
                <w:sz w:val="20"/>
                <w:szCs w:val="20"/>
              </w:rPr>
              <w:t>R.J. Održavanje (3)</w:t>
            </w:r>
          </w:p>
        </w:tc>
        <w:tc>
          <w:tcPr>
            <w:tcW w:w="1843" w:type="dxa"/>
            <w:shd w:val="clear" w:color="auto" w:fill="auto"/>
            <w:noWrap/>
            <w:vAlign w:val="bottom"/>
            <w:hideMark/>
          </w:tcPr>
          <w:p w14:paraId="39236D6C" w14:textId="77777777" w:rsidR="00D16E79" w:rsidRPr="0040569F" w:rsidRDefault="00D16E79" w:rsidP="00D16E79">
            <w:pPr>
              <w:jc w:val="right"/>
              <w:rPr>
                <w:b/>
                <w:bCs/>
                <w:i/>
                <w:sz w:val="20"/>
                <w:szCs w:val="20"/>
              </w:rPr>
            </w:pPr>
            <w:r w:rsidRPr="0040569F">
              <w:rPr>
                <w:b/>
                <w:bCs/>
                <w:i/>
                <w:sz w:val="20"/>
                <w:szCs w:val="20"/>
              </w:rPr>
              <w:t>35</w:t>
            </w:r>
          </w:p>
        </w:tc>
        <w:tc>
          <w:tcPr>
            <w:tcW w:w="1984" w:type="dxa"/>
            <w:shd w:val="clear" w:color="auto" w:fill="auto"/>
            <w:noWrap/>
            <w:vAlign w:val="bottom"/>
            <w:hideMark/>
          </w:tcPr>
          <w:p w14:paraId="1F29A047" w14:textId="77777777" w:rsidR="00D16E79" w:rsidRPr="0040569F" w:rsidRDefault="00D16E79" w:rsidP="00D16E79">
            <w:pPr>
              <w:jc w:val="right"/>
              <w:rPr>
                <w:b/>
                <w:bCs/>
                <w:i/>
                <w:sz w:val="20"/>
                <w:szCs w:val="20"/>
              </w:rPr>
            </w:pPr>
            <w:r w:rsidRPr="0040569F">
              <w:rPr>
                <w:b/>
                <w:bCs/>
                <w:i/>
                <w:sz w:val="20"/>
                <w:szCs w:val="20"/>
              </w:rPr>
              <w:t>37</w:t>
            </w:r>
          </w:p>
        </w:tc>
        <w:tc>
          <w:tcPr>
            <w:tcW w:w="2410" w:type="dxa"/>
            <w:shd w:val="clear" w:color="auto" w:fill="auto"/>
            <w:noWrap/>
            <w:vAlign w:val="bottom"/>
            <w:hideMark/>
          </w:tcPr>
          <w:p w14:paraId="1AF687AE" w14:textId="77777777" w:rsidR="00D16E79" w:rsidRPr="0040569F" w:rsidRDefault="00D16E79" w:rsidP="00DB40B3">
            <w:pPr>
              <w:jc w:val="right"/>
              <w:rPr>
                <w:i/>
                <w:sz w:val="20"/>
                <w:szCs w:val="20"/>
              </w:rPr>
            </w:pPr>
            <w:r w:rsidRPr="0040569F">
              <w:rPr>
                <w:i/>
                <w:sz w:val="20"/>
                <w:szCs w:val="20"/>
              </w:rPr>
              <w:t xml:space="preserve">                  105,71    </w:t>
            </w:r>
          </w:p>
        </w:tc>
      </w:tr>
      <w:tr w:rsidR="00D16E79" w:rsidRPr="00D16E79" w14:paraId="4C661FE2" w14:textId="77777777" w:rsidTr="0040569F">
        <w:trPr>
          <w:trHeight w:val="255"/>
        </w:trPr>
        <w:tc>
          <w:tcPr>
            <w:tcW w:w="3701" w:type="dxa"/>
            <w:shd w:val="clear" w:color="auto" w:fill="auto"/>
            <w:noWrap/>
            <w:vAlign w:val="bottom"/>
            <w:hideMark/>
          </w:tcPr>
          <w:p w14:paraId="231DB91B" w14:textId="77777777" w:rsidR="00D16E79" w:rsidRPr="0040569F" w:rsidRDefault="00D16E79" w:rsidP="00D16E79">
            <w:pPr>
              <w:rPr>
                <w:b/>
                <w:bCs/>
                <w:i/>
                <w:sz w:val="20"/>
                <w:szCs w:val="20"/>
              </w:rPr>
            </w:pPr>
            <w:r w:rsidRPr="0040569F">
              <w:rPr>
                <w:b/>
                <w:bCs/>
                <w:i/>
                <w:sz w:val="20"/>
                <w:szCs w:val="20"/>
              </w:rPr>
              <w:t>Zajedničke službe (4)</w:t>
            </w:r>
          </w:p>
        </w:tc>
        <w:tc>
          <w:tcPr>
            <w:tcW w:w="1843" w:type="dxa"/>
            <w:shd w:val="clear" w:color="auto" w:fill="auto"/>
            <w:noWrap/>
            <w:vAlign w:val="bottom"/>
            <w:hideMark/>
          </w:tcPr>
          <w:p w14:paraId="4653145B" w14:textId="77777777" w:rsidR="00D16E79" w:rsidRPr="0040569F" w:rsidRDefault="00D16E79" w:rsidP="00D16E79">
            <w:pPr>
              <w:jc w:val="right"/>
              <w:rPr>
                <w:b/>
                <w:bCs/>
                <w:i/>
                <w:sz w:val="20"/>
                <w:szCs w:val="20"/>
              </w:rPr>
            </w:pPr>
            <w:r w:rsidRPr="0040569F">
              <w:rPr>
                <w:b/>
                <w:bCs/>
                <w:i/>
                <w:sz w:val="20"/>
                <w:szCs w:val="20"/>
              </w:rPr>
              <w:t>19</w:t>
            </w:r>
          </w:p>
        </w:tc>
        <w:tc>
          <w:tcPr>
            <w:tcW w:w="1984" w:type="dxa"/>
            <w:shd w:val="clear" w:color="auto" w:fill="auto"/>
            <w:noWrap/>
            <w:vAlign w:val="bottom"/>
            <w:hideMark/>
          </w:tcPr>
          <w:p w14:paraId="7C40AED6" w14:textId="77777777" w:rsidR="00D16E79" w:rsidRPr="0040569F" w:rsidRDefault="00D16E79" w:rsidP="00D16E79">
            <w:pPr>
              <w:jc w:val="right"/>
              <w:rPr>
                <w:b/>
                <w:bCs/>
                <w:i/>
                <w:sz w:val="20"/>
                <w:szCs w:val="20"/>
              </w:rPr>
            </w:pPr>
            <w:r w:rsidRPr="0040569F">
              <w:rPr>
                <w:b/>
                <w:bCs/>
                <w:i/>
                <w:sz w:val="20"/>
                <w:szCs w:val="20"/>
              </w:rPr>
              <w:t>20</w:t>
            </w:r>
          </w:p>
        </w:tc>
        <w:tc>
          <w:tcPr>
            <w:tcW w:w="2410" w:type="dxa"/>
            <w:shd w:val="clear" w:color="auto" w:fill="auto"/>
            <w:noWrap/>
            <w:vAlign w:val="bottom"/>
            <w:hideMark/>
          </w:tcPr>
          <w:p w14:paraId="58804865" w14:textId="77777777" w:rsidR="00D16E79" w:rsidRPr="0040569F" w:rsidRDefault="00D16E79" w:rsidP="00DB40B3">
            <w:pPr>
              <w:jc w:val="right"/>
              <w:rPr>
                <w:i/>
                <w:sz w:val="20"/>
                <w:szCs w:val="20"/>
              </w:rPr>
            </w:pPr>
            <w:r w:rsidRPr="0040569F">
              <w:rPr>
                <w:i/>
                <w:sz w:val="20"/>
                <w:szCs w:val="20"/>
              </w:rPr>
              <w:t xml:space="preserve">                  105,26    </w:t>
            </w:r>
          </w:p>
        </w:tc>
      </w:tr>
      <w:tr w:rsidR="00D16E79" w:rsidRPr="00D16E79" w14:paraId="6E713273" w14:textId="77777777" w:rsidTr="0040569F">
        <w:trPr>
          <w:trHeight w:val="255"/>
        </w:trPr>
        <w:tc>
          <w:tcPr>
            <w:tcW w:w="3701" w:type="dxa"/>
            <w:shd w:val="clear" w:color="auto" w:fill="auto"/>
            <w:noWrap/>
            <w:vAlign w:val="bottom"/>
            <w:hideMark/>
          </w:tcPr>
          <w:p w14:paraId="04E20F1A" w14:textId="77777777" w:rsidR="00D16E79" w:rsidRPr="0040569F" w:rsidRDefault="00D16E79" w:rsidP="00D16E79">
            <w:pPr>
              <w:rPr>
                <w:b/>
                <w:bCs/>
                <w:i/>
                <w:sz w:val="20"/>
                <w:szCs w:val="20"/>
              </w:rPr>
            </w:pPr>
            <w:r w:rsidRPr="0040569F">
              <w:rPr>
                <w:b/>
                <w:bCs/>
                <w:i/>
                <w:sz w:val="20"/>
                <w:szCs w:val="20"/>
              </w:rPr>
              <w:t>Ukupno</w:t>
            </w:r>
          </w:p>
        </w:tc>
        <w:tc>
          <w:tcPr>
            <w:tcW w:w="1843" w:type="dxa"/>
            <w:shd w:val="clear" w:color="auto" w:fill="auto"/>
            <w:noWrap/>
            <w:vAlign w:val="bottom"/>
            <w:hideMark/>
          </w:tcPr>
          <w:p w14:paraId="6F69FE6E" w14:textId="77777777" w:rsidR="00D16E79" w:rsidRPr="0040569F" w:rsidRDefault="00D16E79" w:rsidP="00D16E79">
            <w:pPr>
              <w:jc w:val="right"/>
              <w:rPr>
                <w:b/>
                <w:bCs/>
                <w:i/>
                <w:sz w:val="20"/>
                <w:szCs w:val="20"/>
              </w:rPr>
            </w:pPr>
            <w:r w:rsidRPr="0040569F">
              <w:rPr>
                <w:b/>
                <w:bCs/>
                <w:i/>
                <w:sz w:val="20"/>
                <w:szCs w:val="20"/>
              </w:rPr>
              <w:t>154</w:t>
            </w:r>
          </w:p>
        </w:tc>
        <w:tc>
          <w:tcPr>
            <w:tcW w:w="1984" w:type="dxa"/>
            <w:shd w:val="clear" w:color="auto" w:fill="auto"/>
            <w:noWrap/>
            <w:vAlign w:val="bottom"/>
            <w:hideMark/>
          </w:tcPr>
          <w:p w14:paraId="5052C5AF" w14:textId="77777777" w:rsidR="00D16E79" w:rsidRPr="0040569F" w:rsidRDefault="00D16E79" w:rsidP="00D16E79">
            <w:pPr>
              <w:jc w:val="right"/>
              <w:rPr>
                <w:b/>
                <w:bCs/>
                <w:i/>
                <w:sz w:val="20"/>
                <w:szCs w:val="20"/>
              </w:rPr>
            </w:pPr>
            <w:r w:rsidRPr="0040569F">
              <w:rPr>
                <w:b/>
                <w:bCs/>
                <w:i/>
                <w:sz w:val="20"/>
                <w:szCs w:val="20"/>
              </w:rPr>
              <w:t>167</w:t>
            </w:r>
          </w:p>
        </w:tc>
        <w:tc>
          <w:tcPr>
            <w:tcW w:w="2410" w:type="dxa"/>
            <w:shd w:val="clear" w:color="auto" w:fill="auto"/>
            <w:noWrap/>
            <w:vAlign w:val="bottom"/>
            <w:hideMark/>
          </w:tcPr>
          <w:p w14:paraId="1276B101" w14:textId="77777777" w:rsidR="00D16E79" w:rsidRPr="0040569F" w:rsidRDefault="00D16E79" w:rsidP="00DB40B3">
            <w:pPr>
              <w:jc w:val="right"/>
              <w:rPr>
                <w:i/>
                <w:sz w:val="20"/>
                <w:szCs w:val="20"/>
              </w:rPr>
            </w:pPr>
            <w:r w:rsidRPr="0040569F">
              <w:rPr>
                <w:i/>
                <w:sz w:val="20"/>
                <w:szCs w:val="20"/>
              </w:rPr>
              <w:t xml:space="preserve">                  108,44    </w:t>
            </w:r>
          </w:p>
        </w:tc>
      </w:tr>
    </w:tbl>
    <w:p w14:paraId="07A963BC" w14:textId="77777777" w:rsidR="00DB0566" w:rsidRPr="00116B4E" w:rsidRDefault="00DB0566" w:rsidP="00471FFA">
      <w:pPr>
        <w:tabs>
          <w:tab w:val="left" w:pos="720"/>
        </w:tabs>
        <w:rPr>
          <w:highlight w:val="yellow"/>
        </w:rPr>
      </w:pPr>
    </w:p>
    <w:p w14:paraId="0863E3D0" w14:textId="77777777" w:rsidR="00DB0566" w:rsidRPr="004B03B4" w:rsidRDefault="00DB0566" w:rsidP="00471FFA">
      <w:pPr>
        <w:tabs>
          <w:tab w:val="left" w:pos="720"/>
        </w:tabs>
      </w:pPr>
    </w:p>
    <w:p w14:paraId="7B276518" w14:textId="77777777" w:rsidR="00DB0566" w:rsidRPr="004B03B4" w:rsidRDefault="00DB0566" w:rsidP="00471FFA">
      <w:pPr>
        <w:tabs>
          <w:tab w:val="left" w:pos="720"/>
        </w:tabs>
      </w:pPr>
    </w:p>
    <w:p w14:paraId="315E5550" w14:textId="77777777" w:rsidR="00DB0566" w:rsidRPr="004B03B4" w:rsidRDefault="00DB0566" w:rsidP="00471FFA">
      <w:pPr>
        <w:tabs>
          <w:tab w:val="left" w:pos="720"/>
        </w:tabs>
      </w:pPr>
    </w:p>
    <w:p w14:paraId="0AFBA0D4" w14:textId="77777777" w:rsidR="00DB0566" w:rsidRPr="004B03B4" w:rsidRDefault="00DB0566" w:rsidP="00471FFA">
      <w:pPr>
        <w:tabs>
          <w:tab w:val="left" w:pos="720"/>
        </w:tabs>
      </w:pPr>
    </w:p>
    <w:p w14:paraId="7255926B" w14:textId="77777777" w:rsidR="007746BF" w:rsidRDefault="007746BF" w:rsidP="00471FFA">
      <w:pPr>
        <w:tabs>
          <w:tab w:val="left" w:pos="720"/>
        </w:tabs>
      </w:pPr>
    </w:p>
    <w:p w14:paraId="57DF15EB" w14:textId="77777777" w:rsidR="00B17FD8" w:rsidRDefault="00B17FD8" w:rsidP="00471FFA">
      <w:pPr>
        <w:tabs>
          <w:tab w:val="left" w:pos="720"/>
        </w:tabs>
      </w:pPr>
    </w:p>
    <w:p w14:paraId="2458CCBD" w14:textId="77777777" w:rsidR="002D5E90" w:rsidRDefault="002D5E90" w:rsidP="00471FFA">
      <w:pPr>
        <w:tabs>
          <w:tab w:val="left" w:pos="720"/>
        </w:tabs>
      </w:pPr>
    </w:p>
    <w:p w14:paraId="7DB32581" w14:textId="77777777" w:rsidR="002D5E90" w:rsidRDefault="002D5E90" w:rsidP="00471FFA">
      <w:pPr>
        <w:tabs>
          <w:tab w:val="left" w:pos="720"/>
        </w:tabs>
      </w:pPr>
    </w:p>
    <w:p w14:paraId="5CB2C491" w14:textId="77777777" w:rsidR="002D5E90" w:rsidRDefault="002D5E90" w:rsidP="00471FFA">
      <w:pPr>
        <w:tabs>
          <w:tab w:val="left" w:pos="720"/>
        </w:tabs>
      </w:pPr>
    </w:p>
    <w:p w14:paraId="512BCE82" w14:textId="77777777" w:rsidR="002D5E90" w:rsidRDefault="002D5E90" w:rsidP="00471FFA">
      <w:pPr>
        <w:tabs>
          <w:tab w:val="left" w:pos="720"/>
        </w:tabs>
      </w:pPr>
    </w:p>
    <w:p w14:paraId="189E3748" w14:textId="77777777" w:rsidR="002D5E90" w:rsidRDefault="002D5E90" w:rsidP="00471FFA">
      <w:pPr>
        <w:tabs>
          <w:tab w:val="left" w:pos="720"/>
        </w:tabs>
      </w:pPr>
    </w:p>
    <w:p w14:paraId="08BB87C5" w14:textId="77777777" w:rsidR="002D5E90" w:rsidRDefault="002D5E90" w:rsidP="00471FFA">
      <w:pPr>
        <w:tabs>
          <w:tab w:val="left" w:pos="720"/>
        </w:tabs>
      </w:pPr>
    </w:p>
    <w:p w14:paraId="1D545667" w14:textId="77777777" w:rsidR="002D5E90" w:rsidRDefault="002D5E90" w:rsidP="00471FFA">
      <w:pPr>
        <w:tabs>
          <w:tab w:val="left" w:pos="720"/>
        </w:tabs>
      </w:pPr>
    </w:p>
    <w:p w14:paraId="47836BFC" w14:textId="77777777" w:rsidR="002D5E90" w:rsidRDefault="002D5E90" w:rsidP="00471FFA">
      <w:pPr>
        <w:tabs>
          <w:tab w:val="left" w:pos="720"/>
        </w:tabs>
      </w:pPr>
    </w:p>
    <w:p w14:paraId="17D26FBA" w14:textId="77777777" w:rsidR="002D5E90" w:rsidRDefault="002D5E90" w:rsidP="00471FFA">
      <w:pPr>
        <w:tabs>
          <w:tab w:val="left" w:pos="720"/>
        </w:tabs>
      </w:pPr>
    </w:p>
    <w:p w14:paraId="7F14E97D" w14:textId="77777777" w:rsidR="002D5E90" w:rsidRDefault="002D5E90" w:rsidP="00471FFA">
      <w:pPr>
        <w:tabs>
          <w:tab w:val="left" w:pos="720"/>
        </w:tabs>
      </w:pPr>
    </w:p>
    <w:p w14:paraId="604E6615" w14:textId="77777777" w:rsidR="00B17FD8" w:rsidRPr="004B03B4" w:rsidRDefault="00B17FD8" w:rsidP="00471FFA">
      <w:pPr>
        <w:tabs>
          <w:tab w:val="left" w:pos="720"/>
        </w:tabs>
      </w:pPr>
    </w:p>
    <w:p w14:paraId="3AAF0F44" w14:textId="77777777" w:rsidR="00345B64" w:rsidRDefault="00345B64" w:rsidP="00471FFA">
      <w:pPr>
        <w:tabs>
          <w:tab w:val="left" w:pos="720"/>
        </w:tabs>
        <w:rPr>
          <w:b/>
          <w:sz w:val="28"/>
          <w:szCs w:val="28"/>
        </w:rPr>
      </w:pPr>
    </w:p>
    <w:p w14:paraId="68E98329" w14:textId="77777777" w:rsidR="00092546" w:rsidRDefault="00092546" w:rsidP="00471FFA">
      <w:pPr>
        <w:tabs>
          <w:tab w:val="left" w:pos="720"/>
        </w:tabs>
        <w:rPr>
          <w:b/>
          <w:sz w:val="28"/>
          <w:szCs w:val="28"/>
        </w:rPr>
      </w:pPr>
    </w:p>
    <w:p w14:paraId="6159A577" w14:textId="77777777" w:rsidR="00092546" w:rsidRPr="004B03B4" w:rsidRDefault="00092546" w:rsidP="00471FFA">
      <w:pPr>
        <w:tabs>
          <w:tab w:val="left" w:pos="720"/>
        </w:tabs>
        <w:rPr>
          <w:b/>
          <w:sz w:val="28"/>
          <w:szCs w:val="28"/>
        </w:rPr>
      </w:pPr>
    </w:p>
    <w:p w14:paraId="472DC3CF" w14:textId="77777777" w:rsidR="00200AA9" w:rsidRPr="004B03B4" w:rsidRDefault="00200AA9" w:rsidP="004B323E">
      <w:pPr>
        <w:tabs>
          <w:tab w:val="left" w:pos="720"/>
        </w:tabs>
        <w:rPr>
          <w:b/>
          <w:sz w:val="28"/>
          <w:szCs w:val="28"/>
        </w:rPr>
      </w:pPr>
    </w:p>
    <w:p w14:paraId="41BDC686" w14:textId="77777777" w:rsidR="00562A95" w:rsidRPr="004B03B4" w:rsidRDefault="00471FFA" w:rsidP="004B323E">
      <w:pPr>
        <w:tabs>
          <w:tab w:val="left" w:pos="720"/>
        </w:tabs>
        <w:rPr>
          <w:b/>
          <w:sz w:val="28"/>
          <w:szCs w:val="28"/>
        </w:rPr>
      </w:pPr>
      <w:r w:rsidRPr="004B03B4">
        <w:rPr>
          <w:b/>
          <w:sz w:val="28"/>
          <w:szCs w:val="28"/>
        </w:rPr>
        <w:t xml:space="preserve">3.    </w:t>
      </w:r>
      <w:r w:rsidRPr="004B03B4">
        <w:rPr>
          <w:b/>
          <w:sz w:val="28"/>
          <w:szCs w:val="28"/>
        </w:rPr>
        <w:tab/>
        <w:t>PLAN TROŠKOVA POSLOVANJA</w:t>
      </w:r>
    </w:p>
    <w:p w14:paraId="2875D2DB" w14:textId="77777777" w:rsidR="00471FFA" w:rsidRPr="00C41316" w:rsidRDefault="00471FFA" w:rsidP="004B323E">
      <w:pPr>
        <w:pStyle w:val="Heading4"/>
        <w:rPr>
          <w:highlight w:val="yellow"/>
        </w:rPr>
      </w:pPr>
      <w:r w:rsidRPr="004B03B4">
        <w:t>3.A.   Materijalni troškovi  u iznosu</w:t>
      </w:r>
      <w:r w:rsidRPr="004B03B4">
        <w:tab/>
        <w:t xml:space="preserve">   </w:t>
      </w:r>
      <w:r w:rsidRPr="004B03B4">
        <w:tab/>
      </w:r>
      <w:r w:rsidRPr="004B03B4">
        <w:tab/>
      </w:r>
      <w:r w:rsidRPr="004B03B4">
        <w:tab/>
      </w:r>
      <w:r w:rsidR="00D61C3C">
        <w:t>3.141.942,05  €</w:t>
      </w:r>
    </w:p>
    <w:p w14:paraId="4B26DCAC" w14:textId="77777777" w:rsidR="00B73A76" w:rsidRPr="004B03B4" w:rsidRDefault="00B73A76" w:rsidP="00471FFA">
      <w:pPr>
        <w:tabs>
          <w:tab w:val="right" w:pos="7920"/>
        </w:tabs>
      </w:pPr>
    </w:p>
    <w:p w14:paraId="2CEC8668" w14:textId="77777777" w:rsidR="00B73A76" w:rsidRDefault="00B73A76" w:rsidP="00471FFA">
      <w:pPr>
        <w:tabs>
          <w:tab w:val="right" w:pos="7920"/>
        </w:tabs>
        <w:rPr>
          <w:b/>
        </w:rPr>
      </w:pPr>
      <w:r w:rsidRPr="004B03B4">
        <w:rPr>
          <w:b/>
        </w:rPr>
        <w:t>A.1 utrošene sirovine i materijal (konto 400)</w:t>
      </w:r>
    </w:p>
    <w:p w14:paraId="08ED080B" w14:textId="77777777" w:rsidR="00D16E79" w:rsidRPr="004B03B4" w:rsidRDefault="00D16E79" w:rsidP="00471FFA">
      <w:pPr>
        <w:tabs>
          <w:tab w:val="right" w:pos="7920"/>
        </w:tabs>
        <w:rPr>
          <w:b/>
        </w:rPr>
      </w:pPr>
    </w:p>
    <w:tbl>
      <w:tblPr>
        <w:tblW w:w="89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480"/>
        <w:gridCol w:w="1720"/>
        <w:gridCol w:w="1460"/>
        <w:gridCol w:w="1300"/>
      </w:tblGrid>
      <w:tr w:rsidR="00D16E79" w:rsidRPr="00D16E79" w14:paraId="50A7E026" w14:textId="77777777" w:rsidTr="0040569F">
        <w:trPr>
          <w:trHeight w:val="270"/>
        </w:trPr>
        <w:tc>
          <w:tcPr>
            <w:tcW w:w="4480" w:type="dxa"/>
            <w:shd w:val="clear" w:color="auto" w:fill="D9D9D9" w:themeFill="background1" w:themeFillShade="D9"/>
            <w:noWrap/>
            <w:vAlign w:val="bottom"/>
            <w:hideMark/>
          </w:tcPr>
          <w:p w14:paraId="085A53AF" w14:textId="77777777" w:rsidR="00D16E79" w:rsidRPr="00D16E79" w:rsidRDefault="00D16E79" w:rsidP="00D16E79">
            <w:pPr>
              <w:rPr>
                <w:i/>
                <w:iCs/>
                <w:sz w:val="18"/>
                <w:szCs w:val="18"/>
              </w:rPr>
            </w:pPr>
            <w:r w:rsidRPr="00D16E79">
              <w:rPr>
                <w:i/>
                <w:iCs/>
                <w:sz w:val="18"/>
                <w:szCs w:val="18"/>
              </w:rPr>
              <w:t> </w:t>
            </w:r>
          </w:p>
        </w:tc>
        <w:tc>
          <w:tcPr>
            <w:tcW w:w="1720" w:type="dxa"/>
            <w:shd w:val="clear" w:color="auto" w:fill="D9D9D9" w:themeFill="background1" w:themeFillShade="D9"/>
            <w:noWrap/>
            <w:vAlign w:val="bottom"/>
            <w:hideMark/>
          </w:tcPr>
          <w:p w14:paraId="0C491135" w14:textId="77777777" w:rsidR="00D16E79" w:rsidRPr="00D16E79" w:rsidRDefault="00D16E79" w:rsidP="00437897">
            <w:pPr>
              <w:jc w:val="center"/>
              <w:rPr>
                <w:i/>
                <w:iCs/>
                <w:sz w:val="18"/>
                <w:szCs w:val="18"/>
              </w:rPr>
            </w:pPr>
            <w:r w:rsidRPr="00D16E79">
              <w:rPr>
                <w:i/>
                <w:iCs/>
                <w:sz w:val="18"/>
                <w:szCs w:val="18"/>
              </w:rPr>
              <w:t>Rebalans plana  2023.</w:t>
            </w:r>
          </w:p>
        </w:tc>
        <w:tc>
          <w:tcPr>
            <w:tcW w:w="1460" w:type="dxa"/>
            <w:shd w:val="clear" w:color="auto" w:fill="D9D9D9" w:themeFill="background1" w:themeFillShade="D9"/>
            <w:noWrap/>
            <w:vAlign w:val="bottom"/>
            <w:hideMark/>
          </w:tcPr>
          <w:p w14:paraId="6A25CD4E" w14:textId="77777777" w:rsidR="00D16E79" w:rsidRPr="00D16E79" w:rsidRDefault="00D16E79" w:rsidP="00D16E79">
            <w:pPr>
              <w:jc w:val="center"/>
              <w:rPr>
                <w:b/>
                <w:bCs/>
                <w:i/>
                <w:iCs/>
                <w:sz w:val="20"/>
                <w:szCs w:val="20"/>
              </w:rPr>
            </w:pPr>
            <w:r w:rsidRPr="00D16E79">
              <w:rPr>
                <w:b/>
                <w:bCs/>
                <w:i/>
                <w:iCs/>
                <w:sz w:val="20"/>
                <w:szCs w:val="20"/>
              </w:rPr>
              <w:t>Plan 2024.</w:t>
            </w:r>
          </w:p>
        </w:tc>
        <w:tc>
          <w:tcPr>
            <w:tcW w:w="1300" w:type="dxa"/>
            <w:shd w:val="clear" w:color="auto" w:fill="D9D9D9" w:themeFill="background1" w:themeFillShade="D9"/>
            <w:noWrap/>
            <w:vAlign w:val="bottom"/>
            <w:hideMark/>
          </w:tcPr>
          <w:p w14:paraId="47422C3C" w14:textId="77777777" w:rsidR="00D16E79" w:rsidRPr="00D16E79" w:rsidRDefault="00D16E79" w:rsidP="00913457">
            <w:pPr>
              <w:jc w:val="center"/>
              <w:rPr>
                <w:b/>
                <w:bCs/>
                <w:i/>
                <w:iCs/>
                <w:sz w:val="20"/>
                <w:szCs w:val="20"/>
              </w:rPr>
            </w:pPr>
            <w:r w:rsidRPr="00D16E79">
              <w:rPr>
                <w:b/>
                <w:bCs/>
                <w:i/>
                <w:iCs/>
                <w:sz w:val="20"/>
                <w:szCs w:val="20"/>
              </w:rPr>
              <w:t>indeks 24/23.</w:t>
            </w:r>
          </w:p>
        </w:tc>
      </w:tr>
      <w:tr w:rsidR="00D16E79" w:rsidRPr="00D16E79" w14:paraId="3EA63C48" w14:textId="77777777" w:rsidTr="0040569F">
        <w:trPr>
          <w:trHeight w:val="270"/>
        </w:trPr>
        <w:tc>
          <w:tcPr>
            <w:tcW w:w="4480" w:type="dxa"/>
            <w:shd w:val="clear" w:color="auto" w:fill="auto"/>
            <w:noWrap/>
            <w:vAlign w:val="bottom"/>
            <w:hideMark/>
          </w:tcPr>
          <w:p w14:paraId="534EF04A" w14:textId="77777777" w:rsidR="00D16E79" w:rsidRPr="00D16E79" w:rsidRDefault="00D16E79" w:rsidP="00D16E79">
            <w:pPr>
              <w:rPr>
                <w:i/>
                <w:iCs/>
                <w:sz w:val="20"/>
                <w:szCs w:val="20"/>
              </w:rPr>
            </w:pPr>
            <w:r w:rsidRPr="00D16E79">
              <w:rPr>
                <w:i/>
                <w:iCs/>
                <w:sz w:val="20"/>
                <w:szCs w:val="20"/>
              </w:rPr>
              <w:t> </w:t>
            </w:r>
          </w:p>
        </w:tc>
        <w:tc>
          <w:tcPr>
            <w:tcW w:w="1720" w:type="dxa"/>
            <w:shd w:val="clear" w:color="auto" w:fill="auto"/>
            <w:noWrap/>
            <w:vAlign w:val="bottom"/>
            <w:hideMark/>
          </w:tcPr>
          <w:p w14:paraId="16652299" w14:textId="77777777" w:rsidR="00D16E79" w:rsidRPr="00D16E79" w:rsidRDefault="00D16E79" w:rsidP="00D16E79">
            <w:pPr>
              <w:rPr>
                <w:i/>
                <w:iCs/>
                <w:sz w:val="18"/>
                <w:szCs w:val="18"/>
              </w:rPr>
            </w:pPr>
            <w:r w:rsidRPr="00D16E79">
              <w:rPr>
                <w:i/>
                <w:iCs/>
                <w:sz w:val="18"/>
                <w:szCs w:val="18"/>
              </w:rPr>
              <w:t> </w:t>
            </w:r>
          </w:p>
        </w:tc>
        <w:tc>
          <w:tcPr>
            <w:tcW w:w="1460" w:type="dxa"/>
            <w:shd w:val="clear" w:color="auto" w:fill="auto"/>
            <w:noWrap/>
            <w:vAlign w:val="bottom"/>
            <w:hideMark/>
          </w:tcPr>
          <w:p w14:paraId="40ED07A5" w14:textId="77777777" w:rsidR="00D16E79" w:rsidRPr="00D16E79" w:rsidRDefault="00D16E79" w:rsidP="00D16E79">
            <w:pPr>
              <w:rPr>
                <w:b/>
                <w:bCs/>
                <w:i/>
                <w:iCs/>
                <w:sz w:val="20"/>
                <w:szCs w:val="20"/>
              </w:rPr>
            </w:pPr>
            <w:r w:rsidRPr="00D16E79">
              <w:rPr>
                <w:b/>
                <w:bCs/>
                <w:i/>
                <w:iCs/>
                <w:sz w:val="20"/>
                <w:szCs w:val="20"/>
              </w:rPr>
              <w:t> </w:t>
            </w:r>
          </w:p>
        </w:tc>
        <w:tc>
          <w:tcPr>
            <w:tcW w:w="1300" w:type="dxa"/>
            <w:shd w:val="clear" w:color="auto" w:fill="auto"/>
            <w:noWrap/>
            <w:vAlign w:val="bottom"/>
            <w:hideMark/>
          </w:tcPr>
          <w:p w14:paraId="604B2A65" w14:textId="77777777" w:rsidR="00D16E79" w:rsidRPr="00D16E79" w:rsidRDefault="00D16E79" w:rsidP="00D16E79">
            <w:pPr>
              <w:rPr>
                <w:b/>
                <w:bCs/>
                <w:i/>
                <w:iCs/>
                <w:sz w:val="20"/>
                <w:szCs w:val="20"/>
              </w:rPr>
            </w:pPr>
            <w:r w:rsidRPr="00D16E79">
              <w:rPr>
                <w:b/>
                <w:bCs/>
                <w:i/>
                <w:iCs/>
                <w:sz w:val="20"/>
                <w:szCs w:val="20"/>
              </w:rPr>
              <w:t> </w:t>
            </w:r>
          </w:p>
        </w:tc>
      </w:tr>
      <w:tr w:rsidR="00D16E79" w:rsidRPr="00D16E79" w14:paraId="7FA3E1CA" w14:textId="77777777" w:rsidTr="0040569F">
        <w:trPr>
          <w:trHeight w:val="255"/>
        </w:trPr>
        <w:tc>
          <w:tcPr>
            <w:tcW w:w="4480" w:type="dxa"/>
            <w:shd w:val="clear" w:color="auto" w:fill="auto"/>
            <w:noWrap/>
            <w:vAlign w:val="bottom"/>
            <w:hideMark/>
          </w:tcPr>
          <w:p w14:paraId="0A637CF6" w14:textId="77777777" w:rsidR="00D16E79" w:rsidRPr="00D16E79" w:rsidRDefault="00D16E79" w:rsidP="00D16E79">
            <w:pPr>
              <w:rPr>
                <w:i/>
                <w:iCs/>
                <w:sz w:val="20"/>
                <w:szCs w:val="20"/>
              </w:rPr>
            </w:pPr>
            <w:r w:rsidRPr="00D16E79">
              <w:rPr>
                <w:i/>
                <w:iCs/>
                <w:sz w:val="20"/>
                <w:szCs w:val="20"/>
              </w:rPr>
              <w:t>osnovni materijal (cement,opeka, asfalt i dr. građ.mat.)</w:t>
            </w:r>
          </w:p>
        </w:tc>
        <w:tc>
          <w:tcPr>
            <w:tcW w:w="1720" w:type="dxa"/>
            <w:shd w:val="clear" w:color="auto" w:fill="auto"/>
            <w:noWrap/>
            <w:vAlign w:val="bottom"/>
            <w:hideMark/>
          </w:tcPr>
          <w:p w14:paraId="25BDA4F0" w14:textId="77777777" w:rsidR="00D16E79" w:rsidRPr="00D16E79" w:rsidRDefault="00D16E79" w:rsidP="00D16E79">
            <w:pPr>
              <w:jc w:val="right"/>
              <w:rPr>
                <w:i/>
                <w:iCs/>
                <w:sz w:val="16"/>
                <w:szCs w:val="16"/>
              </w:rPr>
            </w:pPr>
            <w:r w:rsidRPr="00D16E79">
              <w:rPr>
                <w:i/>
                <w:iCs/>
                <w:sz w:val="16"/>
                <w:szCs w:val="16"/>
              </w:rPr>
              <w:t>235.731,98</w:t>
            </w:r>
          </w:p>
        </w:tc>
        <w:tc>
          <w:tcPr>
            <w:tcW w:w="1460" w:type="dxa"/>
            <w:shd w:val="clear" w:color="auto" w:fill="auto"/>
            <w:noWrap/>
            <w:vAlign w:val="bottom"/>
            <w:hideMark/>
          </w:tcPr>
          <w:p w14:paraId="776D4E2C" w14:textId="77777777" w:rsidR="00D16E79" w:rsidRPr="00D16E79" w:rsidRDefault="00D16E79" w:rsidP="00D16E79">
            <w:pPr>
              <w:jc w:val="right"/>
              <w:rPr>
                <w:b/>
                <w:bCs/>
                <w:i/>
                <w:iCs/>
                <w:sz w:val="16"/>
                <w:szCs w:val="16"/>
              </w:rPr>
            </w:pPr>
            <w:r w:rsidRPr="00D16E79">
              <w:rPr>
                <w:b/>
                <w:bCs/>
                <w:i/>
                <w:iCs/>
                <w:sz w:val="16"/>
                <w:szCs w:val="16"/>
              </w:rPr>
              <w:t>243.000,00</w:t>
            </w:r>
          </w:p>
        </w:tc>
        <w:tc>
          <w:tcPr>
            <w:tcW w:w="1300" w:type="dxa"/>
            <w:shd w:val="clear" w:color="auto" w:fill="auto"/>
            <w:noWrap/>
            <w:vAlign w:val="bottom"/>
            <w:hideMark/>
          </w:tcPr>
          <w:p w14:paraId="375CD6A9" w14:textId="77777777" w:rsidR="00D16E79" w:rsidRPr="00D16E79" w:rsidRDefault="00D16E79" w:rsidP="00D16E79">
            <w:pPr>
              <w:jc w:val="right"/>
              <w:rPr>
                <w:i/>
                <w:iCs/>
                <w:sz w:val="16"/>
                <w:szCs w:val="16"/>
              </w:rPr>
            </w:pPr>
            <w:r w:rsidRPr="00D16E79">
              <w:rPr>
                <w:i/>
                <w:iCs/>
                <w:sz w:val="16"/>
                <w:szCs w:val="16"/>
              </w:rPr>
              <w:t xml:space="preserve">           103,08    </w:t>
            </w:r>
          </w:p>
        </w:tc>
      </w:tr>
      <w:tr w:rsidR="00D16E79" w:rsidRPr="00D16E79" w14:paraId="65559D28" w14:textId="77777777" w:rsidTr="0040569F">
        <w:trPr>
          <w:trHeight w:val="255"/>
        </w:trPr>
        <w:tc>
          <w:tcPr>
            <w:tcW w:w="4480" w:type="dxa"/>
            <w:shd w:val="clear" w:color="auto" w:fill="auto"/>
            <w:noWrap/>
            <w:vAlign w:val="bottom"/>
            <w:hideMark/>
          </w:tcPr>
          <w:p w14:paraId="4D19FEC3" w14:textId="77777777" w:rsidR="00D16E79" w:rsidRPr="00D16E79" w:rsidRDefault="00D16E79" w:rsidP="00D16E79">
            <w:pPr>
              <w:rPr>
                <w:i/>
                <w:iCs/>
                <w:sz w:val="20"/>
                <w:szCs w:val="20"/>
              </w:rPr>
            </w:pPr>
            <w:r w:rsidRPr="00D16E79">
              <w:rPr>
                <w:i/>
                <w:iCs/>
                <w:sz w:val="20"/>
                <w:szCs w:val="20"/>
              </w:rPr>
              <w:t>mazivo</w:t>
            </w:r>
          </w:p>
        </w:tc>
        <w:tc>
          <w:tcPr>
            <w:tcW w:w="1720" w:type="dxa"/>
            <w:shd w:val="clear" w:color="auto" w:fill="auto"/>
            <w:noWrap/>
            <w:vAlign w:val="bottom"/>
            <w:hideMark/>
          </w:tcPr>
          <w:p w14:paraId="794F6CC2" w14:textId="77777777" w:rsidR="00D16E79" w:rsidRPr="00D16E79" w:rsidRDefault="00D16E79" w:rsidP="00D16E79">
            <w:pPr>
              <w:jc w:val="right"/>
              <w:rPr>
                <w:i/>
                <w:iCs/>
                <w:sz w:val="16"/>
                <w:szCs w:val="16"/>
              </w:rPr>
            </w:pPr>
            <w:r w:rsidRPr="00D16E79">
              <w:rPr>
                <w:i/>
                <w:iCs/>
                <w:sz w:val="16"/>
                <w:szCs w:val="16"/>
              </w:rPr>
              <w:t>26.765,92</w:t>
            </w:r>
          </w:p>
        </w:tc>
        <w:tc>
          <w:tcPr>
            <w:tcW w:w="1460" w:type="dxa"/>
            <w:shd w:val="clear" w:color="auto" w:fill="auto"/>
            <w:noWrap/>
            <w:vAlign w:val="bottom"/>
            <w:hideMark/>
          </w:tcPr>
          <w:p w14:paraId="770C3A38" w14:textId="77777777" w:rsidR="00D16E79" w:rsidRPr="00D16E79" w:rsidRDefault="00D16E79" w:rsidP="00D16E79">
            <w:pPr>
              <w:jc w:val="right"/>
              <w:rPr>
                <w:b/>
                <w:bCs/>
                <w:i/>
                <w:iCs/>
                <w:sz w:val="16"/>
                <w:szCs w:val="16"/>
              </w:rPr>
            </w:pPr>
            <w:r w:rsidRPr="00D16E79">
              <w:rPr>
                <w:b/>
                <w:bCs/>
                <w:i/>
                <w:iCs/>
                <w:sz w:val="16"/>
                <w:szCs w:val="16"/>
              </w:rPr>
              <w:t>29.070,00</w:t>
            </w:r>
          </w:p>
        </w:tc>
        <w:tc>
          <w:tcPr>
            <w:tcW w:w="1300" w:type="dxa"/>
            <w:shd w:val="clear" w:color="auto" w:fill="auto"/>
            <w:noWrap/>
            <w:vAlign w:val="bottom"/>
            <w:hideMark/>
          </w:tcPr>
          <w:p w14:paraId="2B227E57" w14:textId="77777777" w:rsidR="00D16E79" w:rsidRPr="00D16E79" w:rsidRDefault="00D16E79" w:rsidP="00D16E79">
            <w:pPr>
              <w:jc w:val="right"/>
              <w:rPr>
                <w:i/>
                <w:iCs/>
                <w:sz w:val="16"/>
                <w:szCs w:val="16"/>
              </w:rPr>
            </w:pPr>
            <w:r w:rsidRPr="00D16E79">
              <w:rPr>
                <w:i/>
                <w:iCs/>
                <w:sz w:val="16"/>
                <w:szCs w:val="16"/>
              </w:rPr>
              <w:t xml:space="preserve">           108,61    </w:t>
            </w:r>
          </w:p>
        </w:tc>
      </w:tr>
      <w:tr w:rsidR="00D16E79" w:rsidRPr="00D16E79" w14:paraId="5212AEE3" w14:textId="77777777" w:rsidTr="0040569F">
        <w:trPr>
          <w:trHeight w:val="255"/>
        </w:trPr>
        <w:tc>
          <w:tcPr>
            <w:tcW w:w="4480" w:type="dxa"/>
            <w:shd w:val="clear" w:color="auto" w:fill="auto"/>
            <w:noWrap/>
            <w:vAlign w:val="bottom"/>
            <w:hideMark/>
          </w:tcPr>
          <w:p w14:paraId="207AE14C" w14:textId="77777777" w:rsidR="00D16E79" w:rsidRPr="00D16E79" w:rsidRDefault="00D16E79" w:rsidP="00D16E79">
            <w:pPr>
              <w:rPr>
                <w:i/>
                <w:iCs/>
                <w:sz w:val="20"/>
                <w:szCs w:val="20"/>
              </w:rPr>
            </w:pPr>
            <w:r w:rsidRPr="00D16E79">
              <w:rPr>
                <w:i/>
                <w:iCs/>
                <w:sz w:val="20"/>
                <w:szCs w:val="20"/>
              </w:rPr>
              <w:t xml:space="preserve">materijal za čišćenje </w:t>
            </w:r>
          </w:p>
        </w:tc>
        <w:tc>
          <w:tcPr>
            <w:tcW w:w="1720" w:type="dxa"/>
            <w:shd w:val="clear" w:color="auto" w:fill="auto"/>
            <w:noWrap/>
            <w:vAlign w:val="bottom"/>
            <w:hideMark/>
          </w:tcPr>
          <w:p w14:paraId="2521EB51" w14:textId="77777777" w:rsidR="00D16E79" w:rsidRPr="00D16E79" w:rsidRDefault="00D16E79" w:rsidP="00D16E79">
            <w:pPr>
              <w:jc w:val="right"/>
              <w:rPr>
                <w:i/>
                <w:iCs/>
                <w:sz w:val="16"/>
                <w:szCs w:val="16"/>
              </w:rPr>
            </w:pPr>
            <w:r w:rsidRPr="00D16E79">
              <w:rPr>
                <w:i/>
                <w:iCs/>
                <w:sz w:val="16"/>
                <w:szCs w:val="16"/>
              </w:rPr>
              <w:t>6.438,02</w:t>
            </w:r>
          </w:p>
        </w:tc>
        <w:tc>
          <w:tcPr>
            <w:tcW w:w="1460" w:type="dxa"/>
            <w:shd w:val="clear" w:color="auto" w:fill="auto"/>
            <w:noWrap/>
            <w:vAlign w:val="bottom"/>
            <w:hideMark/>
          </w:tcPr>
          <w:p w14:paraId="214D3993" w14:textId="77777777" w:rsidR="00D16E79" w:rsidRPr="00D16E79" w:rsidRDefault="00D16E79" w:rsidP="00D16E79">
            <w:pPr>
              <w:jc w:val="right"/>
              <w:rPr>
                <w:b/>
                <w:bCs/>
                <w:i/>
                <w:iCs/>
                <w:sz w:val="16"/>
                <w:szCs w:val="16"/>
              </w:rPr>
            </w:pPr>
            <w:r w:rsidRPr="00D16E79">
              <w:rPr>
                <w:b/>
                <w:bCs/>
                <w:i/>
                <w:iCs/>
                <w:sz w:val="16"/>
                <w:szCs w:val="16"/>
              </w:rPr>
              <w:t>6.864,00</w:t>
            </w:r>
          </w:p>
        </w:tc>
        <w:tc>
          <w:tcPr>
            <w:tcW w:w="1300" w:type="dxa"/>
            <w:shd w:val="clear" w:color="auto" w:fill="auto"/>
            <w:noWrap/>
            <w:vAlign w:val="bottom"/>
            <w:hideMark/>
          </w:tcPr>
          <w:p w14:paraId="2AA68A41" w14:textId="77777777" w:rsidR="00D16E79" w:rsidRPr="00D16E79" w:rsidRDefault="00D16E79" w:rsidP="00D16E79">
            <w:pPr>
              <w:jc w:val="right"/>
              <w:rPr>
                <w:i/>
                <w:iCs/>
                <w:sz w:val="16"/>
                <w:szCs w:val="16"/>
              </w:rPr>
            </w:pPr>
            <w:r w:rsidRPr="00D16E79">
              <w:rPr>
                <w:i/>
                <w:iCs/>
                <w:sz w:val="16"/>
                <w:szCs w:val="16"/>
              </w:rPr>
              <w:t xml:space="preserve">           106,62    </w:t>
            </w:r>
          </w:p>
        </w:tc>
      </w:tr>
      <w:tr w:rsidR="00D16E79" w:rsidRPr="00D16E79" w14:paraId="396ADB75" w14:textId="77777777" w:rsidTr="0040569F">
        <w:trPr>
          <w:trHeight w:val="255"/>
        </w:trPr>
        <w:tc>
          <w:tcPr>
            <w:tcW w:w="4480" w:type="dxa"/>
            <w:shd w:val="clear" w:color="auto" w:fill="auto"/>
            <w:noWrap/>
            <w:vAlign w:val="bottom"/>
            <w:hideMark/>
          </w:tcPr>
          <w:p w14:paraId="31CC1B0C" w14:textId="77777777" w:rsidR="00D16E79" w:rsidRPr="00D16E79" w:rsidRDefault="00D16E79" w:rsidP="00D16E79">
            <w:pPr>
              <w:rPr>
                <w:i/>
                <w:iCs/>
                <w:sz w:val="20"/>
                <w:szCs w:val="20"/>
              </w:rPr>
            </w:pPr>
            <w:r w:rsidRPr="00D16E79">
              <w:rPr>
                <w:i/>
                <w:iCs/>
                <w:sz w:val="20"/>
                <w:szCs w:val="20"/>
              </w:rPr>
              <w:t>uredski materijal</w:t>
            </w:r>
          </w:p>
        </w:tc>
        <w:tc>
          <w:tcPr>
            <w:tcW w:w="1720" w:type="dxa"/>
            <w:shd w:val="clear" w:color="auto" w:fill="auto"/>
            <w:noWrap/>
            <w:vAlign w:val="bottom"/>
            <w:hideMark/>
          </w:tcPr>
          <w:p w14:paraId="7E367A5D" w14:textId="77777777" w:rsidR="00D16E79" w:rsidRPr="00D16E79" w:rsidRDefault="00D16E79" w:rsidP="00D16E79">
            <w:pPr>
              <w:jc w:val="right"/>
              <w:rPr>
                <w:i/>
                <w:iCs/>
                <w:sz w:val="16"/>
                <w:szCs w:val="16"/>
              </w:rPr>
            </w:pPr>
            <w:r w:rsidRPr="00D16E79">
              <w:rPr>
                <w:i/>
                <w:iCs/>
                <w:sz w:val="16"/>
                <w:szCs w:val="16"/>
              </w:rPr>
              <w:t>6.900,49</w:t>
            </w:r>
          </w:p>
        </w:tc>
        <w:tc>
          <w:tcPr>
            <w:tcW w:w="1460" w:type="dxa"/>
            <w:shd w:val="clear" w:color="auto" w:fill="auto"/>
            <w:noWrap/>
            <w:vAlign w:val="bottom"/>
            <w:hideMark/>
          </w:tcPr>
          <w:p w14:paraId="0B014E47" w14:textId="77777777" w:rsidR="00D16E79" w:rsidRPr="00D16E79" w:rsidRDefault="00D16E79" w:rsidP="00D16E79">
            <w:pPr>
              <w:jc w:val="right"/>
              <w:rPr>
                <w:b/>
                <w:bCs/>
                <w:i/>
                <w:iCs/>
                <w:sz w:val="16"/>
                <w:szCs w:val="16"/>
              </w:rPr>
            </w:pPr>
            <w:r w:rsidRPr="00D16E79">
              <w:rPr>
                <w:b/>
                <w:bCs/>
                <w:i/>
                <w:iCs/>
                <w:sz w:val="16"/>
                <w:szCs w:val="16"/>
              </w:rPr>
              <w:t>7.590,00</w:t>
            </w:r>
          </w:p>
        </w:tc>
        <w:tc>
          <w:tcPr>
            <w:tcW w:w="1300" w:type="dxa"/>
            <w:shd w:val="clear" w:color="auto" w:fill="auto"/>
            <w:noWrap/>
            <w:vAlign w:val="bottom"/>
            <w:hideMark/>
          </w:tcPr>
          <w:p w14:paraId="4C24C372" w14:textId="77777777" w:rsidR="00D16E79" w:rsidRPr="00D16E79" w:rsidRDefault="00D16E79" w:rsidP="00D16E79">
            <w:pPr>
              <w:jc w:val="right"/>
              <w:rPr>
                <w:i/>
                <w:iCs/>
                <w:sz w:val="16"/>
                <w:szCs w:val="16"/>
              </w:rPr>
            </w:pPr>
            <w:r w:rsidRPr="00D16E79">
              <w:rPr>
                <w:i/>
                <w:iCs/>
                <w:sz w:val="16"/>
                <w:szCs w:val="16"/>
              </w:rPr>
              <w:t xml:space="preserve">           109,99    </w:t>
            </w:r>
          </w:p>
        </w:tc>
      </w:tr>
      <w:tr w:rsidR="00D16E79" w:rsidRPr="00D16E79" w14:paraId="390731DB" w14:textId="77777777" w:rsidTr="0040569F">
        <w:trPr>
          <w:trHeight w:val="255"/>
        </w:trPr>
        <w:tc>
          <w:tcPr>
            <w:tcW w:w="4480" w:type="dxa"/>
            <w:shd w:val="clear" w:color="auto" w:fill="auto"/>
            <w:noWrap/>
            <w:vAlign w:val="bottom"/>
            <w:hideMark/>
          </w:tcPr>
          <w:p w14:paraId="5371F8AF" w14:textId="77777777" w:rsidR="00D16E79" w:rsidRPr="00D16E79" w:rsidRDefault="00D16E79" w:rsidP="00D16E79">
            <w:pPr>
              <w:rPr>
                <w:i/>
                <w:iCs/>
                <w:sz w:val="20"/>
                <w:szCs w:val="20"/>
              </w:rPr>
            </w:pPr>
            <w:r w:rsidRPr="00D16E79">
              <w:rPr>
                <w:i/>
                <w:iCs/>
                <w:sz w:val="20"/>
                <w:szCs w:val="20"/>
              </w:rPr>
              <w:t>auto djelovi / materijal za  tek. održ. -vozni park</w:t>
            </w:r>
          </w:p>
        </w:tc>
        <w:tc>
          <w:tcPr>
            <w:tcW w:w="1720" w:type="dxa"/>
            <w:shd w:val="clear" w:color="auto" w:fill="auto"/>
            <w:noWrap/>
            <w:vAlign w:val="bottom"/>
            <w:hideMark/>
          </w:tcPr>
          <w:p w14:paraId="565E41F7" w14:textId="77777777" w:rsidR="00D16E79" w:rsidRPr="00D16E79" w:rsidRDefault="00D16E79" w:rsidP="00D16E79">
            <w:pPr>
              <w:jc w:val="right"/>
              <w:rPr>
                <w:i/>
                <w:iCs/>
                <w:sz w:val="16"/>
                <w:szCs w:val="16"/>
              </w:rPr>
            </w:pPr>
            <w:r w:rsidRPr="00D16E79">
              <w:rPr>
                <w:i/>
                <w:iCs/>
                <w:sz w:val="16"/>
                <w:szCs w:val="16"/>
              </w:rPr>
              <w:t>74.245,20</w:t>
            </w:r>
          </w:p>
        </w:tc>
        <w:tc>
          <w:tcPr>
            <w:tcW w:w="1460" w:type="dxa"/>
            <w:shd w:val="clear" w:color="auto" w:fill="auto"/>
            <w:noWrap/>
            <w:vAlign w:val="bottom"/>
            <w:hideMark/>
          </w:tcPr>
          <w:p w14:paraId="79158C40" w14:textId="77777777" w:rsidR="00D16E79" w:rsidRPr="00D16E79" w:rsidRDefault="00D16E79" w:rsidP="00D16E79">
            <w:pPr>
              <w:jc w:val="right"/>
              <w:rPr>
                <w:b/>
                <w:bCs/>
                <w:i/>
                <w:iCs/>
                <w:sz w:val="16"/>
                <w:szCs w:val="16"/>
              </w:rPr>
            </w:pPr>
            <w:r w:rsidRPr="00D16E79">
              <w:rPr>
                <w:b/>
                <w:bCs/>
                <w:i/>
                <w:iCs/>
                <w:sz w:val="16"/>
                <w:szCs w:val="16"/>
              </w:rPr>
              <w:t>72.726,00</w:t>
            </w:r>
          </w:p>
        </w:tc>
        <w:tc>
          <w:tcPr>
            <w:tcW w:w="1300" w:type="dxa"/>
            <w:shd w:val="clear" w:color="auto" w:fill="auto"/>
            <w:noWrap/>
            <w:vAlign w:val="bottom"/>
            <w:hideMark/>
          </w:tcPr>
          <w:p w14:paraId="4AB26631" w14:textId="77777777" w:rsidR="00D16E79" w:rsidRPr="00D16E79" w:rsidRDefault="00D16E79" w:rsidP="00D16E79">
            <w:pPr>
              <w:jc w:val="right"/>
              <w:rPr>
                <w:i/>
                <w:iCs/>
                <w:sz w:val="16"/>
                <w:szCs w:val="16"/>
              </w:rPr>
            </w:pPr>
            <w:r w:rsidRPr="00D16E79">
              <w:rPr>
                <w:i/>
                <w:iCs/>
                <w:sz w:val="16"/>
                <w:szCs w:val="16"/>
              </w:rPr>
              <w:t xml:space="preserve">             97,95    </w:t>
            </w:r>
          </w:p>
        </w:tc>
      </w:tr>
      <w:tr w:rsidR="00D16E79" w:rsidRPr="00D16E79" w14:paraId="57C6390C" w14:textId="77777777" w:rsidTr="0040569F">
        <w:trPr>
          <w:trHeight w:val="255"/>
        </w:trPr>
        <w:tc>
          <w:tcPr>
            <w:tcW w:w="4480" w:type="dxa"/>
            <w:shd w:val="clear" w:color="auto" w:fill="auto"/>
            <w:noWrap/>
            <w:vAlign w:val="bottom"/>
            <w:hideMark/>
          </w:tcPr>
          <w:p w14:paraId="6410600B" w14:textId="77777777" w:rsidR="00D16E79" w:rsidRPr="00D16E79" w:rsidRDefault="00D16E79" w:rsidP="00D16E79">
            <w:pPr>
              <w:rPr>
                <w:i/>
                <w:iCs/>
                <w:sz w:val="20"/>
                <w:szCs w:val="20"/>
              </w:rPr>
            </w:pPr>
            <w:r w:rsidRPr="00D16E79">
              <w:rPr>
                <w:i/>
                <w:iCs/>
                <w:sz w:val="20"/>
                <w:szCs w:val="20"/>
              </w:rPr>
              <w:t>materijal za tekuće održavanje</w:t>
            </w:r>
          </w:p>
        </w:tc>
        <w:tc>
          <w:tcPr>
            <w:tcW w:w="1720" w:type="dxa"/>
            <w:shd w:val="clear" w:color="auto" w:fill="auto"/>
            <w:noWrap/>
            <w:vAlign w:val="bottom"/>
            <w:hideMark/>
          </w:tcPr>
          <w:p w14:paraId="63417CC1" w14:textId="77777777" w:rsidR="00D16E79" w:rsidRPr="00D16E79" w:rsidRDefault="00D16E79" w:rsidP="00D16E79">
            <w:pPr>
              <w:jc w:val="right"/>
              <w:rPr>
                <w:i/>
                <w:iCs/>
                <w:sz w:val="16"/>
                <w:szCs w:val="16"/>
              </w:rPr>
            </w:pPr>
            <w:r w:rsidRPr="00D16E79">
              <w:rPr>
                <w:i/>
                <w:iCs/>
                <w:sz w:val="16"/>
                <w:szCs w:val="16"/>
              </w:rPr>
              <w:t>50.996,31</w:t>
            </w:r>
          </w:p>
        </w:tc>
        <w:tc>
          <w:tcPr>
            <w:tcW w:w="1460" w:type="dxa"/>
            <w:shd w:val="clear" w:color="auto" w:fill="auto"/>
            <w:noWrap/>
            <w:vAlign w:val="bottom"/>
            <w:hideMark/>
          </w:tcPr>
          <w:p w14:paraId="625BF47E" w14:textId="77777777" w:rsidR="00D16E79" w:rsidRPr="00D16E79" w:rsidRDefault="00D16E79" w:rsidP="00D16E79">
            <w:pPr>
              <w:jc w:val="right"/>
              <w:rPr>
                <w:b/>
                <w:bCs/>
                <w:i/>
                <w:iCs/>
                <w:sz w:val="16"/>
                <w:szCs w:val="16"/>
              </w:rPr>
            </w:pPr>
            <w:r w:rsidRPr="00D16E79">
              <w:rPr>
                <w:b/>
                <w:bCs/>
                <w:i/>
                <w:iCs/>
                <w:sz w:val="16"/>
                <w:szCs w:val="16"/>
              </w:rPr>
              <w:t>58.000,00</w:t>
            </w:r>
          </w:p>
        </w:tc>
        <w:tc>
          <w:tcPr>
            <w:tcW w:w="1300" w:type="dxa"/>
            <w:shd w:val="clear" w:color="auto" w:fill="auto"/>
            <w:noWrap/>
            <w:vAlign w:val="bottom"/>
            <w:hideMark/>
          </w:tcPr>
          <w:p w14:paraId="7CBF73B1" w14:textId="77777777" w:rsidR="00D16E79" w:rsidRPr="00D16E79" w:rsidRDefault="00D16E79" w:rsidP="00D16E79">
            <w:pPr>
              <w:jc w:val="right"/>
              <w:rPr>
                <w:i/>
                <w:iCs/>
                <w:sz w:val="16"/>
                <w:szCs w:val="16"/>
              </w:rPr>
            </w:pPr>
            <w:r w:rsidRPr="00D16E79">
              <w:rPr>
                <w:i/>
                <w:iCs/>
                <w:sz w:val="16"/>
                <w:szCs w:val="16"/>
              </w:rPr>
              <w:t xml:space="preserve">           113,73    </w:t>
            </w:r>
          </w:p>
        </w:tc>
      </w:tr>
      <w:tr w:rsidR="00D16E79" w:rsidRPr="00D16E79" w14:paraId="07BEC6B7" w14:textId="77777777" w:rsidTr="0040569F">
        <w:trPr>
          <w:trHeight w:val="255"/>
        </w:trPr>
        <w:tc>
          <w:tcPr>
            <w:tcW w:w="4480" w:type="dxa"/>
            <w:shd w:val="clear" w:color="auto" w:fill="auto"/>
            <w:noWrap/>
            <w:vAlign w:val="bottom"/>
            <w:hideMark/>
          </w:tcPr>
          <w:p w14:paraId="6A8762FD" w14:textId="77777777" w:rsidR="00D16E79" w:rsidRPr="00D16E79" w:rsidRDefault="00D16E79" w:rsidP="00D16E79">
            <w:pPr>
              <w:rPr>
                <w:i/>
                <w:iCs/>
                <w:sz w:val="20"/>
                <w:szCs w:val="20"/>
              </w:rPr>
            </w:pPr>
            <w:r w:rsidRPr="00D16E79">
              <w:rPr>
                <w:i/>
                <w:iCs/>
                <w:sz w:val="20"/>
                <w:szCs w:val="20"/>
              </w:rPr>
              <w:t>ostali razni materijhali</w:t>
            </w:r>
          </w:p>
        </w:tc>
        <w:tc>
          <w:tcPr>
            <w:tcW w:w="1720" w:type="dxa"/>
            <w:shd w:val="clear" w:color="auto" w:fill="auto"/>
            <w:noWrap/>
            <w:vAlign w:val="bottom"/>
            <w:hideMark/>
          </w:tcPr>
          <w:p w14:paraId="66ED77BF" w14:textId="77777777" w:rsidR="00D16E79" w:rsidRPr="00D16E79" w:rsidRDefault="00D16E79" w:rsidP="00D16E79">
            <w:pPr>
              <w:jc w:val="right"/>
              <w:rPr>
                <w:i/>
                <w:iCs/>
                <w:sz w:val="16"/>
                <w:szCs w:val="16"/>
              </w:rPr>
            </w:pPr>
            <w:r w:rsidRPr="00D16E79">
              <w:rPr>
                <w:i/>
                <w:iCs/>
                <w:sz w:val="16"/>
                <w:szCs w:val="16"/>
              </w:rPr>
              <w:t>1.202,04</w:t>
            </w:r>
          </w:p>
        </w:tc>
        <w:tc>
          <w:tcPr>
            <w:tcW w:w="1460" w:type="dxa"/>
            <w:shd w:val="clear" w:color="auto" w:fill="auto"/>
            <w:noWrap/>
            <w:vAlign w:val="bottom"/>
            <w:hideMark/>
          </w:tcPr>
          <w:p w14:paraId="3F17D38C" w14:textId="77777777" w:rsidR="00D16E79" w:rsidRPr="00D16E79" w:rsidRDefault="00D16E79" w:rsidP="00D16E79">
            <w:pPr>
              <w:jc w:val="right"/>
              <w:rPr>
                <w:b/>
                <w:bCs/>
                <w:i/>
                <w:iCs/>
                <w:sz w:val="16"/>
                <w:szCs w:val="16"/>
              </w:rPr>
            </w:pPr>
            <w:r w:rsidRPr="00D16E79">
              <w:rPr>
                <w:b/>
                <w:bCs/>
                <w:i/>
                <w:iCs/>
                <w:sz w:val="16"/>
                <w:szCs w:val="16"/>
              </w:rPr>
              <w:t>2.516,00</w:t>
            </w:r>
          </w:p>
        </w:tc>
        <w:tc>
          <w:tcPr>
            <w:tcW w:w="1300" w:type="dxa"/>
            <w:shd w:val="clear" w:color="auto" w:fill="auto"/>
            <w:noWrap/>
            <w:vAlign w:val="bottom"/>
            <w:hideMark/>
          </w:tcPr>
          <w:p w14:paraId="101B70B0" w14:textId="77777777" w:rsidR="00D16E79" w:rsidRPr="00D16E79" w:rsidRDefault="00D16E79" w:rsidP="00D16E79">
            <w:pPr>
              <w:jc w:val="right"/>
              <w:rPr>
                <w:i/>
                <w:iCs/>
                <w:sz w:val="16"/>
                <w:szCs w:val="16"/>
              </w:rPr>
            </w:pPr>
            <w:r w:rsidRPr="00D16E79">
              <w:rPr>
                <w:i/>
                <w:iCs/>
                <w:sz w:val="16"/>
                <w:szCs w:val="16"/>
              </w:rPr>
              <w:t xml:space="preserve">           209,31    </w:t>
            </w:r>
          </w:p>
        </w:tc>
      </w:tr>
      <w:tr w:rsidR="00D16E79" w:rsidRPr="00D16E79" w14:paraId="4E183605" w14:textId="77777777" w:rsidTr="0040569F">
        <w:trPr>
          <w:trHeight w:val="255"/>
        </w:trPr>
        <w:tc>
          <w:tcPr>
            <w:tcW w:w="4480" w:type="dxa"/>
            <w:shd w:val="clear" w:color="auto" w:fill="auto"/>
            <w:noWrap/>
            <w:vAlign w:val="bottom"/>
            <w:hideMark/>
          </w:tcPr>
          <w:p w14:paraId="3CDA057D" w14:textId="77777777" w:rsidR="00D16E79" w:rsidRPr="00D16E79" w:rsidRDefault="00D16E79" w:rsidP="00D16E79">
            <w:pPr>
              <w:rPr>
                <w:i/>
                <w:iCs/>
                <w:sz w:val="20"/>
                <w:szCs w:val="20"/>
              </w:rPr>
            </w:pPr>
            <w:r w:rsidRPr="00D16E79">
              <w:rPr>
                <w:i/>
                <w:iCs/>
                <w:sz w:val="20"/>
                <w:szCs w:val="20"/>
              </w:rPr>
              <w:t>UKUPNO:</w:t>
            </w:r>
          </w:p>
        </w:tc>
        <w:tc>
          <w:tcPr>
            <w:tcW w:w="1720" w:type="dxa"/>
            <w:shd w:val="clear" w:color="auto" w:fill="auto"/>
            <w:noWrap/>
            <w:vAlign w:val="bottom"/>
            <w:hideMark/>
          </w:tcPr>
          <w:p w14:paraId="1311704B" w14:textId="77777777" w:rsidR="00D16E79" w:rsidRPr="00D16E79" w:rsidRDefault="00D16E79" w:rsidP="00D16E79">
            <w:pPr>
              <w:jc w:val="right"/>
              <w:rPr>
                <w:i/>
                <w:iCs/>
                <w:sz w:val="16"/>
                <w:szCs w:val="16"/>
              </w:rPr>
            </w:pPr>
            <w:r w:rsidRPr="00D16E79">
              <w:rPr>
                <w:i/>
                <w:iCs/>
                <w:sz w:val="16"/>
                <w:szCs w:val="16"/>
              </w:rPr>
              <w:t xml:space="preserve">             402.279,96    </w:t>
            </w:r>
          </w:p>
        </w:tc>
        <w:tc>
          <w:tcPr>
            <w:tcW w:w="1460" w:type="dxa"/>
            <w:shd w:val="clear" w:color="auto" w:fill="auto"/>
            <w:noWrap/>
            <w:vAlign w:val="bottom"/>
            <w:hideMark/>
          </w:tcPr>
          <w:p w14:paraId="1F0DA598" w14:textId="77777777" w:rsidR="00D16E79" w:rsidRPr="00D16E79" w:rsidRDefault="00D16E79" w:rsidP="00D16E79">
            <w:pPr>
              <w:jc w:val="right"/>
              <w:rPr>
                <w:b/>
                <w:bCs/>
                <w:i/>
                <w:iCs/>
                <w:sz w:val="16"/>
                <w:szCs w:val="16"/>
              </w:rPr>
            </w:pPr>
            <w:r w:rsidRPr="00D16E79">
              <w:rPr>
                <w:b/>
                <w:bCs/>
                <w:i/>
                <w:iCs/>
                <w:sz w:val="16"/>
                <w:szCs w:val="16"/>
              </w:rPr>
              <w:t xml:space="preserve">        419.766,00    </w:t>
            </w:r>
          </w:p>
        </w:tc>
        <w:tc>
          <w:tcPr>
            <w:tcW w:w="1300" w:type="dxa"/>
            <w:shd w:val="clear" w:color="auto" w:fill="auto"/>
            <w:noWrap/>
            <w:vAlign w:val="bottom"/>
            <w:hideMark/>
          </w:tcPr>
          <w:p w14:paraId="69968278" w14:textId="77777777" w:rsidR="00D16E79" w:rsidRPr="00D16E79" w:rsidRDefault="00D16E79" w:rsidP="00D16E79">
            <w:pPr>
              <w:jc w:val="right"/>
              <w:rPr>
                <w:i/>
                <w:iCs/>
                <w:sz w:val="16"/>
                <w:szCs w:val="16"/>
              </w:rPr>
            </w:pPr>
            <w:r w:rsidRPr="00D16E79">
              <w:rPr>
                <w:i/>
                <w:iCs/>
                <w:sz w:val="16"/>
                <w:szCs w:val="16"/>
              </w:rPr>
              <w:t xml:space="preserve">           104,35    </w:t>
            </w:r>
          </w:p>
        </w:tc>
      </w:tr>
    </w:tbl>
    <w:p w14:paraId="11DD4465" w14:textId="77777777" w:rsidR="001D3C69" w:rsidRPr="004B03B4" w:rsidRDefault="001D3C69" w:rsidP="00471FFA">
      <w:pPr>
        <w:tabs>
          <w:tab w:val="right" w:pos="7920"/>
        </w:tabs>
        <w:rPr>
          <w:b/>
        </w:rPr>
      </w:pPr>
    </w:p>
    <w:p w14:paraId="7095A3B7" w14:textId="77777777" w:rsidR="001C1ED6" w:rsidRPr="004B03B4" w:rsidRDefault="001C1ED6" w:rsidP="001C1ED6">
      <w:pPr>
        <w:tabs>
          <w:tab w:val="right" w:pos="7920"/>
        </w:tabs>
        <w:jc w:val="both"/>
        <w:rPr>
          <w:sz w:val="20"/>
          <w:szCs w:val="20"/>
        </w:rPr>
      </w:pPr>
    </w:p>
    <w:p w14:paraId="37B69932" w14:textId="77777777" w:rsidR="00471FFA" w:rsidRDefault="00471FFA" w:rsidP="00471FFA">
      <w:pPr>
        <w:tabs>
          <w:tab w:val="right" w:pos="7920"/>
        </w:tabs>
        <w:rPr>
          <w:b/>
        </w:rPr>
      </w:pPr>
      <w:r w:rsidRPr="004B03B4">
        <w:rPr>
          <w:b/>
        </w:rPr>
        <w:t>3.A.2. utrošena energija (konto 401)</w:t>
      </w:r>
    </w:p>
    <w:p w14:paraId="731FD46C" w14:textId="77777777" w:rsidR="00D16E79" w:rsidRDefault="00D16E79" w:rsidP="00471FFA">
      <w:pPr>
        <w:tabs>
          <w:tab w:val="right" w:pos="7920"/>
        </w:tabs>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51"/>
        <w:gridCol w:w="1701"/>
        <w:gridCol w:w="1418"/>
        <w:gridCol w:w="1276"/>
      </w:tblGrid>
      <w:tr w:rsidR="00D16E79" w:rsidRPr="00D16E79" w14:paraId="7F380205" w14:textId="77777777" w:rsidTr="0040569F">
        <w:trPr>
          <w:trHeight w:val="270"/>
        </w:trPr>
        <w:tc>
          <w:tcPr>
            <w:tcW w:w="4551" w:type="dxa"/>
            <w:shd w:val="clear" w:color="auto" w:fill="D9D9D9" w:themeFill="background1" w:themeFillShade="D9"/>
            <w:noWrap/>
            <w:vAlign w:val="bottom"/>
            <w:hideMark/>
          </w:tcPr>
          <w:p w14:paraId="27253B75" w14:textId="77777777" w:rsidR="00D16E79" w:rsidRPr="00D16E79" w:rsidRDefault="00D16E79" w:rsidP="00D16E79">
            <w:pPr>
              <w:rPr>
                <w:i/>
                <w:iCs/>
                <w:sz w:val="20"/>
                <w:szCs w:val="20"/>
              </w:rPr>
            </w:pPr>
            <w:r w:rsidRPr="00D16E79">
              <w:rPr>
                <w:i/>
                <w:iCs/>
                <w:sz w:val="20"/>
                <w:szCs w:val="20"/>
              </w:rPr>
              <w:t> </w:t>
            </w:r>
          </w:p>
        </w:tc>
        <w:tc>
          <w:tcPr>
            <w:tcW w:w="1701" w:type="dxa"/>
            <w:shd w:val="clear" w:color="auto" w:fill="D9D9D9" w:themeFill="background1" w:themeFillShade="D9"/>
            <w:noWrap/>
            <w:vAlign w:val="bottom"/>
            <w:hideMark/>
          </w:tcPr>
          <w:p w14:paraId="5A66B3AC" w14:textId="77777777" w:rsidR="00D16E79" w:rsidRPr="00D16E79" w:rsidRDefault="00D16E79" w:rsidP="00437897">
            <w:pPr>
              <w:jc w:val="center"/>
              <w:rPr>
                <w:i/>
                <w:iCs/>
                <w:sz w:val="18"/>
                <w:szCs w:val="18"/>
              </w:rPr>
            </w:pPr>
            <w:r w:rsidRPr="00D16E79">
              <w:rPr>
                <w:i/>
                <w:iCs/>
                <w:sz w:val="18"/>
                <w:szCs w:val="18"/>
              </w:rPr>
              <w:t>Rebalans plana  2023.</w:t>
            </w:r>
          </w:p>
        </w:tc>
        <w:tc>
          <w:tcPr>
            <w:tcW w:w="1418" w:type="dxa"/>
            <w:shd w:val="clear" w:color="auto" w:fill="D9D9D9" w:themeFill="background1" w:themeFillShade="D9"/>
            <w:noWrap/>
            <w:vAlign w:val="bottom"/>
            <w:hideMark/>
          </w:tcPr>
          <w:p w14:paraId="3107A1DB" w14:textId="77777777" w:rsidR="00D16E79" w:rsidRPr="00D16E79" w:rsidRDefault="00D16E79" w:rsidP="00D16E79">
            <w:pPr>
              <w:jc w:val="center"/>
              <w:rPr>
                <w:b/>
                <w:bCs/>
                <w:i/>
                <w:iCs/>
                <w:sz w:val="20"/>
                <w:szCs w:val="20"/>
              </w:rPr>
            </w:pPr>
            <w:r w:rsidRPr="00D16E79">
              <w:rPr>
                <w:b/>
                <w:bCs/>
                <w:i/>
                <w:iCs/>
                <w:sz w:val="20"/>
                <w:szCs w:val="20"/>
              </w:rPr>
              <w:t>Plan 2024.</w:t>
            </w:r>
          </w:p>
        </w:tc>
        <w:tc>
          <w:tcPr>
            <w:tcW w:w="1276" w:type="dxa"/>
            <w:shd w:val="clear" w:color="auto" w:fill="D9D9D9" w:themeFill="background1" w:themeFillShade="D9"/>
            <w:noWrap/>
            <w:vAlign w:val="bottom"/>
            <w:hideMark/>
          </w:tcPr>
          <w:p w14:paraId="0CD91645" w14:textId="77777777" w:rsidR="00D16E79" w:rsidRPr="00D16E79" w:rsidRDefault="00D16E79" w:rsidP="00913457">
            <w:pPr>
              <w:jc w:val="center"/>
              <w:rPr>
                <w:b/>
                <w:bCs/>
                <w:i/>
                <w:iCs/>
                <w:sz w:val="20"/>
                <w:szCs w:val="20"/>
              </w:rPr>
            </w:pPr>
            <w:r w:rsidRPr="00D16E79">
              <w:rPr>
                <w:b/>
                <w:bCs/>
                <w:i/>
                <w:iCs/>
                <w:sz w:val="20"/>
                <w:szCs w:val="20"/>
              </w:rPr>
              <w:t>indeks 24/23.</w:t>
            </w:r>
          </w:p>
        </w:tc>
      </w:tr>
      <w:tr w:rsidR="00D16E79" w:rsidRPr="00D16E79" w14:paraId="4C878508" w14:textId="77777777" w:rsidTr="0040569F">
        <w:trPr>
          <w:trHeight w:val="255"/>
        </w:trPr>
        <w:tc>
          <w:tcPr>
            <w:tcW w:w="4551" w:type="dxa"/>
            <w:shd w:val="clear" w:color="auto" w:fill="auto"/>
            <w:noWrap/>
            <w:vAlign w:val="bottom"/>
            <w:hideMark/>
          </w:tcPr>
          <w:p w14:paraId="22B2796C" w14:textId="77777777" w:rsidR="00D16E79" w:rsidRPr="00D16E79" w:rsidRDefault="00D16E79" w:rsidP="00D16E79">
            <w:pPr>
              <w:rPr>
                <w:i/>
                <w:iCs/>
                <w:sz w:val="20"/>
                <w:szCs w:val="20"/>
              </w:rPr>
            </w:pPr>
            <w:r w:rsidRPr="00D16E79">
              <w:rPr>
                <w:i/>
                <w:iCs/>
                <w:sz w:val="20"/>
                <w:szCs w:val="20"/>
              </w:rPr>
              <w:t>električna energija</w:t>
            </w:r>
          </w:p>
        </w:tc>
        <w:tc>
          <w:tcPr>
            <w:tcW w:w="1701" w:type="dxa"/>
            <w:shd w:val="clear" w:color="auto" w:fill="auto"/>
            <w:noWrap/>
            <w:vAlign w:val="bottom"/>
            <w:hideMark/>
          </w:tcPr>
          <w:p w14:paraId="33E8E499" w14:textId="77777777" w:rsidR="00D16E79" w:rsidRPr="00D16E79" w:rsidRDefault="00D16E79" w:rsidP="00DB40B3">
            <w:pPr>
              <w:jc w:val="right"/>
              <w:rPr>
                <w:i/>
                <w:iCs/>
                <w:sz w:val="16"/>
                <w:szCs w:val="16"/>
              </w:rPr>
            </w:pPr>
            <w:r w:rsidRPr="00D16E79">
              <w:rPr>
                <w:i/>
                <w:iCs/>
                <w:sz w:val="16"/>
                <w:szCs w:val="16"/>
              </w:rPr>
              <w:t>67.643,02</w:t>
            </w:r>
          </w:p>
        </w:tc>
        <w:tc>
          <w:tcPr>
            <w:tcW w:w="1418" w:type="dxa"/>
            <w:shd w:val="clear" w:color="auto" w:fill="auto"/>
            <w:noWrap/>
            <w:vAlign w:val="bottom"/>
            <w:hideMark/>
          </w:tcPr>
          <w:p w14:paraId="08969C8C" w14:textId="77777777" w:rsidR="00D16E79" w:rsidRPr="00D16E79" w:rsidRDefault="00D16E79" w:rsidP="00DB40B3">
            <w:pPr>
              <w:jc w:val="right"/>
              <w:rPr>
                <w:b/>
                <w:bCs/>
                <w:i/>
                <w:iCs/>
                <w:sz w:val="16"/>
                <w:szCs w:val="16"/>
              </w:rPr>
            </w:pPr>
            <w:r w:rsidRPr="00D16E79">
              <w:rPr>
                <w:b/>
                <w:bCs/>
                <w:i/>
                <w:iCs/>
                <w:sz w:val="16"/>
                <w:szCs w:val="16"/>
              </w:rPr>
              <w:t>70.190,00</w:t>
            </w:r>
          </w:p>
        </w:tc>
        <w:tc>
          <w:tcPr>
            <w:tcW w:w="1276" w:type="dxa"/>
            <w:shd w:val="clear" w:color="auto" w:fill="auto"/>
            <w:noWrap/>
            <w:vAlign w:val="bottom"/>
            <w:hideMark/>
          </w:tcPr>
          <w:p w14:paraId="15006DF8" w14:textId="77777777" w:rsidR="00D16E79" w:rsidRPr="00D16E79" w:rsidRDefault="00D16E79" w:rsidP="00DB40B3">
            <w:pPr>
              <w:jc w:val="right"/>
              <w:rPr>
                <w:i/>
                <w:iCs/>
                <w:sz w:val="16"/>
                <w:szCs w:val="16"/>
              </w:rPr>
            </w:pPr>
            <w:r w:rsidRPr="00D16E79">
              <w:rPr>
                <w:i/>
                <w:iCs/>
                <w:sz w:val="16"/>
                <w:szCs w:val="16"/>
              </w:rPr>
              <w:t xml:space="preserve">               103,77    </w:t>
            </w:r>
          </w:p>
        </w:tc>
      </w:tr>
      <w:tr w:rsidR="00D16E79" w:rsidRPr="00D16E79" w14:paraId="702C631C" w14:textId="77777777" w:rsidTr="0040569F">
        <w:trPr>
          <w:trHeight w:val="255"/>
        </w:trPr>
        <w:tc>
          <w:tcPr>
            <w:tcW w:w="4551" w:type="dxa"/>
            <w:shd w:val="clear" w:color="auto" w:fill="auto"/>
            <w:noWrap/>
            <w:vAlign w:val="bottom"/>
            <w:hideMark/>
          </w:tcPr>
          <w:p w14:paraId="060757C1" w14:textId="77777777" w:rsidR="00D16E79" w:rsidRPr="00D16E79" w:rsidRDefault="00D16E79" w:rsidP="00D16E79">
            <w:pPr>
              <w:rPr>
                <w:i/>
                <w:iCs/>
                <w:sz w:val="20"/>
                <w:szCs w:val="20"/>
              </w:rPr>
            </w:pPr>
            <w:r w:rsidRPr="00D16E79">
              <w:rPr>
                <w:i/>
                <w:iCs/>
                <w:sz w:val="20"/>
                <w:szCs w:val="20"/>
              </w:rPr>
              <w:t>utrošeno gorivo</w:t>
            </w:r>
          </w:p>
        </w:tc>
        <w:tc>
          <w:tcPr>
            <w:tcW w:w="1701" w:type="dxa"/>
            <w:shd w:val="clear" w:color="auto" w:fill="auto"/>
            <w:noWrap/>
            <w:vAlign w:val="bottom"/>
            <w:hideMark/>
          </w:tcPr>
          <w:p w14:paraId="62BE4467" w14:textId="77777777" w:rsidR="00D16E79" w:rsidRPr="00D16E79" w:rsidRDefault="00D16E79" w:rsidP="00DB40B3">
            <w:pPr>
              <w:jc w:val="right"/>
              <w:rPr>
                <w:i/>
                <w:iCs/>
                <w:sz w:val="16"/>
                <w:szCs w:val="16"/>
              </w:rPr>
            </w:pPr>
            <w:r w:rsidRPr="00D16E79">
              <w:rPr>
                <w:i/>
                <w:iCs/>
                <w:sz w:val="16"/>
                <w:szCs w:val="16"/>
              </w:rPr>
              <w:t>203.280,55</w:t>
            </w:r>
          </w:p>
        </w:tc>
        <w:tc>
          <w:tcPr>
            <w:tcW w:w="1418" w:type="dxa"/>
            <w:shd w:val="clear" w:color="auto" w:fill="auto"/>
            <w:noWrap/>
            <w:vAlign w:val="bottom"/>
            <w:hideMark/>
          </w:tcPr>
          <w:p w14:paraId="38531396" w14:textId="77777777" w:rsidR="00D16E79" w:rsidRPr="00D16E79" w:rsidRDefault="00D16E79" w:rsidP="00DB40B3">
            <w:pPr>
              <w:jc w:val="right"/>
              <w:rPr>
                <w:b/>
                <w:bCs/>
                <w:i/>
                <w:iCs/>
                <w:sz w:val="16"/>
                <w:szCs w:val="16"/>
              </w:rPr>
            </w:pPr>
            <w:r w:rsidRPr="00D16E79">
              <w:rPr>
                <w:b/>
                <w:bCs/>
                <w:i/>
                <w:iCs/>
                <w:sz w:val="16"/>
                <w:szCs w:val="16"/>
              </w:rPr>
              <w:t>206.350,00</w:t>
            </w:r>
          </w:p>
        </w:tc>
        <w:tc>
          <w:tcPr>
            <w:tcW w:w="1276" w:type="dxa"/>
            <w:shd w:val="clear" w:color="auto" w:fill="auto"/>
            <w:noWrap/>
            <w:vAlign w:val="bottom"/>
            <w:hideMark/>
          </w:tcPr>
          <w:p w14:paraId="6623381B" w14:textId="77777777" w:rsidR="00D16E79" w:rsidRPr="00D16E79" w:rsidRDefault="00D16E79" w:rsidP="00DB40B3">
            <w:pPr>
              <w:jc w:val="right"/>
              <w:rPr>
                <w:i/>
                <w:iCs/>
                <w:sz w:val="16"/>
                <w:szCs w:val="16"/>
              </w:rPr>
            </w:pPr>
            <w:r w:rsidRPr="00D16E79">
              <w:rPr>
                <w:i/>
                <w:iCs/>
                <w:sz w:val="16"/>
                <w:szCs w:val="16"/>
              </w:rPr>
              <w:t xml:space="preserve">               101,51    </w:t>
            </w:r>
          </w:p>
        </w:tc>
      </w:tr>
      <w:tr w:rsidR="00D16E79" w:rsidRPr="00D16E79" w14:paraId="1D04A734" w14:textId="77777777" w:rsidTr="0040569F">
        <w:trPr>
          <w:trHeight w:val="255"/>
        </w:trPr>
        <w:tc>
          <w:tcPr>
            <w:tcW w:w="4551" w:type="dxa"/>
            <w:shd w:val="clear" w:color="auto" w:fill="auto"/>
            <w:noWrap/>
            <w:vAlign w:val="bottom"/>
            <w:hideMark/>
          </w:tcPr>
          <w:p w14:paraId="71E31A50" w14:textId="77777777" w:rsidR="00D16E79" w:rsidRPr="00D16E79" w:rsidRDefault="00D16E79" w:rsidP="00D16E79">
            <w:pPr>
              <w:rPr>
                <w:i/>
                <w:iCs/>
                <w:sz w:val="20"/>
                <w:szCs w:val="20"/>
              </w:rPr>
            </w:pPr>
            <w:r w:rsidRPr="00D16E79">
              <w:rPr>
                <w:i/>
                <w:iCs/>
                <w:sz w:val="20"/>
                <w:szCs w:val="20"/>
              </w:rPr>
              <w:t>mot.benz i diz. g. od 01.01.2018.</w:t>
            </w:r>
          </w:p>
        </w:tc>
        <w:tc>
          <w:tcPr>
            <w:tcW w:w="1701" w:type="dxa"/>
            <w:shd w:val="clear" w:color="auto" w:fill="auto"/>
            <w:noWrap/>
            <w:vAlign w:val="bottom"/>
            <w:hideMark/>
          </w:tcPr>
          <w:p w14:paraId="307553B1" w14:textId="77777777" w:rsidR="00D16E79" w:rsidRPr="00D16E79" w:rsidRDefault="00D16E79" w:rsidP="00DB40B3">
            <w:pPr>
              <w:jc w:val="right"/>
              <w:rPr>
                <w:i/>
                <w:iCs/>
                <w:sz w:val="16"/>
                <w:szCs w:val="16"/>
              </w:rPr>
            </w:pPr>
            <w:r w:rsidRPr="00D16E79">
              <w:rPr>
                <w:i/>
                <w:iCs/>
                <w:sz w:val="16"/>
                <w:szCs w:val="16"/>
              </w:rPr>
              <w:t>5.788,23</w:t>
            </w:r>
          </w:p>
        </w:tc>
        <w:tc>
          <w:tcPr>
            <w:tcW w:w="1418" w:type="dxa"/>
            <w:shd w:val="clear" w:color="auto" w:fill="auto"/>
            <w:noWrap/>
            <w:vAlign w:val="bottom"/>
            <w:hideMark/>
          </w:tcPr>
          <w:p w14:paraId="2018850B" w14:textId="77777777" w:rsidR="00D16E79" w:rsidRPr="00D16E79" w:rsidRDefault="00D16E79" w:rsidP="00DB40B3">
            <w:pPr>
              <w:jc w:val="right"/>
              <w:rPr>
                <w:b/>
                <w:bCs/>
                <w:i/>
                <w:iCs/>
                <w:sz w:val="16"/>
                <w:szCs w:val="16"/>
              </w:rPr>
            </w:pPr>
            <w:r w:rsidRPr="00D16E79">
              <w:rPr>
                <w:b/>
                <w:bCs/>
                <w:i/>
                <w:iCs/>
                <w:sz w:val="16"/>
                <w:szCs w:val="16"/>
              </w:rPr>
              <w:t>6.640,00</w:t>
            </w:r>
          </w:p>
        </w:tc>
        <w:tc>
          <w:tcPr>
            <w:tcW w:w="1276" w:type="dxa"/>
            <w:shd w:val="clear" w:color="auto" w:fill="auto"/>
            <w:noWrap/>
            <w:vAlign w:val="bottom"/>
            <w:hideMark/>
          </w:tcPr>
          <w:p w14:paraId="67B4C55E" w14:textId="77777777" w:rsidR="00D16E79" w:rsidRPr="00D16E79" w:rsidRDefault="00D16E79" w:rsidP="00DB40B3">
            <w:pPr>
              <w:jc w:val="right"/>
              <w:rPr>
                <w:i/>
                <w:iCs/>
                <w:sz w:val="16"/>
                <w:szCs w:val="16"/>
              </w:rPr>
            </w:pPr>
            <w:r w:rsidRPr="00D16E79">
              <w:rPr>
                <w:i/>
                <w:iCs/>
                <w:sz w:val="16"/>
                <w:szCs w:val="16"/>
              </w:rPr>
              <w:t xml:space="preserve">               114,72    </w:t>
            </w:r>
          </w:p>
        </w:tc>
      </w:tr>
      <w:tr w:rsidR="00D16E79" w:rsidRPr="00D16E79" w14:paraId="2DF07583" w14:textId="77777777" w:rsidTr="0040569F">
        <w:trPr>
          <w:trHeight w:val="255"/>
        </w:trPr>
        <w:tc>
          <w:tcPr>
            <w:tcW w:w="4551" w:type="dxa"/>
            <w:shd w:val="clear" w:color="auto" w:fill="auto"/>
            <w:noWrap/>
            <w:vAlign w:val="bottom"/>
            <w:hideMark/>
          </w:tcPr>
          <w:p w14:paraId="568F39A0" w14:textId="77777777" w:rsidR="00D16E79" w:rsidRPr="00D16E79" w:rsidRDefault="00D16E79" w:rsidP="00D16E79">
            <w:pPr>
              <w:rPr>
                <w:i/>
                <w:iCs/>
                <w:sz w:val="20"/>
                <w:szCs w:val="20"/>
              </w:rPr>
            </w:pPr>
            <w:r w:rsidRPr="00D16E79">
              <w:rPr>
                <w:i/>
                <w:iCs/>
                <w:sz w:val="20"/>
                <w:szCs w:val="20"/>
              </w:rPr>
              <w:t>gorivo za nova vozila</w:t>
            </w:r>
          </w:p>
        </w:tc>
        <w:tc>
          <w:tcPr>
            <w:tcW w:w="1701" w:type="dxa"/>
            <w:shd w:val="clear" w:color="000000" w:fill="FFFFFF"/>
            <w:noWrap/>
            <w:vAlign w:val="bottom"/>
            <w:hideMark/>
          </w:tcPr>
          <w:p w14:paraId="4FA290C2" w14:textId="77777777" w:rsidR="00D16E79" w:rsidRPr="00D16E79" w:rsidRDefault="00D16E79" w:rsidP="00DB40B3">
            <w:pPr>
              <w:jc w:val="right"/>
              <w:rPr>
                <w:i/>
                <w:iCs/>
                <w:sz w:val="16"/>
                <w:szCs w:val="16"/>
              </w:rPr>
            </w:pPr>
            <w:r w:rsidRPr="00D16E79">
              <w:rPr>
                <w:i/>
                <w:iCs/>
                <w:sz w:val="16"/>
                <w:szCs w:val="16"/>
              </w:rPr>
              <w:t> </w:t>
            </w:r>
          </w:p>
        </w:tc>
        <w:tc>
          <w:tcPr>
            <w:tcW w:w="1418" w:type="dxa"/>
            <w:shd w:val="clear" w:color="auto" w:fill="auto"/>
            <w:noWrap/>
            <w:vAlign w:val="bottom"/>
            <w:hideMark/>
          </w:tcPr>
          <w:p w14:paraId="2A982FF4" w14:textId="77777777" w:rsidR="00D16E79" w:rsidRPr="00D16E79" w:rsidRDefault="00D16E79" w:rsidP="00DB40B3">
            <w:pPr>
              <w:jc w:val="right"/>
              <w:rPr>
                <w:b/>
                <w:bCs/>
                <w:i/>
                <w:iCs/>
                <w:sz w:val="16"/>
                <w:szCs w:val="16"/>
              </w:rPr>
            </w:pPr>
            <w:r w:rsidRPr="00D16E79">
              <w:rPr>
                <w:b/>
                <w:bCs/>
                <w:i/>
                <w:iCs/>
                <w:sz w:val="16"/>
                <w:szCs w:val="16"/>
              </w:rPr>
              <w:t> </w:t>
            </w:r>
          </w:p>
        </w:tc>
        <w:tc>
          <w:tcPr>
            <w:tcW w:w="1276" w:type="dxa"/>
            <w:shd w:val="clear" w:color="auto" w:fill="auto"/>
            <w:noWrap/>
            <w:vAlign w:val="bottom"/>
            <w:hideMark/>
          </w:tcPr>
          <w:p w14:paraId="2B747670" w14:textId="77777777" w:rsidR="00D16E79" w:rsidRPr="00D16E79" w:rsidRDefault="00D16E79" w:rsidP="00DB40B3">
            <w:pPr>
              <w:jc w:val="right"/>
              <w:rPr>
                <w:i/>
                <w:iCs/>
                <w:sz w:val="16"/>
                <w:szCs w:val="16"/>
              </w:rPr>
            </w:pPr>
            <w:r w:rsidRPr="00D16E79">
              <w:rPr>
                <w:i/>
                <w:iCs/>
                <w:sz w:val="16"/>
                <w:szCs w:val="16"/>
              </w:rPr>
              <w:t> </w:t>
            </w:r>
          </w:p>
        </w:tc>
      </w:tr>
      <w:tr w:rsidR="00D16E79" w:rsidRPr="00D16E79" w14:paraId="6FFC7EAB" w14:textId="77777777" w:rsidTr="0040569F">
        <w:trPr>
          <w:trHeight w:val="255"/>
        </w:trPr>
        <w:tc>
          <w:tcPr>
            <w:tcW w:w="4551" w:type="dxa"/>
            <w:shd w:val="clear" w:color="auto" w:fill="auto"/>
            <w:noWrap/>
            <w:vAlign w:val="bottom"/>
            <w:hideMark/>
          </w:tcPr>
          <w:p w14:paraId="7CD8FFB9" w14:textId="77777777" w:rsidR="00D16E79" w:rsidRPr="00D16E79" w:rsidRDefault="00D16E79" w:rsidP="00D16E79">
            <w:pPr>
              <w:rPr>
                <w:i/>
                <w:iCs/>
                <w:sz w:val="20"/>
                <w:szCs w:val="20"/>
              </w:rPr>
            </w:pPr>
            <w:r w:rsidRPr="00D16E79">
              <w:rPr>
                <w:i/>
                <w:iCs/>
                <w:sz w:val="20"/>
                <w:szCs w:val="20"/>
              </w:rPr>
              <w:t>PDV na vozila od 01.01.2018.</w:t>
            </w:r>
          </w:p>
        </w:tc>
        <w:tc>
          <w:tcPr>
            <w:tcW w:w="1701" w:type="dxa"/>
            <w:shd w:val="clear" w:color="auto" w:fill="auto"/>
            <w:noWrap/>
            <w:vAlign w:val="bottom"/>
            <w:hideMark/>
          </w:tcPr>
          <w:p w14:paraId="2BD753F2" w14:textId="77777777" w:rsidR="00D16E79" w:rsidRPr="00D16E79" w:rsidRDefault="00D16E79" w:rsidP="00DB40B3">
            <w:pPr>
              <w:jc w:val="right"/>
              <w:rPr>
                <w:i/>
                <w:iCs/>
                <w:sz w:val="16"/>
                <w:szCs w:val="16"/>
              </w:rPr>
            </w:pPr>
            <w:r w:rsidRPr="00D16E79">
              <w:rPr>
                <w:i/>
                <w:iCs/>
                <w:sz w:val="16"/>
                <w:szCs w:val="16"/>
              </w:rPr>
              <w:t>743,87</w:t>
            </w:r>
          </w:p>
        </w:tc>
        <w:tc>
          <w:tcPr>
            <w:tcW w:w="1418" w:type="dxa"/>
            <w:shd w:val="clear" w:color="auto" w:fill="auto"/>
            <w:noWrap/>
            <w:vAlign w:val="bottom"/>
            <w:hideMark/>
          </w:tcPr>
          <w:p w14:paraId="7EBC2894" w14:textId="77777777" w:rsidR="00D16E79" w:rsidRPr="00D16E79" w:rsidRDefault="00D16E79" w:rsidP="00DB40B3">
            <w:pPr>
              <w:jc w:val="right"/>
              <w:rPr>
                <w:b/>
                <w:bCs/>
                <w:i/>
                <w:iCs/>
                <w:sz w:val="16"/>
                <w:szCs w:val="16"/>
              </w:rPr>
            </w:pPr>
            <w:r w:rsidRPr="00D16E79">
              <w:rPr>
                <w:b/>
                <w:bCs/>
                <w:i/>
                <w:iCs/>
                <w:sz w:val="16"/>
                <w:szCs w:val="16"/>
              </w:rPr>
              <w:t>890,00</w:t>
            </w:r>
          </w:p>
        </w:tc>
        <w:tc>
          <w:tcPr>
            <w:tcW w:w="1276" w:type="dxa"/>
            <w:shd w:val="clear" w:color="auto" w:fill="auto"/>
            <w:noWrap/>
            <w:vAlign w:val="bottom"/>
            <w:hideMark/>
          </w:tcPr>
          <w:p w14:paraId="136DA26A" w14:textId="77777777" w:rsidR="00D16E79" w:rsidRPr="00D16E79" w:rsidRDefault="00D16E79" w:rsidP="00DB40B3">
            <w:pPr>
              <w:jc w:val="right"/>
              <w:rPr>
                <w:i/>
                <w:iCs/>
                <w:sz w:val="16"/>
                <w:szCs w:val="16"/>
              </w:rPr>
            </w:pPr>
            <w:r w:rsidRPr="00D16E79">
              <w:rPr>
                <w:i/>
                <w:iCs/>
                <w:sz w:val="16"/>
                <w:szCs w:val="16"/>
              </w:rPr>
              <w:t xml:space="preserve">               119,64    </w:t>
            </w:r>
          </w:p>
        </w:tc>
      </w:tr>
      <w:tr w:rsidR="00D16E79" w:rsidRPr="00D16E79" w14:paraId="7A788B5E" w14:textId="77777777" w:rsidTr="0040569F">
        <w:trPr>
          <w:trHeight w:val="270"/>
        </w:trPr>
        <w:tc>
          <w:tcPr>
            <w:tcW w:w="4551" w:type="dxa"/>
            <w:shd w:val="clear" w:color="auto" w:fill="auto"/>
            <w:noWrap/>
            <w:vAlign w:val="bottom"/>
            <w:hideMark/>
          </w:tcPr>
          <w:p w14:paraId="44944EDF" w14:textId="77777777" w:rsidR="00D16E79" w:rsidRPr="00D16E79" w:rsidRDefault="00D16E79" w:rsidP="00D16E79">
            <w:pPr>
              <w:rPr>
                <w:b/>
                <w:bCs/>
                <w:i/>
                <w:iCs/>
                <w:sz w:val="20"/>
                <w:szCs w:val="20"/>
              </w:rPr>
            </w:pPr>
            <w:r w:rsidRPr="00D16E79">
              <w:rPr>
                <w:b/>
                <w:bCs/>
                <w:i/>
                <w:iCs/>
                <w:sz w:val="20"/>
                <w:szCs w:val="20"/>
              </w:rPr>
              <w:t>UKUPNO</w:t>
            </w:r>
          </w:p>
        </w:tc>
        <w:tc>
          <w:tcPr>
            <w:tcW w:w="1701" w:type="dxa"/>
            <w:shd w:val="clear" w:color="auto" w:fill="auto"/>
            <w:noWrap/>
            <w:vAlign w:val="bottom"/>
            <w:hideMark/>
          </w:tcPr>
          <w:p w14:paraId="08A29875" w14:textId="77777777" w:rsidR="00D16E79" w:rsidRPr="00D16E79" w:rsidRDefault="00D16E79" w:rsidP="00DB40B3">
            <w:pPr>
              <w:jc w:val="right"/>
              <w:rPr>
                <w:b/>
                <w:bCs/>
                <w:i/>
                <w:iCs/>
                <w:sz w:val="16"/>
                <w:szCs w:val="16"/>
              </w:rPr>
            </w:pPr>
            <w:r w:rsidRPr="00D16E79">
              <w:rPr>
                <w:b/>
                <w:bCs/>
                <w:i/>
                <w:iCs/>
                <w:sz w:val="16"/>
                <w:szCs w:val="16"/>
              </w:rPr>
              <w:t xml:space="preserve">              277.455,67    </w:t>
            </w:r>
          </w:p>
        </w:tc>
        <w:tc>
          <w:tcPr>
            <w:tcW w:w="1418" w:type="dxa"/>
            <w:shd w:val="clear" w:color="auto" w:fill="auto"/>
            <w:noWrap/>
            <w:vAlign w:val="bottom"/>
            <w:hideMark/>
          </w:tcPr>
          <w:p w14:paraId="60BF7301" w14:textId="77777777" w:rsidR="00D16E79" w:rsidRPr="00D16E79" w:rsidRDefault="00D16E79" w:rsidP="00DB40B3">
            <w:pPr>
              <w:jc w:val="right"/>
              <w:rPr>
                <w:b/>
                <w:bCs/>
                <w:i/>
                <w:iCs/>
                <w:sz w:val="16"/>
                <w:szCs w:val="16"/>
              </w:rPr>
            </w:pPr>
            <w:r w:rsidRPr="00D16E79">
              <w:rPr>
                <w:b/>
                <w:bCs/>
                <w:i/>
                <w:iCs/>
                <w:sz w:val="16"/>
                <w:szCs w:val="16"/>
              </w:rPr>
              <w:t xml:space="preserve">        284.070,00    </w:t>
            </w:r>
          </w:p>
        </w:tc>
        <w:tc>
          <w:tcPr>
            <w:tcW w:w="1276" w:type="dxa"/>
            <w:shd w:val="clear" w:color="auto" w:fill="auto"/>
            <w:noWrap/>
            <w:vAlign w:val="bottom"/>
            <w:hideMark/>
          </w:tcPr>
          <w:p w14:paraId="2BABD78A" w14:textId="77777777" w:rsidR="00D16E79" w:rsidRPr="00D16E79" w:rsidRDefault="00D16E79" w:rsidP="00DB40B3">
            <w:pPr>
              <w:jc w:val="right"/>
              <w:rPr>
                <w:i/>
                <w:iCs/>
                <w:sz w:val="16"/>
                <w:szCs w:val="16"/>
              </w:rPr>
            </w:pPr>
            <w:r w:rsidRPr="00D16E79">
              <w:rPr>
                <w:i/>
                <w:iCs/>
                <w:sz w:val="16"/>
                <w:szCs w:val="16"/>
              </w:rPr>
              <w:t xml:space="preserve">               102,38    </w:t>
            </w:r>
          </w:p>
        </w:tc>
      </w:tr>
    </w:tbl>
    <w:p w14:paraId="7D8784DD" w14:textId="77777777" w:rsidR="00160BE5" w:rsidRPr="004B03B4" w:rsidRDefault="00160BE5" w:rsidP="00471FFA">
      <w:pPr>
        <w:tabs>
          <w:tab w:val="right" w:pos="7920"/>
        </w:tabs>
        <w:rPr>
          <w:b/>
        </w:rPr>
      </w:pPr>
    </w:p>
    <w:p w14:paraId="53010BE5" w14:textId="77777777" w:rsidR="00471FFA" w:rsidRPr="004B03B4" w:rsidRDefault="00471FFA" w:rsidP="00471FFA">
      <w:pPr>
        <w:tabs>
          <w:tab w:val="right" w:pos="7920"/>
        </w:tabs>
      </w:pPr>
    </w:p>
    <w:p w14:paraId="6A322289" w14:textId="77777777" w:rsidR="00471FFA" w:rsidRDefault="00471FFA" w:rsidP="00471FFA">
      <w:pPr>
        <w:tabs>
          <w:tab w:val="right" w:pos="7920"/>
        </w:tabs>
        <w:rPr>
          <w:b/>
        </w:rPr>
      </w:pPr>
      <w:r w:rsidRPr="004B03B4">
        <w:rPr>
          <w:b/>
        </w:rPr>
        <w:t>3.A.3. otpis sitnog inventara  (konto 405)</w:t>
      </w:r>
    </w:p>
    <w:p w14:paraId="2063D383" w14:textId="77777777" w:rsidR="00D16E79" w:rsidRDefault="00D16E79" w:rsidP="00471FFA">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551"/>
        <w:gridCol w:w="1701"/>
        <w:gridCol w:w="1418"/>
        <w:gridCol w:w="1417"/>
      </w:tblGrid>
      <w:tr w:rsidR="00D16E79" w:rsidRPr="00D16E79" w14:paraId="6EEC93BA" w14:textId="77777777" w:rsidTr="00A22976">
        <w:trPr>
          <w:trHeight w:val="270"/>
        </w:trPr>
        <w:tc>
          <w:tcPr>
            <w:tcW w:w="4551" w:type="dxa"/>
            <w:shd w:val="clear" w:color="auto" w:fill="D9D9D9" w:themeFill="background1" w:themeFillShade="D9"/>
            <w:noWrap/>
            <w:vAlign w:val="bottom"/>
            <w:hideMark/>
          </w:tcPr>
          <w:p w14:paraId="30B61817" w14:textId="77777777" w:rsidR="00D16E79" w:rsidRPr="00D16E79" w:rsidRDefault="00D16E79" w:rsidP="00D16E79">
            <w:pPr>
              <w:rPr>
                <w:i/>
                <w:iCs/>
                <w:sz w:val="20"/>
                <w:szCs w:val="20"/>
              </w:rPr>
            </w:pPr>
            <w:r w:rsidRPr="00D16E79">
              <w:rPr>
                <w:i/>
                <w:iCs/>
                <w:sz w:val="20"/>
                <w:szCs w:val="20"/>
              </w:rPr>
              <w:t> </w:t>
            </w:r>
          </w:p>
        </w:tc>
        <w:tc>
          <w:tcPr>
            <w:tcW w:w="1701" w:type="dxa"/>
            <w:shd w:val="clear" w:color="auto" w:fill="D9D9D9" w:themeFill="background1" w:themeFillShade="D9"/>
            <w:noWrap/>
            <w:vAlign w:val="bottom"/>
            <w:hideMark/>
          </w:tcPr>
          <w:p w14:paraId="54C6F97B" w14:textId="77777777" w:rsidR="00D16E79" w:rsidRPr="00D16E79" w:rsidRDefault="00D16E79" w:rsidP="00437897">
            <w:pPr>
              <w:jc w:val="center"/>
              <w:rPr>
                <w:i/>
                <w:iCs/>
                <w:sz w:val="18"/>
                <w:szCs w:val="18"/>
              </w:rPr>
            </w:pPr>
            <w:r w:rsidRPr="00D16E79">
              <w:rPr>
                <w:i/>
                <w:iCs/>
                <w:sz w:val="18"/>
                <w:szCs w:val="18"/>
              </w:rPr>
              <w:t>Rebalans plana  2023.</w:t>
            </w:r>
          </w:p>
        </w:tc>
        <w:tc>
          <w:tcPr>
            <w:tcW w:w="1418" w:type="dxa"/>
            <w:shd w:val="clear" w:color="auto" w:fill="D9D9D9" w:themeFill="background1" w:themeFillShade="D9"/>
            <w:noWrap/>
            <w:vAlign w:val="bottom"/>
            <w:hideMark/>
          </w:tcPr>
          <w:p w14:paraId="705DB654" w14:textId="77777777" w:rsidR="00D16E79" w:rsidRPr="00D16E79" w:rsidRDefault="00D16E79" w:rsidP="00D16E79">
            <w:pPr>
              <w:jc w:val="center"/>
              <w:rPr>
                <w:b/>
                <w:bCs/>
                <w:i/>
                <w:iCs/>
                <w:sz w:val="20"/>
                <w:szCs w:val="20"/>
              </w:rPr>
            </w:pPr>
            <w:r w:rsidRPr="00D16E79">
              <w:rPr>
                <w:b/>
                <w:bCs/>
                <w:i/>
                <w:iCs/>
                <w:sz w:val="20"/>
                <w:szCs w:val="20"/>
              </w:rPr>
              <w:t>Plan 2024.</w:t>
            </w:r>
          </w:p>
        </w:tc>
        <w:tc>
          <w:tcPr>
            <w:tcW w:w="1417" w:type="dxa"/>
            <w:shd w:val="clear" w:color="auto" w:fill="D9D9D9" w:themeFill="background1" w:themeFillShade="D9"/>
            <w:noWrap/>
            <w:vAlign w:val="bottom"/>
            <w:hideMark/>
          </w:tcPr>
          <w:p w14:paraId="56289BC4" w14:textId="77777777" w:rsidR="00D16E79" w:rsidRPr="00D16E79" w:rsidRDefault="00D16E79" w:rsidP="00913457">
            <w:pPr>
              <w:jc w:val="center"/>
              <w:rPr>
                <w:b/>
                <w:bCs/>
                <w:i/>
                <w:iCs/>
                <w:sz w:val="20"/>
                <w:szCs w:val="20"/>
              </w:rPr>
            </w:pPr>
            <w:r w:rsidRPr="00D16E79">
              <w:rPr>
                <w:b/>
                <w:bCs/>
                <w:i/>
                <w:iCs/>
                <w:sz w:val="20"/>
                <w:szCs w:val="20"/>
              </w:rPr>
              <w:t>indeks 24/23.</w:t>
            </w:r>
          </w:p>
        </w:tc>
      </w:tr>
      <w:tr w:rsidR="00D16E79" w:rsidRPr="00D16E79" w14:paraId="29A720D1" w14:textId="77777777" w:rsidTr="0040569F">
        <w:trPr>
          <w:trHeight w:val="270"/>
        </w:trPr>
        <w:tc>
          <w:tcPr>
            <w:tcW w:w="4551" w:type="dxa"/>
            <w:shd w:val="clear" w:color="auto" w:fill="auto"/>
            <w:noWrap/>
            <w:vAlign w:val="bottom"/>
            <w:hideMark/>
          </w:tcPr>
          <w:p w14:paraId="04EC4B7F" w14:textId="77777777" w:rsidR="00D16E79" w:rsidRPr="00D16E79" w:rsidRDefault="0040569F" w:rsidP="00D16E79">
            <w:pPr>
              <w:rPr>
                <w:i/>
                <w:iCs/>
                <w:sz w:val="20"/>
                <w:szCs w:val="20"/>
              </w:rPr>
            </w:pPr>
            <w:r>
              <w:rPr>
                <w:i/>
                <w:iCs/>
                <w:sz w:val="20"/>
                <w:szCs w:val="20"/>
              </w:rPr>
              <w:t>o</w:t>
            </w:r>
            <w:r w:rsidR="00D16E79" w:rsidRPr="00D16E79">
              <w:rPr>
                <w:i/>
                <w:iCs/>
                <w:sz w:val="20"/>
                <w:szCs w:val="20"/>
              </w:rPr>
              <w:t>tpis</w:t>
            </w:r>
            <w:r>
              <w:rPr>
                <w:i/>
                <w:iCs/>
                <w:sz w:val="20"/>
                <w:szCs w:val="20"/>
              </w:rPr>
              <w:t xml:space="preserve"> </w:t>
            </w:r>
            <w:r w:rsidR="00D16E79" w:rsidRPr="00D16E79">
              <w:rPr>
                <w:i/>
                <w:iCs/>
                <w:sz w:val="20"/>
                <w:szCs w:val="20"/>
              </w:rPr>
              <w:t xml:space="preserve"> sitnog inventara</w:t>
            </w:r>
          </w:p>
        </w:tc>
        <w:tc>
          <w:tcPr>
            <w:tcW w:w="1701" w:type="dxa"/>
            <w:shd w:val="clear" w:color="auto" w:fill="auto"/>
            <w:noWrap/>
            <w:vAlign w:val="bottom"/>
            <w:hideMark/>
          </w:tcPr>
          <w:p w14:paraId="7819039A" w14:textId="77777777" w:rsidR="00D16E79" w:rsidRPr="00D16E79" w:rsidRDefault="00D16E79" w:rsidP="00DB40B3">
            <w:pPr>
              <w:jc w:val="right"/>
              <w:rPr>
                <w:i/>
                <w:iCs/>
                <w:sz w:val="20"/>
                <w:szCs w:val="20"/>
              </w:rPr>
            </w:pPr>
            <w:r w:rsidRPr="00D16E79">
              <w:rPr>
                <w:i/>
                <w:iCs/>
                <w:sz w:val="20"/>
                <w:szCs w:val="20"/>
              </w:rPr>
              <w:t>15.286,96</w:t>
            </w:r>
          </w:p>
        </w:tc>
        <w:tc>
          <w:tcPr>
            <w:tcW w:w="1418" w:type="dxa"/>
            <w:shd w:val="clear" w:color="auto" w:fill="auto"/>
            <w:noWrap/>
            <w:vAlign w:val="bottom"/>
            <w:hideMark/>
          </w:tcPr>
          <w:p w14:paraId="72AC1B2F" w14:textId="77777777" w:rsidR="00D16E79" w:rsidRPr="00D16E79" w:rsidRDefault="00D16E79" w:rsidP="00DB40B3">
            <w:pPr>
              <w:jc w:val="right"/>
              <w:rPr>
                <w:b/>
                <w:bCs/>
                <w:i/>
                <w:iCs/>
                <w:sz w:val="20"/>
                <w:szCs w:val="20"/>
              </w:rPr>
            </w:pPr>
            <w:r w:rsidRPr="00D16E79">
              <w:rPr>
                <w:b/>
                <w:bCs/>
                <w:i/>
                <w:iCs/>
                <w:sz w:val="20"/>
                <w:szCs w:val="20"/>
              </w:rPr>
              <w:t>16.370,00</w:t>
            </w:r>
          </w:p>
        </w:tc>
        <w:tc>
          <w:tcPr>
            <w:tcW w:w="1417" w:type="dxa"/>
            <w:shd w:val="clear" w:color="auto" w:fill="auto"/>
            <w:noWrap/>
            <w:vAlign w:val="bottom"/>
            <w:hideMark/>
          </w:tcPr>
          <w:p w14:paraId="4F9BDE2C" w14:textId="77777777" w:rsidR="00D16E79" w:rsidRPr="00D16E79" w:rsidRDefault="00D16E79" w:rsidP="00DB40B3">
            <w:pPr>
              <w:jc w:val="right"/>
              <w:rPr>
                <w:i/>
                <w:iCs/>
                <w:sz w:val="20"/>
                <w:szCs w:val="20"/>
              </w:rPr>
            </w:pPr>
            <w:r w:rsidRPr="00D16E79">
              <w:rPr>
                <w:i/>
                <w:iCs/>
                <w:sz w:val="20"/>
                <w:szCs w:val="20"/>
              </w:rPr>
              <w:t xml:space="preserve">             107,08    </w:t>
            </w:r>
          </w:p>
        </w:tc>
      </w:tr>
      <w:tr w:rsidR="00D16E79" w:rsidRPr="00D16E79" w14:paraId="56E5541E" w14:textId="77777777" w:rsidTr="0040569F">
        <w:trPr>
          <w:trHeight w:val="270"/>
        </w:trPr>
        <w:tc>
          <w:tcPr>
            <w:tcW w:w="4551" w:type="dxa"/>
            <w:shd w:val="clear" w:color="auto" w:fill="auto"/>
            <w:noWrap/>
            <w:vAlign w:val="bottom"/>
            <w:hideMark/>
          </w:tcPr>
          <w:p w14:paraId="0BA2BBCF" w14:textId="77777777" w:rsidR="00D16E79" w:rsidRPr="00D16E79" w:rsidRDefault="00D16E79" w:rsidP="00D16E79">
            <w:pPr>
              <w:rPr>
                <w:i/>
                <w:iCs/>
                <w:sz w:val="20"/>
                <w:szCs w:val="20"/>
              </w:rPr>
            </w:pPr>
            <w:r w:rsidRPr="00D16E79">
              <w:rPr>
                <w:i/>
                <w:iCs/>
                <w:sz w:val="20"/>
                <w:szCs w:val="20"/>
              </w:rPr>
              <w:t>radna odjeća i obuća</w:t>
            </w:r>
          </w:p>
        </w:tc>
        <w:tc>
          <w:tcPr>
            <w:tcW w:w="1701" w:type="dxa"/>
            <w:shd w:val="clear" w:color="auto" w:fill="auto"/>
            <w:noWrap/>
            <w:vAlign w:val="bottom"/>
            <w:hideMark/>
          </w:tcPr>
          <w:p w14:paraId="7D0BAB6B" w14:textId="77777777" w:rsidR="00D16E79" w:rsidRPr="00D16E79" w:rsidRDefault="00D16E79" w:rsidP="00DB40B3">
            <w:pPr>
              <w:jc w:val="right"/>
              <w:rPr>
                <w:i/>
                <w:iCs/>
                <w:sz w:val="20"/>
                <w:szCs w:val="20"/>
              </w:rPr>
            </w:pPr>
            <w:r w:rsidRPr="00D16E79">
              <w:rPr>
                <w:i/>
                <w:iCs/>
                <w:sz w:val="20"/>
                <w:szCs w:val="20"/>
              </w:rPr>
              <w:t>19.026,48</w:t>
            </w:r>
          </w:p>
        </w:tc>
        <w:tc>
          <w:tcPr>
            <w:tcW w:w="1418" w:type="dxa"/>
            <w:shd w:val="clear" w:color="auto" w:fill="auto"/>
            <w:noWrap/>
            <w:vAlign w:val="bottom"/>
            <w:hideMark/>
          </w:tcPr>
          <w:p w14:paraId="43BC230E" w14:textId="77777777" w:rsidR="00D16E79" w:rsidRPr="00D16E79" w:rsidRDefault="00D16E79" w:rsidP="00DB40B3">
            <w:pPr>
              <w:jc w:val="right"/>
              <w:rPr>
                <w:b/>
                <w:bCs/>
                <w:i/>
                <w:iCs/>
                <w:sz w:val="20"/>
                <w:szCs w:val="20"/>
              </w:rPr>
            </w:pPr>
            <w:r w:rsidRPr="00D16E79">
              <w:rPr>
                <w:b/>
                <w:bCs/>
                <w:i/>
                <w:iCs/>
                <w:sz w:val="20"/>
                <w:szCs w:val="20"/>
              </w:rPr>
              <w:t>20.370,00</w:t>
            </w:r>
          </w:p>
        </w:tc>
        <w:tc>
          <w:tcPr>
            <w:tcW w:w="1417" w:type="dxa"/>
            <w:shd w:val="clear" w:color="auto" w:fill="auto"/>
            <w:noWrap/>
            <w:vAlign w:val="bottom"/>
            <w:hideMark/>
          </w:tcPr>
          <w:p w14:paraId="23999B3E" w14:textId="77777777" w:rsidR="00D16E79" w:rsidRPr="00D16E79" w:rsidRDefault="00D16E79" w:rsidP="00DB40B3">
            <w:pPr>
              <w:jc w:val="right"/>
              <w:rPr>
                <w:i/>
                <w:iCs/>
                <w:sz w:val="20"/>
                <w:szCs w:val="20"/>
              </w:rPr>
            </w:pPr>
            <w:r w:rsidRPr="00D16E79">
              <w:rPr>
                <w:i/>
                <w:iCs/>
                <w:sz w:val="20"/>
                <w:szCs w:val="20"/>
              </w:rPr>
              <w:t xml:space="preserve">             107,06    </w:t>
            </w:r>
          </w:p>
        </w:tc>
      </w:tr>
      <w:tr w:rsidR="00D16E79" w:rsidRPr="00D16E79" w14:paraId="6823121D" w14:textId="77777777" w:rsidTr="0040569F">
        <w:trPr>
          <w:trHeight w:val="270"/>
        </w:trPr>
        <w:tc>
          <w:tcPr>
            <w:tcW w:w="4551" w:type="dxa"/>
            <w:shd w:val="clear" w:color="auto" w:fill="auto"/>
            <w:noWrap/>
            <w:vAlign w:val="bottom"/>
            <w:hideMark/>
          </w:tcPr>
          <w:p w14:paraId="36D8DE63" w14:textId="77777777" w:rsidR="00D16E79" w:rsidRPr="00D16E79" w:rsidRDefault="00D16E79" w:rsidP="00D16E79">
            <w:pPr>
              <w:rPr>
                <w:i/>
                <w:iCs/>
                <w:sz w:val="20"/>
                <w:szCs w:val="20"/>
              </w:rPr>
            </w:pPr>
            <w:r w:rsidRPr="00D16E79">
              <w:rPr>
                <w:i/>
                <w:iCs/>
                <w:sz w:val="20"/>
                <w:szCs w:val="20"/>
              </w:rPr>
              <w:t>otpis sitnog inventara  vozni park</w:t>
            </w:r>
          </w:p>
        </w:tc>
        <w:tc>
          <w:tcPr>
            <w:tcW w:w="1701" w:type="dxa"/>
            <w:shd w:val="clear" w:color="auto" w:fill="auto"/>
            <w:noWrap/>
            <w:vAlign w:val="bottom"/>
            <w:hideMark/>
          </w:tcPr>
          <w:p w14:paraId="38D84D7D" w14:textId="77777777" w:rsidR="00D16E79" w:rsidRPr="00D16E79" w:rsidRDefault="00D16E79" w:rsidP="00DB40B3">
            <w:pPr>
              <w:jc w:val="right"/>
              <w:rPr>
                <w:i/>
                <w:iCs/>
                <w:sz w:val="20"/>
                <w:szCs w:val="20"/>
              </w:rPr>
            </w:pPr>
            <w:r w:rsidRPr="00D16E79">
              <w:rPr>
                <w:i/>
                <w:iCs/>
                <w:sz w:val="20"/>
                <w:szCs w:val="20"/>
              </w:rPr>
              <w:t> </w:t>
            </w:r>
          </w:p>
        </w:tc>
        <w:tc>
          <w:tcPr>
            <w:tcW w:w="1418" w:type="dxa"/>
            <w:shd w:val="clear" w:color="auto" w:fill="auto"/>
            <w:noWrap/>
            <w:vAlign w:val="bottom"/>
            <w:hideMark/>
          </w:tcPr>
          <w:p w14:paraId="5D217FDD" w14:textId="77777777" w:rsidR="00D16E79" w:rsidRPr="00D16E79" w:rsidRDefault="00D16E79" w:rsidP="00DB40B3">
            <w:pPr>
              <w:jc w:val="right"/>
              <w:rPr>
                <w:b/>
                <w:bCs/>
                <w:i/>
                <w:iCs/>
                <w:sz w:val="20"/>
                <w:szCs w:val="20"/>
              </w:rPr>
            </w:pPr>
            <w:r w:rsidRPr="00D16E79">
              <w:rPr>
                <w:b/>
                <w:bCs/>
                <w:i/>
                <w:iCs/>
                <w:sz w:val="20"/>
                <w:szCs w:val="20"/>
              </w:rPr>
              <w:t> </w:t>
            </w:r>
          </w:p>
        </w:tc>
        <w:tc>
          <w:tcPr>
            <w:tcW w:w="1417" w:type="dxa"/>
            <w:shd w:val="clear" w:color="auto" w:fill="auto"/>
            <w:noWrap/>
            <w:vAlign w:val="bottom"/>
            <w:hideMark/>
          </w:tcPr>
          <w:p w14:paraId="693317C0" w14:textId="77777777" w:rsidR="00D16E79" w:rsidRPr="00D16E79" w:rsidRDefault="00D16E79" w:rsidP="00DB40B3">
            <w:pPr>
              <w:jc w:val="right"/>
              <w:rPr>
                <w:i/>
                <w:iCs/>
                <w:sz w:val="20"/>
                <w:szCs w:val="20"/>
              </w:rPr>
            </w:pPr>
            <w:r w:rsidRPr="00D16E79">
              <w:rPr>
                <w:i/>
                <w:iCs/>
                <w:sz w:val="20"/>
                <w:szCs w:val="20"/>
              </w:rPr>
              <w:t> </w:t>
            </w:r>
          </w:p>
        </w:tc>
      </w:tr>
      <w:tr w:rsidR="00D16E79" w:rsidRPr="00D16E79" w14:paraId="6CD4E76B" w14:textId="77777777" w:rsidTr="0040569F">
        <w:trPr>
          <w:trHeight w:val="270"/>
        </w:trPr>
        <w:tc>
          <w:tcPr>
            <w:tcW w:w="4551" w:type="dxa"/>
            <w:shd w:val="clear" w:color="auto" w:fill="auto"/>
            <w:noWrap/>
            <w:vAlign w:val="bottom"/>
            <w:hideMark/>
          </w:tcPr>
          <w:p w14:paraId="247ADBEC" w14:textId="77777777" w:rsidR="00D16E79" w:rsidRPr="00D16E79" w:rsidRDefault="00D16E79" w:rsidP="00D16E79">
            <w:pPr>
              <w:rPr>
                <w:i/>
                <w:iCs/>
                <w:sz w:val="20"/>
                <w:szCs w:val="20"/>
              </w:rPr>
            </w:pPr>
            <w:r w:rsidRPr="00D16E79">
              <w:rPr>
                <w:i/>
                <w:iCs/>
                <w:sz w:val="20"/>
                <w:szCs w:val="20"/>
              </w:rPr>
              <w:t>auto gume</w:t>
            </w:r>
          </w:p>
        </w:tc>
        <w:tc>
          <w:tcPr>
            <w:tcW w:w="1701" w:type="dxa"/>
            <w:shd w:val="clear" w:color="auto" w:fill="auto"/>
            <w:noWrap/>
            <w:vAlign w:val="bottom"/>
            <w:hideMark/>
          </w:tcPr>
          <w:p w14:paraId="1853AA1A" w14:textId="77777777" w:rsidR="00D16E79" w:rsidRPr="00D16E79" w:rsidRDefault="00D16E79" w:rsidP="00DB40B3">
            <w:pPr>
              <w:jc w:val="right"/>
              <w:rPr>
                <w:i/>
                <w:iCs/>
                <w:sz w:val="20"/>
                <w:szCs w:val="20"/>
              </w:rPr>
            </w:pPr>
            <w:r w:rsidRPr="00D16E79">
              <w:rPr>
                <w:i/>
                <w:iCs/>
                <w:sz w:val="20"/>
                <w:szCs w:val="20"/>
              </w:rPr>
              <w:t>19.387,46</w:t>
            </w:r>
          </w:p>
        </w:tc>
        <w:tc>
          <w:tcPr>
            <w:tcW w:w="1418" w:type="dxa"/>
            <w:shd w:val="clear" w:color="auto" w:fill="auto"/>
            <w:noWrap/>
            <w:vAlign w:val="bottom"/>
            <w:hideMark/>
          </w:tcPr>
          <w:p w14:paraId="5CB17837" w14:textId="77777777" w:rsidR="00D16E79" w:rsidRPr="00D16E79" w:rsidRDefault="00D16E79" w:rsidP="00DB40B3">
            <w:pPr>
              <w:jc w:val="right"/>
              <w:rPr>
                <w:b/>
                <w:bCs/>
                <w:i/>
                <w:iCs/>
                <w:sz w:val="20"/>
                <w:szCs w:val="20"/>
              </w:rPr>
            </w:pPr>
            <w:r w:rsidRPr="00D16E79">
              <w:rPr>
                <w:b/>
                <w:bCs/>
                <w:i/>
                <w:iCs/>
                <w:sz w:val="20"/>
                <w:szCs w:val="20"/>
              </w:rPr>
              <w:t>19.560,00</w:t>
            </w:r>
          </w:p>
        </w:tc>
        <w:tc>
          <w:tcPr>
            <w:tcW w:w="1417" w:type="dxa"/>
            <w:shd w:val="clear" w:color="auto" w:fill="auto"/>
            <w:noWrap/>
            <w:vAlign w:val="bottom"/>
            <w:hideMark/>
          </w:tcPr>
          <w:p w14:paraId="1F5DCED8" w14:textId="77777777" w:rsidR="00D16E79" w:rsidRPr="00D16E79" w:rsidRDefault="00D16E79" w:rsidP="00DB40B3">
            <w:pPr>
              <w:jc w:val="right"/>
              <w:rPr>
                <w:i/>
                <w:iCs/>
                <w:sz w:val="20"/>
                <w:szCs w:val="20"/>
              </w:rPr>
            </w:pPr>
            <w:r w:rsidRPr="00D16E79">
              <w:rPr>
                <w:i/>
                <w:iCs/>
                <w:sz w:val="20"/>
                <w:szCs w:val="20"/>
              </w:rPr>
              <w:t xml:space="preserve">             100,89    </w:t>
            </w:r>
          </w:p>
        </w:tc>
      </w:tr>
      <w:tr w:rsidR="00D16E79" w:rsidRPr="00D16E79" w14:paraId="19C8E3E7" w14:textId="77777777" w:rsidTr="0040569F">
        <w:trPr>
          <w:trHeight w:val="270"/>
        </w:trPr>
        <w:tc>
          <w:tcPr>
            <w:tcW w:w="4551" w:type="dxa"/>
            <w:shd w:val="clear" w:color="auto" w:fill="auto"/>
            <w:noWrap/>
            <w:vAlign w:val="bottom"/>
            <w:hideMark/>
          </w:tcPr>
          <w:p w14:paraId="3EBEE17E" w14:textId="77777777" w:rsidR="00D16E79" w:rsidRPr="00D16E79" w:rsidRDefault="00D16E79" w:rsidP="00D16E79">
            <w:pPr>
              <w:rPr>
                <w:b/>
                <w:bCs/>
                <w:i/>
                <w:iCs/>
                <w:sz w:val="20"/>
                <w:szCs w:val="20"/>
              </w:rPr>
            </w:pPr>
            <w:r w:rsidRPr="00D16E79">
              <w:rPr>
                <w:b/>
                <w:bCs/>
                <w:i/>
                <w:iCs/>
                <w:sz w:val="20"/>
                <w:szCs w:val="20"/>
              </w:rPr>
              <w:t>UKUPNO:</w:t>
            </w:r>
          </w:p>
        </w:tc>
        <w:tc>
          <w:tcPr>
            <w:tcW w:w="1701" w:type="dxa"/>
            <w:shd w:val="clear" w:color="auto" w:fill="auto"/>
            <w:noWrap/>
            <w:vAlign w:val="bottom"/>
            <w:hideMark/>
          </w:tcPr>
          <w:p w14:paraId="3BDD6EB9" w14:textId="77777777" w:rsidR="00D16E79" w:rsidRPr="00E9257B" w:rsidRDefault="00D16E79" w:rsidP="00DB40B3">
            <w:pPr>
              <w:jc w:val="right"/>
              <w:rPr>
                <w:bCs/>
                <w:i/>
                <w:iCs/>
                <w:sz w:val="20"/>
                <w:szCs w:val="20"/>
              </w:rPr>
            </w:pPr>
            <w:r w:rsidRPr="00E9257B">
              <w:rPr>
                <w:bCs/>
                <w:i/>
                <w:iCs/>
                <w:sz w:val="20"/>
                <w:szCs w:val="20"/>
              </w:rPr>
              <w:t>53.700,90</w:t>
            </w:r>
          </w:p>
        </w:tc>
        <w:tc>
          <w:tcPr>
            <w:tcW w:w="1418" w:type="dxa"/>
            <w:shd w:val="clear" w:color="auto" w:fill="auto"/>
            <w:noWrap/>
            <w:vAlign w:val="bottom"/>
            <w:hideMark/>
          </w:tcPr>
          <w:p w14:paraId="38ED81C7" w14:textId="77777777" w:rsidR="00D16E79" w:rsidRPr="00D16E79" w:rsidRDefault="00D16E79" w:rsidP="00DB40B3">
            <w:pPr>
              <w:jc w:val="right"/>
              <w:rPr>
                <w:b/>
                <w:bCs/>
                <w:i/>
                <w:iCs/>
                <w:sz w:val="20"/>
                <w:szCs w:val="20"/>
              </w:rPr>
            </w:pPr>
            <w:r w:rsidRPr="00D16E79">
              <w:rPr>
                <w:b/>
                <w:bCs/>
                <w:i/>
                <w:iCs/>
                <w:sz w:val="20"/>
                <w:szCs w:val="20"/>
              </w:rPr>
              <w:t>56.300,00</w:t>
            </w:r>
          </w:p>
        </w:tc>
        <w:tc>
          <w:tcPr>
            <w:tcW w:w="1417" w:type="dxa"/>
            <w:shd w:val="clear" w:color="auto" w:fill="auto"/>
            <w:noWrap/>
            <w:vAlign w:val="bottom"/>
            <w:hideMark/>
          </w:tcPr>
          <w:p w14:paraId="0A988F94" w14:textId="77777777" w:rsidR="00D16E79" w:rsidRPr="00D16E79" w:rsidRDefault="00D16E79" w:rsidP="00DB40B3">
            <w:pPr>
              <w:jc w:val="right"/>
              <w:rPr>
                <w:i/>
                <w:iCs/>
                <w:sz w:val="20"/>
                <w:szCs w:val="20"/>
              </w:rPr>
            </w:pPr>
            <w:r w:rsidRPr="00D16E79">
              <w:rPr>
                <w:i/>
                <w:iCs/>
                <w:sz w:val="20"/>
                <w:szCs w:val="20"/>
              </w:rPr>
              <w:t xml:space="preserve">             104,84    </w:t>
            </w:r>
          </w:p>
        </w:tc>
      </w:tr>
    </w:tbl>
    <w:p w14:paraId="4ADBE52A" w14:textId="77777777" w:rsidR="00EF775D" w:rsidRDefault="00EF775D" w:rsidP="00471FFA">
      <w:pPr>
        <w:tabs>
          <w:tab w:val="right" w:pos="7920"/>
        </w:tabs>
        <w:rPr>
          <w:rFonts w:ascii="Arial" w:hAnsi="Arial" w:cs="Arial"/>
          <w:i/>
        </w:rPr>
      </w:pPr>
    </w:p>
    <w:p w14:paraId="70F36AB3" w14:textId="77777777" w:rsidR="00EF775D" w:rsidRDefault="00EF775D" w:rsidP="00471FFA">
      <w:pPr>
        <w:tabs>
          <w:tab w:val="right" w:pos="7920"/>
        </w:tabs>
        <w:rPr>
          <w:rFonts w:ascii="Arial" w:hAnsi="Arial" w:cs="Arial"/>
          <w:i/>
        </w:rPr>
      </w:pPr>
    </w:p>
    <w:p w14:paraId="45514B30" w14:textId="77777777" w:rsidR="0040569F" w:rsidRDefault="0040569F" w:rsidP="00471FFA">
      <w:pPr>
        <w:tabs>
          <w:tab w:val="right" w:pos="7920"/>
        </w:tabs>
        <w:rPr>
          <w:rFonts w:ascii="Arial" w:hAnsi="Arial" w:cs="Arial"/>
          <w:i/>
        </w:rPr>
      </w:pPr>
    </w:p>
    <w:p w14:paraId="5ABE5B82" w14:textId="77777777" w:rsidR="0040569F" w:rsidRDefault="0040569F" w:rsidP="00471FFA">
      <w:pPr>
        <w:tabs>
          <w:tab w:val="right" w:pos="7920"/>
        </w:tabs>
        <w:rPr>
          <w:rFonts w:ascii="Arial" w:hAnsi="Arial" w:cs="Arial"/>
          <w:i/>
        </w:rPr>
      </w:pPr>
    </w:p>
    <w:p w14:paraId="53C979B8" w14:textId="77777777" w:rsidR="00930CC2" w:rsidRDefault="00930CC2" w:rsidP="00471FFA">
      <w:pPr>
        <w:tabs>
          <w:tab w:val="right" w:pos="7920"/>
        </w:tabs>
        <w:rPr>
          <w:rFonts w:ascii="Arial" w:hAnsi="Arial" w:cs="Arial"/>
          <w:i/>
        </w:rPr>
      </w:pPr>
    </w:p>
    <w:p w14:paraId="734F6C78" w14:textId="77777777" w:rsidR="00930CC2" w:rsidRDefault="00930CC2" w:rsidP="00471FFA">
      <w:pPr>
        <w:tabs>
          <w:tab w:val="right" w:pos="7920"/>
        </w:tabs>
        <w:rPr>
          <w:rFonts w:ascii="Arial" w:hAnsi="Arial" w:cs="Arial"/>
          <w:i/>
        </w:rPr>
      </w:pPr>
    </w:p>
    <w:p w14:paraId="4901359F" w14:textId="77777777" w:rsidR="00930CC2" w:rsidRDefault="00930CC2" w:rsidP="00471FFA">
      <w:pPr>
        <w:tabs>
          <w:tab w:val="right" w:pos="7920"/>
        </w:tabs>
        <w:rPr>
          <w:rFonts w:ascii="Arial" w:hAnsi="Arial" w:cs="Arial"/>
          <w:i/>
        </w:rPr>
      </w:pPr>
    </w:p>
    <w:p w14:paraId="4E7302AE" w14:textId="77777777" w:rsidR="0040569F" w:rsidRPr="004B03B4" w:rsidRDefault="0040569F" w:rsidP="00471FFA">
      <w:pPr>
        <w:tabs>
          <w:tab w:val="right" w:pos="7920"/>
        </w:tabs>
        <w:rPr>
          <w:rFonts w:ascii="Arial" w:hAnsi="Arial" w:cs="Arial"/>
          <w:i/>
        </w:rPr>
      </w:pPr>
    </w:p>
    <w:p w14:paraId="2D3AB8F6" w14:textId="77777777" w:rsidR="00471FFA" w:rsidRDefault="00471FFA" w:rsidP="00471FFA">
      <w:pPr>
        <w:tabs>
          <w:tab w:val="right" w:pos="7920"/>
        </w:tabs>
        <w:rPr>
          <w:b/>
        </w:rPr>
      </w:pPr>
      <w:r w:rsidRPr="004B03B4">
        <w:rPr>
          <w:b/>
        </w:rPr>
        <w:lastRenderedPageBreak/>
        <w:t>3.A.4. transportne usluge ( konto 410</w:t>
      </w:r>
      <w:r w:rsidR="00D75071">
        <w:rPr>
          <w:b/>
        </w:rPr>
        <w:t>)</w:t>
      </w: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080"/>
        <w:gridCol w:w="2180"/>
        <w:gridCol w:w="1701"/>
        <w:gridCol w:w="2126"/>
      </w:tblGrid>
      <w:tr w:rsidR="00D16E79" w:rsidRPr="00D16E79" w14:paraId="3EA77EA0" w14:textId="77777777" w:rsidTr="00A22976">
        <w:trPr>
          <w:trHeight w:val="425"/>
        </w:trPr>
        <w:tc>
          <w:tcPr>
            <w:tcW w:w="3080" w:type="dxa"/>
            <w:shd w:val="clear" w:color="auto" w:fill="D9D9D9" w:themeFill="background1" w:themeFillShade="D9"/>
            <w:noWrap/>
            <w:vAlign w:val="bottom"/>
            <w:hideMark/>
          </w:tcPr>
          <w:p w14:paraId="40D6707C" w14:textId="77777777" w:rsidR="00D16E79" w:rsidRPr="00D16E79" w:rsidRDefault="00D16E79" w:rsidP="00D16E79">
            <w:pPr>
              <w:rPr>
                <w:i/>
                <w:iCs/>
                <w:sz w:val="20"/>
                <w:szCs w:val="20"/>
              </w:rPr>
            </w:pPr>
            <w:r w:rsidRPr="00D16E79">
              <w:rPr>
                <w:i/>
                <w:iCs/>
                <w:sz w:val="20"/>
                <w:szCs w:val="20"/>
              </w:rPr>
              <w:t> </w:t>
            </w:r>
          </w:p>
        </w:tc>
        <w:tc>
          <w:tcPr>
            <w:tcW w:w="2180" w:type="dxa"/>
            <w:shd w:val="clear" w:color="auto" w:fill="D9D9D9" w:themeFill="background1" w:themeFillShade="D9"/>
            <w:noWrap/>
            <w:vAlign w:val="bottom"/>
            <w:hideMark/>
          </w:tcPr>
          <w:p w14:paraId="7DA62AF2" w14:textId="77777777" w:rsidR="00D16E79" w:rsidRPr="00D16E79" w:rsidRDefault="00D16E79" w:rsidP="00437897">
            <w:pPr>
              <w:jc w:val="center"/>
              <w:rPr>
                <w:i/>
                <w:iCs/>
                <w:sz w:val="18"/>
                <w:szCs w:val="18"/>
              </w:rPr>
            </w:pPr>
            <w:r w:rsidRPr="00D16E79">
              <w:rPr>
                <w:i/>
                <w:iCs/>
                <w:sz w:val="18"/>
                <w:szCs w:val="18"/>
              </w:rPr>
              <w:t>Rebalans plana  2023.</w:t>
            </w:r>
          </w:p>
        </w:tc>
        <w:tc>
          <w:tcPr>
            <w:tcW w:w="1701" w:type="dxa"/>
            <w:shd w:val="clear" w:color="auto" w:fill="D9D9D9" w:themeFill="background1" w:themeFillShade="D9"/>
            <w:noWrap/>
            <w:vAlign w:val="bottom"/>
            <w:hideMark/>
          </w:tcPr>
          <w:p w14:paraId="6ACA8750" w14:textId="77777777" w:rsidR="00D16E79" w:rsidRPr="00D16E79" w:rsidRDefault="00D16E79" w:rsidP="00D16E79">
            <w:pPr>
              <w:jc w:val="center"/>
              <w:rPr>
                <w:b/>
                <w:bCs/>
                <w:i/>
                <w:iCs/>
                <w:sz w:val="20"/>
                <w:szCs w:val="20"/>
              </w:rPr>
            </w:pPr>
            <w:r w:rsidRPr="00D16E79">
              <w:rPr>
                <w:b/>
                <w:bCs/>
                <w:i/>
                <w:iCs/>
                <w:sz w:val="20"/>
                <w:szCs w:val="20"/>
              </w:rPr>
              <w:t>Plan 2024.</w:t>
            </w:r>
          </w:p>
        </w:tc>
        <w:tc>
          <w:tcPr>
            <w:tcW w:w="2126" w:type="dxa"/>
            <w:shd w:val="clear" w:color="auto" w:fill="D9D9D9" w:themeFill="background1" w:themeFillShade="D9"/>
            <w:noWrap/>
            <w:vAlign w:val="bottom"/>
            <w:hideMark/>
          </w:tcPr>
          <w:p w14:paraId="76B5FC93" w14:textId="77777777" w:rsidR="00D16E79" w:rsidRPr="00D16E79" w:rsidRDefault="00D16E79" w:rsidP="00913457">
            <w:pPr>
              <w:jc w:val="center"/>
              <w:rPr>
                <w:b/>
                <w:bCs/>
                <w:i/>
                <w:iCs/>
                <w:sz w:val="20"/>
                <w:szCs w:val="20"/>
              </w:rPr>
            </w:pPr>
            <w:r w:rsidRPr="00D16E79">
              <w:rPr>
                <w:b/>
                <w:bCs/>
                <w:i/>
                <w:iCs/>
                <w:sz w:val="20"/>
                <w:szCs w:val="20"/>
              </w:rPr>
              <w:t>indeks 24/23.</w:t>
            </w:r>
          </w:p>
        </w:tc>
      </w:tr>
      <w:tr w:rsidR="00D16E79" w:rsidRPr="00D16E79" w14:paraId="74071910" w14:textId="77777777" w:rsidTr="00A22976">
        <w:trPr>
          <w:trHeight w:val="270"/>
        </w:trPr>
        <w:tc>
          <w:tcPr>
            <w:tcW w:w="3080" w:type="dxa"/>
            <w:shd w:val="clear" w:color="auto" w:fill="auto"/>
            <w:noWrap/>
            <w:vAlign w:val="bottom"/>
            <w:hideMark/>
          </w:tcPr>
          <w:p w14:paraId="3AB19744" w14:textId="77777777" w:rsidR="00D16E79" w:rsidRPr="00D16E79" w:rsidRDefault="00D16E79" w:rsidP="00D16E79">
            <w:pPr>
              <w:rPr>
                <w:i/>
                <w:iCs/>
                <w:sz w:val="20"/>
                <w:szCs w:val="20"/>
              </w:rPr>
            </w:pPr>
            <w:r w:rsidRPr="00D16E79">
              <w:rPr>
                <w:i/>
                <w:iCs/>
                <w:sz w:val="20"/>
                <w:szCs w:val="20"/>
              </w:rPr>
              <w:t>prijevozne usluge</w:t>
            </w:r>
          </w:p>
        </w:tc>
        <w:tc>
          <w:tcPr>
            <w:tcW w:w="2180" w:type="dxa"/>
            <w:shd w:val="clear" w:color="auto" w:fill="auto"/>
            <w:noWrap/>
            <w:vAlign w:val="bottom"/>
            <w:hideMark/>
          </w:tcPr>
          <w:p w14:paraId="4A04EF0F" w14:textId="77777777" w:rsidR="00D16E79" w:rsidRPr="00D16E79" w:rsidRDefault="00D16E79" w:rsidP="00D16E79">
            <w:pPr>
              <w:jc w:val="right"/>
              <w:rPr>
                <w:i/>
                <w:iCs/>
                <w:sz w:val="20"/>
                <w:szCs w:val="20"/>
              </w:rPr>
            </w:pPr>
            <w:r w:rsidRPr="00D16E79">
              <w:rPr>
                <w:i/>
                <w:iCs/>
                <w:sz w:val="20"/>
                <w:szCs w:val="20"/>
              </w:rPr>
              <w:t>27.093,52</w:t>
            </w:r>
          </w:p>
        </w:tc>
        <w:tc>
          <w:tcPr>
            <w:tcW w:w="1701" w:type="dxa"/>
            <w:shd w:val="clear" w:color="auto" w:fill="auto"/>
            <w:noWrap/>
            <w:vAlign w:val="bottom"/>
            <w:hideMark/>
          </w:tcPr>
          <w:p w14:paraId="3A53E6BF" w14:textId="77777777" w:rsidR="00D16E79" w:rsidRPr="00D16E79" w:rsidRDefault="00D16E79" w:rsidP="00D16E79">
            <w:pPr>
              <w:jc w:val="right"/>
              <w:rPr>
                <w:b/>
                <w:bCs/>
                <w:i/>
                <w:iCs/>
                <w:sz w:val="20"/>
                <w:szCs w:val="20"/>
              </w:rPr>
            </w:pPr>
            <w:r w:rsidRPr="00D16E79">
              <w:rPr>
                <w:b/>
                <w:bCs/>
                <w:i/>
                <w:iCs/>
                <w:sz w:val="20"/>
                <w:szCs w:val="20"/>
              </w:rPr>
              <w:t>27.453,00</w:t>
            </w:r>
          </w:p>
        </w:tc>
        <w:tc>
          <w:tcPr>
            <w:tcW w:w="2126" w:type="dxa"/>
            <w:shd w:val="clear" w:color="auto" w:fill="auto"/>
            <w:noWrap/>
            <w:vAlign w:val="bottom"/>
            <w:hideMark/>
          </w:tcPr>
          <w:p w14:paraId="3FC7EE20" w14:textId="77777777" w:rsidR="00D16E79" w:rsidRPr="00D16E79" w:rsidRDefault="00D16E79" w:rsidP="00A22976">
            <w:pPr>
              <w:jc w:val="right"/>
              <w:rPr>
                <w:i/>
                <w:iCs/>
                <w:sz w:val="20"/>
                <w:szCs w:val="20"/>
              </w:rPr>
            </w:pPr>
            <w:r w:rsidRPr="00D16E79">
              <w:rPr>
                <w:i/>
                <w:iCs/>
                <w:sz w:val="20"/>
                <w:szCs w:val="20"/>
              </w:rPr>
              <w:t xml:space="preserve">             101,33    </w:t>
            </w:r>
          </w:p>
        </w:tc>
      </w:tr>
      <w:tr w:rsidR="00D16E79" w:rsidRPr="00D16E79" w14:paraId="5BCE09A5" w14:textId="77777777" w:rsidTr="00A22976">
        <w:trPr>
          <w:trHeight w:val="270"/>
        </w:trPr>
        <w:tc>
          <w:tcPr>
            <w:tcW w:w="3080" w:type="dxa"/>
            <w:shd w:val="clear" w:color="auto" w:fill="auto"/>
            <w:noWrap/>
            <w:vAlign w:val="bottom"/>
            <w:hideMark/>
          </w:tcPr>
          <w:p w14:paraId="4F597A0A" w14:textId="77777777" w:rsidR="00D16E79" w:rsidRPr="00D16E79" w:rsidRDefault="00D16E79" w:rsidP="00D16E79">
            <w:pPr>
              <w:rPr>
                <w:i/>
                <w:iCs/>
                <w:sz w:val="20"/>
                <w:szCs w:val="20"/>
              </w:rPr>
            </w:pPr>
            <w:r w:rsidRPr="00D16E79">
              <w:rPr>
                <w:i/>
                <w:iCs/>
                <w:sz w:val="20"/>
                <w:szCs w:val="20"/>
              </w:rPr>
              <w:t>cestarine, tunelarine, mostarine</w:t>
            </w:r>
          </w:p>
        </w:tc>
        <w:tc>
          <w:tcPr>
            <w:tcW w:w="2180" w:type="dxa"/>
            <w:shd w:val="clear" w:color="auto" w:fill="auto"/>
            <w:noWrap/>
            <w:vAlign w:val="bottom"/>
            <w:hideMark/>
          </w:tcPr>
          <w:p w14:paraId="36ABBBF5" w14:textId="77777777" w:rsidR="00D16E79" w:rsidRPr="00D16E79" w:rsidRDefault="00D16E79" w:rsidP="00D16E79">
            <w:pPr>
              <w:jc w:val="right"/>
              <w:rPr>
                <w:i/>
                <w:iCs/>
                <w:sz w:val="20"/>
                <w:szCs w:val="20"/>
              </w:rPr>
            </w:pPr>
            <w:r w:rsidRPr="00D16E79">
              <w:rPr>
                <w:i/>
                <w:iCs/>
                <w:sz w:val="20"/>
                <w:szCs w:val="20"/>
              </w:rPr>
              <w:t>65,04</w:t>
            </w:r>
          </w:p>
        </w:tc>
        <w:tc>
          <w:tcPr>
            <w:tcW w:w="1701" w:type="dxa"/>
            <w:shd w:val="clear" w:color="auto" w:fill="auto"/>
            <w:noWrap/>
            <w:vAlign w:val="bottom"/>
            <w:hideMark/>
          </w:tcPr>
          <w:p w14:paraId="7556762D" w14:textId="77777777" w:rsidR="00D16E79" w:rsidRPr="00D16E79" w:rsidRDefault="00D16E79" w:rsidP="00D16E79">
            <w:pPr>
              <w:jc w:val="right"/>
              <w:rPr>
                <w:b/>
                <w:bCs/>
                <w:i/>
                <w:iCs/>
                <w:sz w:val="20"/>
                <w:szCs w:val="20"/>
              </w:rPr>
            </w:pPr>
            <w:r w:rsidRPr="00D16E79">
              <w:rPr>
                <w:b/>
                <w:bCs/>
                <w:i/>
                <w:iCs/>
                <w:sz w:val="20"/>
                <w:szCs w:val="20"/>
              </w:rPr>
              <w:t>77,00</w:t>
            </w:r>
          </w:p>
        </w:tc>
        <w:tc>
          <w:tcPr>
            <w:tcW w:w="2126" w:type="dxa"/>
            <w:shd w:val="clear" w:color="auto" w:fill="auto"/>
            <w:noWrap/>
            <w:vAlign w:val="bottom"/>
            <w:hideMark/>
          </w:tcPr>
          <w:p w14:paraId="110083D4" w14:textId="77777777" w:rsidR="00D16E79" w:rsidRPr="00D16E79" w:rsidRDefault="00D16E79" w:rsidP="00A22976">
            <w:pPr>
              <w:jc w:val="right"/>
              <w:rPr>
                <w:i/>
                <w:iCs/>
                <w:sz w:val="20"/>
                <w:szCs w:val="20"/>
              </w:rPr>
            </w:pPr>
            <w:r w:rsidRPr="00D16E79">
              <w:rPr>
                <w:i/>
                <w:iCs/>
                <w:sz w:val="20"/>
                <w:szCs w:val="20"/>
              </w:rPr>
              <w:t xml:space="preserve">             118,39    </w:t>
            </w:r>
          </w:p>
        </w:tc>
      </w:tr>
      <w:tr w:rsidR="00D16E79" w:rsidRPr="00D16E79" w14:paraId="250231B2" w14:textId="77777777" w:rsidTr="00A22976">
        <w:trPr>
          <w:trHeight w:val="270"/>
        </w:trPr>
        <w:tc>
          <w:tcPr>
            <w:tcW w:w="3080" w:type="dxa"/>
            <w:shd w:val="clear" w:color="auto" w:fill="auto"/>
            <w:noWrap/>
            <w:vAlign w:val="bottom"/>
            <w:hideMark/>
          </w:tcPr>
          <w:p w14:paraId="0A54F089" w14:textId="77777777" w:rsidR="00D16E79" w:rsidRPr="00D16E79" w:rsidRDefault="00D16E79" w:rsidP="00D16E79">
            <w:pPr>
              <w:rPr>
                <w:i/>
                <w:iCs/>
                <w:sz w:val="20"/>
                <w:szCs w:val="20"/>
              </w:rPr>
            </w:pPr>
            <w:r w:rsidRPr="00D16E79">
              <w:rPr>
                <w:i/>
                <w:iCs/>
                <w:sz w:val="20"/>
                <w:szCs w:val="20"/>
              </w:rPr>
              <w:t>poštarina za pisma i tiskanice</w:t>
            </w:r>
          </w:p>
        </w:tc>
        <w:tc>
          <w:tcPr>
            <w:tcW w:w="2180" w:type="dxa"/>
            <w:shd w:val="clear" w:color="auto" w:fill="auto"/>
            <w:noWrap/>
            <w:vAlign w:val="bottom"/>
            <w:hideMark/>
          </w:tcPr>
          <w:p w14:paraId="779C7954" w14:textId="77777777" w:rsidR="00D16E79" w:rsidRPr="00D16E79" w:rsidRDefault="00D16E79" w:rsidP="00D16E79">
            <w:pPr>
              <w:jc w:val="right"/>
              <w:rPr>
                <w:i/>
                <w:iCs/>
                <w:sz w:val="20"/>
                <w:szCs w:val="20"/>
              </w:rPr>
            </w:pPr>
            <w:r w:rsidRPr="00D16E79">
              <w:rPr>
                <w:i/>
                <w:iCs/>
                <w:sz w:val="20"/>
                <w:szCs w:val="20"/>
              </w:rPr>
              <w:t>3.878,40</w:t>
            </w:r>
          </w:p>
        </w:tc>
        <w:tc>
          <w:tcPr>
            <w:tcW w:w="1701" w:type="dxa"/>
            <w:shd w:val="clear" w:color="auto" w:fill="auto"/>
            <w:noWrap/>
            <w:vAlign w:val="bottom"/>
            <w:hideMark/>
          </w:tcPr>
          <w:p w14:paraId="48E7893F" w14:textId="77777777" w:rsidR="00D16E79" w:rsidRPr="00D16E79" w:rsidRDefault="00D16E79" w:rsidP="00D16E79">
            <w:pPr>
              <w:jc w:val="right"/>
              <w:rPr>
                <w:b/>
                <w:bCs/>
                <w:i/>
                <w:iCs/>
                <w:sz w:val="20"/>
                <w:szCs w:val="20"/>
              </w:rPr>
            </w:pPr>
            <w:r w:rsidRPr="00D16E79">
              <w:rPr>
                <w:b/>
                <w:bCs/>
                <w:i/>
                <w:iCs/>
                <w:sz w:val="20"/>
                <w:szCs w:val="20"/>
              </w:rPr>
              <w:t>4.040,00</w:t>
            </w:r>
          </w:p>
        </w:tc>
        <w:tc>
          <w:tcPr>
            <w:tcW w:w="2126" w:type="dxa"/>
            <w:shd w:val="clear" w:color="auto" w:fill="auto"/>
            <w:noWrap/>
            <w:vAlign w:val="bottom"/>
            <w:hideMark/>
          </w:tcPr>
          <w:p w14:paraId="758907EE" w14:textId="77777777" w:rsidR="00D16E79" w:rsidRPr="00D16E79" w:rsidRDefault="00D16E79" w:rsidP="00A22976">
            <w:pPr>
              <w:jc w:val="right"/>
              <w:rPr>
                <w:i/>
                <w:iCs/>
                <w:sz w:val="20"/>
                <w:szCs w:val="20"/>
              </w:rPr>
            </w:pPr>
            <w:r w:rsidRPr="00D16E79">
              <w:rPr>
                <w:i/>
                <w:iCs/>
                <w:sz w:val="20"/>
                <w:szCs w:val="20"/>
              </w:rPr>
              <w:t xml:space="preserve">             104,17    </w:t>
            </w:r>
          </w:p>
        </w:tc>
      </w:tr>
      <w:tr w:rsidR="00D16E79" w:rsidRPr="00D16E79" w14:paraId="73725015" w14:textId="77777777" w:rsidTr="00A22976">
        <w:trPr>
          <w:trHeight w:val="270"/>
        </w:trPr>
        <w:tc>
          <w:tcPr>
            <w:tcW w:w="3080" w:type="dxa"/>
            <w:shd w:val="clear" w:color="auto" w:fill="auto"/>
            <w:noWrap/>
            <w:vAlign w:val="bottom"/>
            <w:hideMark/>
          </w:tcPr>
          <w:p w14:paraId="6039336F" w14:textId="77777777" w:rsidR="00D16E79" w:rsidRPr="00D16E79" w:rsidRDefault="00D16E79" w:rsidP="00D16E79">
            <w:pPr>
              <w:rPr>
                <w:i/>
                <w:iCs/>
                <w:sz w:val="20"/>
                <w:szCs w:val="20"/>
              </w:rPr>
            </w:pPr>
            <w:r w:rsidRPr="00D16E79">
              <w:rPr>
                <w:i/>
                <w:iCs/>
                <w:sz w:val="20"/>
                <w:szCs w:val="20"/>
              </w:rPr>
              <w:t>telefonski troškovi</w:t>
            </w:r>
          </w:p>
        </w:tc>
        <w:tc>
          <w:tcPr>
            <w:tcW w:w="2180" w:type="dxa"/>
            <w:shd w:val="clear" w:color="auto" w:fill="auto"/>
            <w:noWrap/>
            <w:vAlign w:val="bottom"/>
            <w:hideMark/>
          </w:tcPr>
          <w:p w14:paraId="0D7704E4" w14:textId="77777777" w:rsidR="00D16E79" w:rsidRPr="00D16E79" w:rsidRDefault="00D16E79" w:rsidP="00D16E79">
            <w:pPr>
              <w:jc w:val="right"/>
              <w:rPr>
                <w:i/>
                <w:iCs/>
                <w:sz w:val="20"/>
                <w:szCs w:val="20"/>
              </w:rPr>
            </w:pPr>
            <w:r w:rsidRPr="00D16E79">
              <w:rPr>
                <w:i/>
                <w:iCs/>
                <w:sz w:val="20"/>
                <w:szCs w:val="20"/>
              </w:rPr>
              <w:t>16.889,18</w:t>
            </w:r>
          </w:p>
        </w:tc>
        <w:tc>
          <w:tcPr>
            <w:tcW w:w="1701" w:type="dxa"/>
            <w:shd w:val="clear" w:color="auto" w:fill="auto"/>
            <w:noWrap/>
            <w:vAlign w:val="bottom"/>
            <w:hideMark/>
          </w:tcPr>
          <w:p w14:paraId="2A0350F5" w14:textId="77777777" w:rsidR="00D16E79" w:rsidRPr="00D16E79" w:rsidRDefault="00D16E79" w:rsidP="00D16E79">
            <w:pPr>
              <w:jc w:val="right"/>
              <w:rPr>
                <w:b/>
                <w:bCs/>
                <w:i/>
                <w:iCs/>
                <w:sz w:val="20"/>
                <w:szCs w:val="20"/>
              </w:rPr>
            </w:pPr>
            <w:r w:rsidRPr="00D16E79">
              <w:rPr>
                <w:b/>
                <w:bCs/>
                <w:i/>
                <w:iCs/>
                <w:sz w:val="20"/>
                <w:szCs w:val="20"/>
              </w:rPr>
              <w:t>17.110,00</w:t>
            </w:r>
          </w:p>
        </w:tc>
        <w:tc>
          <w:tcPr>
            <w:tcW w:w="2126" w:type="dxa"/>
            <w:shd w:val="clear" w:color="auto" w:fill="auto"/>
            <w:noWrap/>
            <w:vAlign w:val="bottom"/>
            <w:hideMark/>
          </w:tcPr>
          <w:p w14:paraId="5C458E56" w14:textId="77777777" w:rsidR="00D16E79" w:rsidRPr="00D16E79" w:rsidRDefault="00D16E79" w:rsidP="00A22976">
            <w:pPr>
              <w:jc w:val="right"/>
              <w:rPr>
                <w:i/>
                <w:iCs/>
                <w:sz w:val="20"/>
                <w:szCs w:val="20"/>
              </w:rPr>
            </w:pPr>
            <w:r w:rsidRPr="00D16E79">
              <w:rPr>
                <w:i/>
                <w:iCs/>
                <w:sz w:val="20"/>
                <w:szCs w:val="20"/>
              </w:rPr>
              <w:t xml:space="preserve">             101,31    </w:t>
            </w:r>
          </w:p>
        </w:tc>
      </w:tr>
      <w:tr w:rsidR="00D16E79" w:rsidRPr="00D16E79" w14:paraId="371A7798" w14:textId="77777777" w:rsidTr="00A22976">
        <w:trPr>
          <w:trHeight w:val="270"/>
        </w:trPr>
        <w:tc>
          <w:tcPr>
            <w:tcW w:w="3080" w:type="dxa"/>
            <w:shd w:val="clear" w:color="auto" w:fill="auto"/>
            <w:noWrap/>
            <w:vAlign w:val="bottom"/>
            <w:hideMark/>
          </w:tcPr>
          <w:p w14:paraId="0377237A" w14:textId="77777777" w:rsidR="00D16E79" w:rsidRPr="00D16E79" w:rsidRDefault="00D16E79" w:rsidP="00D16E79">
            <w:pPr>
              <w:rPr>
                <w:b/>
                <w:bCs/>
                <w:i/>
                <w:iCs/>
                <w:sz w:val="20"/>
                <w:szCs w:val="20"/>
              </w:rPr>
            </w:pPr>
            <w:r w:rsidRPr="00D16E79">
              <w:rPr>
                <w:b/>
                <w:bCs/>
                <w:i/>
                <w:iCs/>
                <w:sz w:val="20"/>
                <w:szCs w:val="20"/>
              </w:rPr>
              <w:t>UKUPNO:</w:t>
            </w:r>
          </w:p>
        </w:tc>
        <w:tc>
          <w:tcPr>
            <w:tcW w:w="2180" w:type="dxa"/>
            <w:shd w:val="clear" w:color="auto" w:fill="auto"/>
            <w:noWrap/>
            <w:vAlign w:val="bottom"/>
            <w:hideMark/>
          </w:tcPr>
          <w:p w14:paraId="0C98BDE4" w14:textId="77777777" w:rsidR="00D16E79" w:rsidRPr="00E9257B" w:rsidRDefault="00D16E79" w:rsidP="00D16E79">
            <w:pPr>
              <w:jc w:val="right"/>
              <w:rPr>
                <w:bCs/>
                <w:i/>
                <w:iCs/>
                <w:sz w:val="20"/>
                <w:szCs w:val="20"/>
              </w:rPr>
            </w:pPr>
            <w:r w:rsidRPr="00E9257B">
              <w:rPr>
                <w:bCs/>
                <w:i/>
                <w:iCs/>
                <w:sz w:val="20"/>
                <w:szCs w:val="20"/>
              </w:rPr>
              <w:t>47.926,14</w:t>
            </w:r>
          </w:p>
        </w:tc>
        <w:tc>
          <w:tcPr>
            <w:tcW w:w="1701" w:type="dxa"/>
            <w:shd w:val="clear" w:color="auto" w:fill="auto"/>
            <w:noWrap/>
            <w:vAlign w:val="bottom"/>
            <w:hideMark/>
          </w:tcPr>
          <w:p w14:paraId="5AB97AA4" w14:textId="77777777" w:rsidR="00D16E79" w:rsidRPr="00D16E79" w:rsidRDefault="00D16E79" w:rsidP="00D16E79">
            <w:pPr>
              <w:jc w:val="right"/>
              <w:rPr>
                <w:b/>
                <w:bCs/>
                <w:i/>
                <w:iCs/>
                <w:sz w:val="20"/>
                <w:szCs w:val="20"/>
              </w:rPr>
            </w:pPr>
            <w:r w:rsidRPr="00D16E79">
              <w:rPr>
                <w:b/>
                <w:bCs/>
                <w:i/>
                <w:iCs/>
                <w:sz w:val="20"/>
                <w:szCs w:val="20"/>
              </w:rPr>
              <w:t>48.680,00</w:t>
            </w:r>
          </w:p>
        </w:tc>
        <w:tc>
          <w:tcPr>
            <w:tcW w:w="2126" w:type="dxa"/>
            <w:shd w:val="clear" w:color="auto" w:fill="auto"/>
            <w:noWrap/>
            <w:vAlign w:val="bottom"/>
            <w:hideMark/>
          </w:tcPr>
          <w:p w14:paraId="18A2C2DE" w14:textId="77777777" w:rsidR="00D16E79" w:rsidRPr="00D16E79" w:rsidRDefault="00D16E79" w:rsidP="00A22976">
            <w:pPr>
              <w:jc w:val="right"/>
              <w:rPr>
                <w:i/>
                <w:iCs/>
                <w:sz w:val="20"/>
                <w:szCs w:val="20"/>
              </w:rPr>
            </w:pPr>
            <w:r w:rsidRPr="00D16E79">
              <w:rPr>
                <w:i/>
                <w:iCs/>
                <w:sz w:val="20"/>
                <w:szCs w:val="20"/>
              </w:rPr>
              <w:t xml:space="preserve">             101,57    </w:t>
            </w:r>
          </w:p>
        </w:tc>
      </w:tr>
    </w:tbl>
    <w:p w14:paraId="0D6ADDDC" w14:textId="77777777" w:rsidR="0068599D" w:rsidRDefault="0068599D" w:rsidP="00471FFA">
      <w:pPr>
        <w:tabs>
          <w:tab w:val="right" w:pos="7920"/>
        </w:tabs>
        <w:rPr>
          <w:i/>
        </w:rPr>
      </w:pPr>
    </w:p>
    <w:p w14:paraId="57CDFA04" w14:textId="77777777" w:rsidR="0070434C" w:rsidRPr="004B03B4" w:rsidRDefault="0070434C" w:rsidP="00471FFA">
      <w:pPr>
        <w:tabs>
          <w:tab w:val="right" w:pos="7920"/>
        </w:tabs>
        <w:rPr>
          <w:i/>
        </w:rPr>
      </w:pPr>
    </w:p>
    <w:p w14:paraId="13FD5508" w14:textId="77777777" w:rsidR="0058597A" w:rsidRDefault="00471FFA" w:rsidP="00471FFA">
      <w:pPr>
        <w:tabs>
          <w:tab w:val="right" w:pos="7920"/>
        </w:tabs>
        <w:rPr>
          <w:b/>
        </w:rPr>
      </w:pPr>
      <w:r w:rsidRPr="004B03B4">
        <w:rPr>
          <w:b/>
        </w:rPr>
        <w:t xml:space="preserve">3.A.5. proizvodne usluge </w:t>
      </w:r>
      <w:r w:rsidR="00A4678D" w:rsidRPr="004B03B4">
        <w:rPr>
          <w:b/>
        </w:rPr>
        <w:t>koje se ne naplaćuju (konto 411)</w:t>
      </w:r>
      <w:r w:rsidR="0058597A">
        <w:rPr>
          <w:b/>
        </w:rPr>
        <w:t xml:space="preserve"> </w:t>
      </w:r>
    </w:p>
    <w:p w14:paraId="78B3C4C2" w14:textId="77777777" w:rsidR="00D16E79" w:rsidRDefault="00D16E79" w:rsidP="00471FFA">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080"/>
        <w:gridCol w:w="2180"/>
        <w:gridCol w:w="1701"/>
        <w:gridCol w:w="2126"/>
      </w:tblGrid>
      <w:tr w:rsidR="00DB40B3" w:rsidRPr="00DB40B3" w14:paraId="262A6CF4" w14:textId="77777777" w:rsidTr="00A22976">
        <w:trPr>
          <w:trHeight w:val="457"/>
        </w:trPr>
        <w:tc>
          <w:tcPr>
            <w:tcW w:w="3080" w:type="dxa"/>
            <w:shd w:val="clear" w:color="auto" w:fill="D9D9D9" w:themeFill="background1" w:themeFillShade="D9"/>
            <w:noWrap/>
            <w:vAlign w:val="bottom"/>
            <w:hideMark/>
          </w:tcPr>
          <w:p w14:paraId="239030CD" w14:textId="77777777" w:rsidR="00DB40B3" w:rsidRPr="00DB40B3" w:rsidRDefault="00DB40B3" w:rsidP="00DB40B3">
            <w:pPr>
              <w:rPr>
                <w:i/>
                <w:iCs/>
                <w:sz w:val="20"/>
                <w:szCs w:val="20"/>
              </w:rPr>
            </w:pPr>
            <w:r w:rsidRPr="00DB40B3">
              <w:rPr>
                <w:i/>
                <w:iCs/>
                <w:sz w:val="20"/>
                <w:szCs w:val="20"/>
              </w:rPr>
              <w:t> </w:t>
            </w:r>
          </w:p>
        </w:tc>
        <w:tc>
          <w:tcPr>
            <w:tcW w:w="2180" w:type="dxa"/>
            <w:shd w:val="clear" w:color="auto" w:fill="D9D9D9" w:themeFill="background1" w:themeFillShade="D9"/>
            <w:noWrap/>
            <w:vAlign w:val="bottom"/>
            <w:hideMark/>
          </w:tcPr>
          <w:p w14:paraId="6DACF8B8" w14:textId="77777777" w:rsidR="00DB40B3" w:rsidRPr="00DB40B3" w:rsidRDefault="00DB40B3" w:rsidP="00437897">
            <w:pPr>
              <w:jc w:val="center"/>
              <w:rPr>
                <w:i/>
                <w:iCs/>
                <w:sz w:val="18"/>
                <w:szCs w:val="18"/>
              </w:rPr>
            </w:pPr>
            <w:r w:rsidRPr="00DB40B3">
              <w:rPr>
                <w:i/>
                <w:iCs/>
                <w:sz w:val="18"/>
                <w:szCs w:val="18"/>
              </w:rPr>
              <w:t>Rebalans plana  2023.</w:t>
            </w:r>
          </w:p>
        </w:tc>
        <w:tc>
          <w:tcPr>
            <w:tcW w:w="1701" w:type="dxa"/>
            <w:shd w:val="clear" w:color="auto" w:fill="D9D9D9" w:themeFill="background1" w:themeFillShade="D9"/>
            <w:noWrap/>
            <w:vAlign w:val="bottom"/>
            <w:hideMark/>
          </w:tcPr>
          <w:p w14:paraId="1FCE994A" w14:textId="77777777" w:rsidR="00DB40B3" w:rsidRPr="00DB40B3" w:rsidRDefault="00DB40B3" w:rsidP="00DB40B3">
            <w:pPr>
              <w:jc w:val="center"/>
              <w:rPr>
                <w:b/>
                <w:bCs/>
                <w:i/>
                <w:iCs/>
                <w:sz w:val="20"/>
                <w:szCs w:val="20"/>
              </w:rPr>
            </w:pPr>
            <w:r w:rsidRPr="00DB40B3">
              <w:rPr>
                <w:b/>
                <w:bCs/>
                <w:i/>
                <w:iCs/>
                <w:sz w:val="20"/>
                <w:szCs w:val="20"/>
              </w:rPr>
              <w:t>Plan 2024.</w:t>
            </w:r>
          </w:p>
        </w:tc>
        <w:tc>
          <w:tcPr>
            <w:tcW w:w="2126" w:type="dxa"/>
            <w:shd w:val="clear" w:color="auto" w:fill="D9D9D9" w:themeFill="background1" w:themeFillShade="D9"/>
            <w:noWrap/>
            <w:vAlign w:val="bottom"/>
            <w:hideMark/>
          </w:tcPr>
          <w:p w14:paraId="53DB7BD5" w14:textId="77777777" w:rsidR="00DB40B3" w:rsidRPr="00DB40B3" w:rsidRDefault="00DB40B3" w:rsidP="00913457">
            <w:pPr>
              <w:jc w:val="center"/>
              <w:rPr>
                <w:b/>
                <w:bCs/>
                <w:i/>
                <w:iCs/>
                <w:sz w:val="20"/>
                <w:szCs w:val="20"/>
              </w:rPr>
            </w:pPr>
            <w:r w:rsidRPr="00DB40B3">
              <w:rPr>
                <w:b/>
                <w:bCs/>
                <w:i/>
                <w:iCs/>
                <w:sz w:val="20"/>
                <w:szCs w:val="20"/>
              </w:rPr>
              <w:t>indeks 24/23.</w:t>
            </w:r>
          </w:p>
        </w:tc>
      </w:tr>
      <w:tr w:rsidR="00DB40B3" w:rsidRPr="00DB40B3" w14:paraId="275352ED" w14:textId="77777777" w:rsidTr="00A22976">
        <w:trPr>
          <w:trHeight w:val="270"/>
        </w:trPr>
        <w:tc>
          <w:tcPr>
            <w:tcW w:w="3080" w:type="dxa"/>
            <w:shd w:val="clear" w:color="auto" w:fill="auto"/>
            <w:noWrap/>
            <w:vAlign w:val="bottom"/>
            <w:hideMark/>
          </w:tcPr>
          <w:p w14:paraId="44A2868F" w14:textId="77777777" w:rsidR="00DB40B3" w:rsidRPr="00DB40B3" w:rsidRDefault="00DB40B3" w:rsidP="00DB40B3">
            <w:pPr>
              <w:rPr>
                <w:i/>
                <w:iCs/>
                <w:sz w:val="20"/>
                <w:szCs w:val="20"/>
              </w:rPr>
            </w:pPr>
            <w:r w:rsidRPr="00DB40B3">
              <w:rPr>
                <w:i/>
                <w:iCs/>
                <w:sz w:val="20"/>
                <w:szCs w:val="20"/>
              </w:rPr>
              <w:t>zbrinjavanje glomaznog otpada</w:t>
            </w:r>
          </w:p>
        </w:tc>
        <w:tc>
          <w:tcPr>
            <w:tcW w:w="2180" w:type="dxa"/>
            <w:shd w:val="clear" w:color="auto" w:fill="auto"/>
            <w:noWrap/>
            <w:vAlign w:val="bottom"/>
            <w:hideMark/>
          </w:tcPr>
          <w:p w14:paraId="2A110573" w14:textId="77777777" w:rsidR="00DB40B3" w:rsidRPr="00DB40B3" w:rsidRDefault="00DB40B3" w:rsidP="00DB40B3">
            <w:pPr>
              <w:jc w:val="right"/>
              <w:rPr>
                <w:i/>
                <w:iCs/>
                <w:sz w:val="20"/>
                <w:szCs w:val="20"/>
              </w:rPr>
            </w:pPr>
            <w:r w:rsidRPr="00DB40B3">
              <w:rPr>
                <w:i/>
                <w:iCs/>
                <w:sz w:val="20"/>
                <w:szCs w:val="20"/>
              </w:rPr>
              <w:t>137.568,97</w:t>
            </w:r>
          </w:p>
        </w:tc>
        <w:tc>
          <w:tcPr>
            <w:tcW w:w="1701" w:type="dxa"/>
            <w:shd w:val="clear" w:color="auto" w:fill="auto"/>
            <w:noWrap/>
            <w:vAlign w:val="bottom"/>
            <w:hideMark/>
          </w:tcPr>
          <w:p w14:paraId="6A0ADD06" w14:textId="77777777" w:rsidR="00DB40B3" w:rsidRPr="00DB40B3" w:rsidRDefault="00DB40B3" w:rsidP="00DB40B3">
            <w:pPr>
              <w:jc w:val="right"/>
              <w:rPr>
                <w:b/>
                <w:bCs/>
                <w:i/>
                <w:iCs/>
                <w:sz w:val="20"/>
                <w:szCs w:val="20"/>
              </w:rPr>
            </w:pPr>
            <w:r w:rsidRPr="00DB40B3">
              <w:rPr>
                <w:b/>
                <w:bCs/>
                <w:i/>
                <w:iCs/>
                <w:sz w:val="20"/>
                <w:szCs w:val="20"/>
              </w:rPr>
              <w:t>140.000,00</w:t>
            </w:r>
          </w:p>
        </w:tc>
        <w:tc>
          <w:tcPr>
            <w:tcW w:w="2126" w:type="dxa"/>
            <w:shd w:val="clear" w:color="auto" w:fill="auto"/>
            <w:noWrap/>
            <w:vAlign w:val="bottom"/>
            <w:hideMark/>
          </w:tcPr>
          <w:p w14:paraId="3DCE1DA0" w14:textId="77777777" w:rsidR="00DB40B3" w:rsidRPr="00DB40B3" w:rsidRDefault="00DB40B3" w:rsidP="00DB40B3">
            <w:pPr>
              <w:jc w:val="right"/>
              <w:rPr>
                <w:i/>
                <w:iCs/>
                <w:sz w:val="20"/>
                <w:szCs w:val="20"/>
              </w:rPr>
            </w:pPr>
            <w:r w:rsidRPr="00DB40B3">
              <w:rPr>
                <w:i/>
                <w:iCs/>
                <w:sz w:val="20"/>
                <w:szCs w:val="20"/>
              </w:rPr>
              <w:t xml:space="preserve">             101,77    </w:t>
            </w:r>
          </w:p>
        </w:tc>
      </w:tr>
      <w:tr w:rsidR="00DB40B3" w:rsidRPr="00DB40B3" w14:paraId="7F296435" w14:textId="77777777" w:rsidTr="00A22976">
        <w:trPr>
          <w:trHeight w:val="270"/>
        </w:trPr>
        <w:tc>
          <w:tcPr>
            <w:tcW w:w="3080" w:type="dxa"/>
            <w:shd w:val="clear" w:color="auto" w:fill="auto"/>
            <w:noWrap/>
            <w:vAlign w:val="bottom"/>
            <w:hideMark/>
          </w:tcPr>
          <w:p w14:paraId="42A112BB" w14:textId="77777777" w:rsidR="00DB40B3" w:rsidRPr="00DB40B3" w:rsidRDefault="00DB40B3" w:rsidP="00DB40B3">
            <w:pPr>
              <w:rPr>
                <w:i/>
                <w:iCs/>
                <w:sz w:val="20"/>
                <w:szCs w:val="20"/>
              </w:rPr>
            </w:pPr>
            <w:r w:rsidRPr="00DB40B3">
              <w:rPr>
                <w:i/>
                <w:iCs/>
                <w:sz w:val="20"/>
                <w:szCs w:val="20"/>
              </w:rPr>
              <w:t>zrinjavanje  mješanje ambalaže</w:t>
            </w:r>
          </w:p>
        </w:tc>
        <w:tc>
          <w:tcPr>
            <w:tcW w:w="2180" w:type="dxa"/>
            <w:shd w:val="clear" w:color="auto" w:fill="auto"/>
            <w:noWrap/>
            <w:vAlign w:val="bottom"/>
            <w:hideMark/>
          </w:tcPr>
          <w:p w14:paraId="38587876" w14:textId="77777777" w:rsidR="00DB40B3" w:rsidRPr="00DB40B3" w:rsidRDefault="00DB40B3" w:rsidP="00DB40B3">
            <w:pPr>
              <w:jc w:val="right"/>
              <w:rPr>
                <w:i/>
                <w:iCs/>
                <w:sz w:val="20"/>
                <w:szCs w:val="20"/>
              </w:rPr>
            </w:pPr>
            <w:r w:rsidRPr="00DB40B3">
              <w:rPr>
                <w:i/>
                <w:iCs/>
                <w:sz w:val="20"/>
                <w:szCs w:val="20"/>
              </w:rPr>
              <w:t>193.088,50</w:t>
            </w:r>
          </w:p>
        </w:tc>
        <w:tc>
          <w:tcPr>
            <w:tcW w:w="1701" w:type="dxa"/>
            <w:shd w:val="clear" w:color="auto" w:fill="auto"/>
            <w:noWrap/>
            <w:vAlign w:val="bottom"/>
            <w:hideMark/>
          </w:tcPr>
          <w:p w14:paraId="35120941" w14:textId="77777777" w:rsidR="00DB40B3" w:rsidRPr="00DB40B3" w:rsidRDefault="00DB40B3" w:rsidP="00DB40B3">
            <w:pPr>
              <w:jc w:val="right"/>
              <w:rPr>
                <w:b/>
                <w:bCs/>
                <w:i/>
                <w:iCs/>
                <w:sz w:val="20"/>
                <w:szCs w:val="20"/>
              </w:rPr>
            </w:pPr>
            <w:r w:rsidRPr="00DB40B3">
              <w:rPr>
                <w:b/>
                <w:bCs/>
                <w:i/>
                <w:iCs/>
                <w:sz w:val="20"/>
                <w:szCs w:val="20"/>
              </w:rPr>
              <w:t>199.030,00</w:t>
            </w:r>
          </w:p>
        </w:tc>
        <w:tc>
          <w:tcPr>
            <w:tcW w:w="2126" w:type="dxa"/>
            <w:shd w:val="clear" w:color="auto" w:fill="auto"/>
            <w:noWrap/>
            <w:vAlign w:val="bottom"/>
            <w:hideMark/>
          </w:tcPr>
          <w:p w14:paraId="0FF9D9E8" w14:textId="77777777" w:rsidR="00DB40B3" w:rsidRPr="00DB40B3" w:rsidRDefault="00DB40B3" w:rsidP="00DB40B3">
            <w:pPr>
              <w:jc w:val="right"/>
              <w:rPr>
                <w:i/>
                <w:iCs/>
                <w:sz w:val="20"/>
                <w:szCs w:val="20"/>
              </w:rPr>
            </w:pPr>
            <w:r w:rsidRPr="00DB40B3">
              <w:rPr>
                <w:i/>
                <w:iCs/>
                <w:sz w:val="20"/>
                <w:szCs w:val="20"/>
              </w:rPr>
              <w:t xml:space="preserve">             103,08    </w:t>
            </w:r>
          </w:p>
        </w:tc>
      </w:tr>
      <w:tr w:rsidR="00DB40B3" w:rsidRPr="00DB40B3" w14:paraId="4F6D0491" w14:textId="77777777" w:rsidTr="00A22976">
        <w:trPr>
          <w:trHeight w:val="270"/>
        </w:trPr>
        <w:tc>
          <w:tcPr>
            <w:tcW w:w="3080" w:type="dxa"/>
            <w:shd w:val="clear" w:color="auto" w:fill="auto"/>
            <w:noWrap/>
            <w:vAlign w:val="bottom"/>
            <w:hideMark/>
          </w:tcPr>
          <w:p w14:paraId="71F637AB" w14:textId="77777777" w:rsidR="00DB40B3" w:rsidRPr="00DB40B3" w:rsidRDefault="00DB40B3" w:rsidP="00DB40B3">
            <w:pPr>
              <w:rPr>
                <w:i/>
                <w:iCs/>
                <w:sz w:val="20"/>
                <w:szCs w:val="20"/>
              </w:rPr>
            </w:pPr>
            <w:r w:rsidRPr="00DB40B3">
              <w:rPr>
                <w:i/>
                <w:iCs/>
                <w:sz w:val="20"/>
                <w:szCs w:val="20"/>
              </w:rPr>
              <w:t>usluge deponiranja Marišćina</w:t>
            </w:r>
          </w:p>
        </w:tc>
        <w:tc>
          <w:tcPr>
            <w:tcW w:w="2180" w:type="dxa"/>
            <w:shd w:val="clear" w:color="auto" w:fill="auto"/>
            <w:noWrap/>
            <w:vAlign w:val="bottom"/>
            <w:hideMark/>
          </w:tcPr>
          <w:p w14:paraId="0DC2830D" w14:textId="77777777" w:rsidR="00DB40B3" w:rsidRPr="00DB40B3" w:rsidRDefault="00DB40B3" w:rsidP="00DB40B3">
            <w:pPr>
              <w:jc w:val="right"/>
              <w:rPr>
                <w:i/>
                <w:iCs/>
                <w:sz w:val="20"/>
                <w:szCs w:val="20"/>
              </w:rPr>
            </w:pPr>
            <w:r w:rsidRPr="00DB40B3">
              <w:rPr>
                <w:i/>
                <w:iCs/>
                <w:sz w:val="20"/>
                <w:szCs w:val="20"/>
              </w:rPr>
              <w:t>965.783,09</w:t>
            </w:r>
          </w:p>
        </w:tc>
        <w:tc>
          <w:tcPr>
            <w:tcW w:w="1701" w:type="dxa"/>
            <w:shd w:val="clear" w:color="auto" w:fill="auto"/>
            <w:noWrap/>
            <w:vAlign w:val="bottom"/>
            <w:hideMark/>
          </w:tcPr>
          <w:p w14:paraId="7A2A3ACC" w14:textId="77777777" w:rsidR="00DB40B3" w:rsidRPr="00DB40B3" w:rsidRDefault="00DB40B3" w:rsidP="00DB40B3">
            <w:pPr>
              <w:jc w:val="right"/>
              <w:rPr>
                <w:b/>
                <w:bCs/>
                <w:i/>
                <w:iCs/>
                <w:sz w:val="20"/>
                <w:szCs w:val="20"/>
              </w:rPr>
            </w:pPr>
            <w:r w:rsidRPr="00DB40B3">
              <w:rPr>
                <w:b/>
                <w:bCs/>
                <w:i/>
                <w:iCs/>
                <w:sz w:val="20"/>
                <w:szCs w:val="20"/>
              </w:rPr>
              <w:t>974.300,00</w:t>
            </w:r>
          </w:p>
        </w:tc>
        <w:tc>
          <w:tcPr>
            <w:tcW w:w="2126" w:type="dxa"/>
            <w:shd w:val="clear" w:color="auto" w:fill="auto"/>
            <w:noWrap/>
            <w:vAlign w:val="bottom"/>
            <w:hideMark/>
          </w:tcPr>
          <w:p w14:paraId="411EA356" w14:textId="77777777" w:rsidR="00DB40B3" w:rsidRPr="00DB40B3" w:rsidRDefault="00DB40B3" w:rsidP="00DB40B3">
            <w:pPr>
              <w:jc w:val="right"/>
              <w:rPr>
                <w:i/>
                <w:iCs/>
                <w:sz w:val="20"/>
                <w:szCs w:val="20"/>
              </w:rPr>
            </w:pPr>
            <w:r w:rsidRPr="00DB40B3">
              <w:rPr>
                <w:i/>
                <w:iCs/>
                <w:sz w:val="20"/>
                <w:szCs w:val="20"/>
              </w:rPr>
              <w:t xml:space="preserve">             100,88    </w:t>
            </w:r>
          </w:p>
        </w:tc>
      </w:tr>
      <w:tr w:rsidR="00DB40B3" w:rsidRPr="00DB40B3" w14:paraId="5BA0D7DD" w14:textId="77777777" w:rsidTr="00A22976">
        <w:trPr>
          <w:trHeight w:val="270"/>
        </w:trPr>
        <w:tc>
          <w:tcPr>
            <w:tcW w:w="3080" w:type="dxa"/>
            <w:shd w:val="clear" w:color="auto" w:fill="auto"/>
            <w:noWrap/>
            <w:vAlign w:val="bottom"/>
            <w:hideMark/>
          </w:tcPr>
          <w:p w14:paraId="2454FEDA" w14:textId="77777777" w:rsidR="00DB40B3" w:rsidRPr="00DB40B3" w:rsidRDefault="00DB40B3" w:rsidP="00DB40B3">
            <w:pPr>
              <w:rPr>
                <w:i/>
                <w:iCs/>
                <w:sz w:val="20"/>
                <w:szCs w:val="20"/>
              </w:rPr>
            </w:pPr>
            <w:r w:rsidRPr="00DB40B3">
              <w:rPr>
                <w:i/>
                <w:iCs/>
                <w:sz w:val="20"/>
                <w:szCs w:val="20"/>
              </w:rPr>
              <w:t>usluga zbrinjavanja  otpadnih guma</w:t>
            </w:r>
          </w:p>
        </w:tc>
        <w:tc>
          <w:tcPr>
            <w:tcW w:w="2180" w:type="dxa"/>
            <w:shd w:val="clear" w:color="auto" w:fill="auto"/>
            <w:noWrap/>
            <w:vAlign w:val="bottom"/>
            <w:hideMark/>
          </w:tcPr>
          <w:p w14:paraId="6BC1B24E" w14:textId="77777777" w:rsidR="00DB40B3" w:rsidRPr="00DB40B3" w:rsidRDefault="00DB40B3" w:rsidP="00DB40B3">
            <w:pPr>
              <w:jc w:val="right"/>
              <w:rPr>
                <w:i/>
                <w:iCs/>
                <w:sz w:val="20"/>
                <w:szCs w:val="20"/>
              </w:rPr>
            </w:pPr>
            <w:r w:rsidRPr="00DB40B3">
              <w:rPr>
                <w:i/>
                <w:iCs/>
                <w:sz w:val="20"/>
                <w:szCs w:val="20"/>
              </w:rPr>
              <w:t>11.407,21</w:t>
            </w:r>
          </w:p>
        </w:tc>
        <w:tc>
          <w:tcPr>
            <w:tcW w:w="1701" w:type="dxa"/>
            <w:shd w:val="clear" w:color="auto" w:fill="auto"/>
            <w:noWrap/>
            <w:vAlign w:val="bottom"/>
            <w:hideMark/>
          </w:tcPr>
          <w:p w14:paraId="00E254A0" w14:textId="77777777" w:rsidR="00DB40B3" w:rsidRPr="00DB40B3" w:rsidRDefault="00DB40B3" w:rsidP="00DB40B3">
            <w:pPr>
              <w:jc w:val="right"/>
              <w:rPr>
                <w:b/>
                <w:bCs/>
                <w:i/>
                <w:iCs/>
                <w:sz w:val="20"/>
                <w:szCs w:val="20"/>
              </w:rPr>
            </w:pPr>
            <w:r w:rsidRPr="00DB40B3">
              <w:rPr>
                <w:b/>
                <w:bCs/>
                <w:i/>
                <w:iCs/>
                <w:sz w:val="20"/>
                <w:szCs w:val="20"/>
              </w:rPr>
              <w:t>12.180,00</w:t>
            </w:r>
          </w:p>
        </w:tc>
        <w:tc>
          <w:tcPr>
            <w:tcW w:w="2126" w:type="dxa"/>
            <w:shd w:val="clear" w:color="auto" w:fill="auto"/>
            <w:noWrap/>
            <w:vAlign w:val="bottom"/>
            <w:hideMark/>
          </w:tcPr>
          <w:p w14:paraId="05D51C06" w14:textId="77777777" w:rsidR="00DB40B3" w:rsidRPr="00DB40B3" w:rsidRDefault="00DB40B3" w:rsidP="00DB40B3">
            <w:pPr>
              <w:jc w:val="right"/>
              <w:rPr>
                <w:i/>
                <w:iCs/>
                <w:sz w:val="20"/>
                <w:szCs w:val="20"/>
              </w:rPr>
            </w:pPr>
            <w:r w:rsidRPr="00DB40B3">
              <w:rPr>
                <w:i/>
                <w:iCs/>
                <w:sz w:val="20"/>
                <w:szCs w:val="20"/>
              </w:rPr>
              <w:t xml:space="preserve">             106,77    </w:t>
            </w:r>
          </w:p>
        </w:tc>
      </w:tr>
      <w:tr w:rsidR="00DB40B3" w:rsidRPr="00DB40B3" w14:paraId="4DAAC28B" w14:textId="77777777" w:rsidTr="00A22976">
        <w:trPr>
          <w:trHeight w:val="270"/>
        </w:trPr>
        <w:tc>
          <w:tcPr>
            <w:tcW w:w="3080" w:type="dxa"/>
            <w:shd w:val="clear" w:color="auto" w:fill="auto"/>
            <w:noWrap/>
            <w:vAlign w:val="bottom"/>
            <w:hideMark/>
          </w:tcPr>
          <w:p w14:paraId="44861BC6" w14:textId="77777777" w:rsidR="00DB40B3" w:rsidRPr="00DB40B3" w:rsidRDefault="00DB40B3" w:rsidP="00DB40B3">
            <w:pPr>
              <w:rPr>
                <w:i/>
                <w:iCs/>
                <w:sz w:val="20"/>
                <w:szCs w:val="20"/>
              </w:rPr>
            </w:pPr>
            <w:r w:rsidRPr="00DB40B3">
              <w:rPr>
                <w:i/>
                <w:iCs/>
                <w:sz w:val="20"/>
                <w:szCs w:val="20"/>
              </w:rPr>
              <w:t>zbrinjavanje bio otpada</w:t>
            </w:r>
          </w:p>
        </w:tc>
        <w:tc>
          <w:tcPr>
            <w:tcW w:w="2180" w:type="dxa"/>
            <w:shd w:val="clear" w:color="auto" w:fill="auto"/>
            <w:noWrap/>
            <w:vAlign w:val="bottom"/>
            <w:hideMark/>
          </w:tcPr>
          <w:p w14:paraId="67E45764" w14:textId="77777777" w:rsidR="00DB40B3" w:rsidRPr="00DB40B3" w:rsidRDefault="00DB40B3" w:rsidP="00DB40B3">
            <w:pPr>
              <w:jc w:val="right"/>
              <w:rPr>
                <w:i/>
                <w:iCs/>
                <w:sz w:val="20"/>
                <w:szCs w:val="20"/>
              </w:rPr>
            </w:pPr>
            <w:r w:rsidRPr="00DB40B3">
              <w:rPr>
                <w:i/>
                <w:iCs/>
                <w:sz w:val="20"/>
                <w:szCs w:val="20"/>
              </w:rPr>
              <w:t>9.907,29</w:t>
            </w:r>
          </w:p>
        </w:tc>
        <w:tc>
          <w:tcPr>
            <w:tcW w:w="1701" w:type="dxa"/>
            <w:shd w:val="clear" w:color="auto" w:fill="auto"/>
            <w:noWrap/>
            <w:vAlign w:val="bottom"/>
            <w:hideMark/>
          </w:tcPr>
          <w:p w14:paraId="3DF976B6" w14:textId="77777777" w:rsidR="00DB40B3" w:rsidRPr="00DB40B3" w:rsidRDefault="00DB40B3" w:rsidP="00DB40B3">
            <w:pPr>
              <w:jc w:val="right"/>
              <w:rPr>
                <w:b/>
                <w:bCs/>
                <w:i/>
                <w:iCs/>
                <w:sz w:val="20"/>
                <w:szCs w:val="20"/>
              </w:rPr>
            </w:pPr>
            <w:r w:rsidRPr="00DB40B3">
              <w:rPr>
                <w:b/>
                <w:bCs/>
                <w:i/>
                <w:iCs/>
                <w:sz w:val="20"/>
                <w:szCs w:val="20"/>
              </w:rPr>
              <w:t>10.680,00</w:t>
            </w:r>
          </w:p>
        </w:tc>
        <w:tc>
          <w:tcPr>
            <w:tcW w:w="2126" w:type="dxa"/>
            <w:shd w:val="clear" w:color="auto" w:fill="auto"/>
            <w:noWrap/>
            <w:vAlign w:val="bottom"/>
            <w:hideMark/>
          </w:tcPr>
          <w:p w14:paraId="264C06BA" w14:textId="77777777" w:rsidR="00DB40B3" w:rsidRPr="00DB40B3" w:rsidRDefault="00DB40B3" w:rsidP="00DB40B3">
            <w:pPr>
              <w:jc w:val="right"/>
              <w:rPr>
                <w:i/>
                <w:iCs/>
                <w:sz w:val="20"/>
                <w:szCs w:val="20"/>
              </w:rPr>
            </w:pPr>
            <w:r w:rsidRPr="00DB40B3">
              <w:rPr>
                <w:i/>
                <w:iCs/>
                <w:sz w:val="20"/>
                <w:szCs w:val="20"/>
              </w:rPr>
              <w:t xml:space="preserve">             107,80    </w:t>
            </w:r>
          </w:p>
        </w:tc>
      </w:tr>
      <w:tr w:rsidR="00DB40B3" w:rsidRPr="00DB40B3" w14:paraId="145AB73F" w14:textId="77777777" w:rsidTr="00A22976">
        <w:trPr>
          <w:trHeight w:val="270"/>
        </w:trPr>
        <w:tc>
          <w:tcPr>
            <w:tcW w:w="3080" w:type="dxa"/>
            <w:shd w:val="clear" w:color="auto" w:fill="auto"/>
            <w:noWrap/>
            <w:vAlign w:val="bottom"/>
            <w:hideMark/>
          </w:tcPr>
          <w:p w14:paraId="2AF63872" w14:textId="77777777" w:rsidR="00DB40B3" w:rsidRPr="00DB40B3" w:rsidRDefault="00DB40B3" w:rsidP="00DB40B3">
            <w:pPr>
              <w:rPr>
                <w:i/>
                <w:iCs/>
                <w:sz w:val="20"/>
                <w:szCs w:val="20"/>
              </w:rPr>
            </w:pPr>
            <w:r w:rsidRPr="00DB40B3">
              <w:rPr>
                <w:i/>
                <w:iCs/>
                <w:sz w:val="20"/>
                <w:szCs w:val="20"/>
              </w:rPr>
              <w:t>ostale usluge nast. obavlj. djelat.</w:t>
            </w:r>
          </w:p>
        </w:tc>
        <w:tc>
          <w:tcPr>
            <w:tcW w:w="2180" w:type="dxa"/>
            <w:shd w:val="clear" w:color="auto" w:fill="auto"/>
            <w:noWrap/>
            <w:vAlign w:val="bottom"/>
            <w:hideMark/>
          </w:tcPr>
          <w:p w14:paraId="42E0411C" w14:textId="77777777" w:rsidR="00DB40B3" w:rsidRPr="00DB40B3" w:rsidRDefault="00DB40B3" w:rsidP="00DB40B3">
            <w:pPr>
              <w:jc w:val="right"/>
              <w:rPr>
                <w:i/>
                <w:iCs/>
                <w:sz w:val="20"/>
                <w:szCs w:val="20"/>
              </w:rPr>
            </w:pPr>
            <w:r w:rsidRPr="00DB40B3">
              <w:rPr>
                <w:i/>
                <w:iCs/>
                <w:sz w:val="20"/>
                <w:szCs w:val="20"/>
              </w:rPr>
              <w:t>1.536,80</w:t>
            </w:r>
          </w:p>
        </w:tc>
        <w:tc>
          <w:tcPr>
            <w:tcW w:w="1701" w:type="dxa"/>
            <w:shd w:val="clear" w:color="auto" w:fill="auto"/>
            <w:noWrap/>
            <w:vAlign w:val="bottom"/>
            <w:hideMark/>
          </w:tcPr>
          <w:p w14:paraId="302EA4E4" w14:textId="77777777" w:rsidR="00DB40B3" w:rsidRPr="00DB40B3" w:rsidRDefault="00DB40B3" w:rsidP="00DB40B3">
            <w:pPr>
              <w:jc w:val="right"/>
              <w:rPr>
                <w:b/>
                <w:bCs/>
                <w:i/>
                <w:iCs/>
                <w:sz w:val="20"/>
                <w:szCs w:val="20"/>
              </w:rPr>
            </w:pPr>
            <w:r w:rsidRPr="00DB40B3">
              <w:rPr>
                <w:b/>
                <w:bCs/>
                <w:i/>
                <w:iCs/>
                <w:sz w:val="20"/>
                <w:szCs w:val="20"/>
              </w:rPr>
              <w:t>1.740,00</w:t>
            </w:r>
          </w:p>
        </w:tc>
        <w:tc>
          <w:tcPr>
            <w:tcW w:w="2126" w:type="dxa"/>
            <w:shd w:val="clear" w:color="auto" w:fill="auto"/>
            <w:noWrap/>
            <w:vAlign w:val="bottom"/>
            <w:hideMark/>
          </w:tcPr>
          <w:p w14:paraId="087890E1" w14:textId="77777777" w:rsidR="00DB40B3" w:rsidRPr="00DB40B3" w:rsidRDefault="00DB40B3" w:rsidP="00DB40B3">
            <w:pPr>
              <w:jc w:val="right"/>
              <w:rPr>
                <w:i/>
                <w:iCs/>
                <w:sz w:val="20"/>
                <w:szCs w:val="20"/>
              </w:rPr>
            </w:pPr>
            <w:r w:rsidRPr="00DB40B3">
              <w:rPr>
                <w:i/>
                <w:iCs/>
                <w:sz w:val="20"/>
                <w:szCs w:val="20"/>
              </w:rPr>
              <w:t xml:space="preserve">             113,22    </w:t>
            </w:r>
          </w:p>
        </w:tc>
      </w:tr>
      <w:tr w:rsidR="00DB40B3" w:rsidRPr="00DB40B3" w14:paraId="100DD0E2" w14:textId="77777777" w:rsidTr="00A22976">
        <w:trPr>
          <w:trHeight w:val="270"/>
        </w:trPr>
        <w:tc>
          <w:tcPr>
            <w:tcW w:w="3080" w:type="dxa"/>
            <w:shd w:val="clear" w:color="auto" w:fill="auto"/>
            <w:noWrap/>
            <w:vAlign w:val="bottom"/>
            <w:hideMark/>
          </w:tcPr>
          <w:p w14:paraId="7734A581" w14:textId="77777777" w:rsidR="00DB40B3" w:rsidRPr="00DB40B3" w:rsidRDefault="00DB40B3" w:rsidP="00DB40B3">
            <w:pPr>
              <w:rPr>
                <w:b/>
                <w:bCs/>
                <w:i/>
                <w:iCs/>
                <w:sz w:val="20"/>
                <w:szCs w:val="20"/>
              </w:rPr>
            </w:pPr>
            <w:r w:rsidRPr="00DB40B3">
              <w:rPr>
                <w:b/>
                <w:bCs/>
                <w:i/>
                <w:iCs/>
                <w:sz w:val="20"/>
                <w:szCs w:val="20"/>
              </w:rPr>
              <w:t>UKUPNO:</w:t>
            </w:r>
          </w:p>
        </w:tc>
        <w:tc>
          <w:tcPr>
            <w:tcW w:w="2180" w:type="dxa"/>
            <w:shd w:val="clear" w:color="000000" w:fill="FFFFFF"/>
            <w:noWrap/>
            <w:vAlign w:val="bottom"/>
            <w:hideMark/>
          </w:tcPr>
          <w:p w14:paraId="39BE39DA" w14:textId="77777777" w:rsidR="00DB40B3" w:rsidRPr="00E9257B" w:rsidRDefault="00DB40B3" w:rsidP="00DB40B3">
            <w:pPr>
              <w:jc w:val="right"/>
              <w:rPr>
                <w:bCs/>
                <w:i/>
                <w:iCs/>
                <w:sz w:val="20"/>
                <w:szCs w:val="20"/>
              </w:rPr>
            </w:pPr>
            <w:r w:rsidRPr="00E9257B">
              <w:rPr>
                <w:bCs/>
                <w:i/>
                <w:iCs/>
                <w:sz w:val="20"/>
                <w:szCs w:val="20"/>
              </w:rPr>
              <w:t>1.319.291,86</w:t>
            </w:r>
          </w:p>
        </w:tc>
        <w:tc>
          <w:tcPr>
            <w:tcW w:w="1701" w:type="dxa"/>
            <w:shd w:val="clear" w:color="auto" w:fill="auto"/>
            <w:noWrap/>
            <w:vAlign w:val="bottom"/>
            <w:hideMark/>
          </w:tcPr>
          <w:p w14:paraId="51BE40ED" w14:textId="77777777" w:rsidR="00DB40B3" w:rsidRPr="00DB40B3" w:rsidRDefault="00DB40B3" w:rsidP="00DB40B3">
            <w:pPr>
              <w:jc w:val="right"/>
              <w:rPr>
                <w:b/>
                <w:bCs/>
                <w:i/>
                <w:iCs/>
                <w:sz w:val="20"/>
                <w:szCs w:val="20"/>
              </w:rPr>
            </w:pPr>
            <w:r w:rsidRPr="00DB40B3">
              <w:rPr>
                <w:b/>
                <w:bCs/>
                <w:i/>
                <w:iCs/>
                <w:sz w:val="20"/>
                <w:szCs w:val="20"/>
              </w:rPr>
              <w:t>1.337.930,00</w:t>
            </w:r>
          </w:p>
        </w:tc>
        <w:tc>
          <w:tcPr>
            <w:tcW w:w="2126" w:type="dxa"/>
            <w:shd w:val="clear" w:color="auto" w:fill="auto"/>
            <w:noWrap/>
            <w:vAlign w:val="bottom"/>
            <w:hideMark/>
          </w:tcPr>
          <w:p w14:paraId="0ACDB10C" w14:textId="77777777" w:rsidR="00DB40B3" w:rsidRPr="00DB40B3" w:rsidRDefault="00DB40B3" w:rsidP="00DB40B3">
            <w:pPr>
              <w:jc w:val="right"/>
              <w:rPr>
                <w:i/>
                <w:iCs/>
                <w:sz w:val="20"/>
                <w:szCs w:val="20"/>
              </w:rPr>
            </w:pPr>
            <w:r w:rsidRPr="00DB40B3">
              <w:rPr>
                <w:i/>
                <w:iCs/>
                <w:sz w:val="20"/>
                <w:szCs w:val="20"/>
              </w:rPr>
              <w:t xml:space="preserve">             101,41    </w:t>
            </w:r>
          </w:p>
        </w:tc>
      </w:tr>
    </w:tbl>
    <w:p w14:paraId="7D13386D" w14:textId="77777777" w:rsidR="00925CF0" w:rsidRDefault="00925CF0" w:rsidP="00471FFA">
      <w:pPr>
        <w:tabs>
          <w:tab w:val="right" w:pos="7920"/>
        </w:tabs>
        <w:rPr>
          <w:b/>
        </w:rPr>
      </w:pPr>
    </w:p>
    <w:p w14:paraId="6568B4FE" w14:textId="77777777" w:rsidR="0050379B" w:rsidRPr="004B03B4" w:rsidRDefault="0050379B" w:rsidP="00471FFA">
      <w:pPr>
        <w:tabs>
          <w:tab w:val="right" w:pos="7920"/>
        </w:tabs>
      </w:pPr>
    </w:p>
    <w:p w14:paraId="7CF456CD" w14:textId="77777777" w:rsidR="00617CBC" w:rsidRPr="004B03B4" w:rsidRDefault="00617CBC" w:rsidP="00471FFA">
      <w:pPr>
        <w:tabs>
          <w:tab w:val="right" w:pos="7920"/>
        </w:tabs>
      </w:pPr>
    </w:p>
    <w:p w14:paraId="44B2F135" w14:textId="77777777" w:rsidR="00471FFA" w:rsidRDefault="00471FFA" w:rsidP="00471FFA">
      <w:pPr>
        <w:tabs>
          <w:tab w:val="right" w:pos="7920"/>
        </w:tabs>
        <w:rPr>
          <w:b/>
        </w:rPr>
      </w:pPr>
      <w:r w:rsidRPr="004B03B4">
        <w:rPr>
          <w:b/>
        </w:rPr>
        <w:t>3.A.6. proizvodne usluge koje se  naplaćuju (konto 412)</w:t>
      </w:r>
    </w:p>
    <w:p w14:paraId="1FDC461D" w14:textId="77777777" w:rsidR="00D16E79" w:rsidRDefault="00D16E79" w:rsidP="00471FFA">
      <w:pPr>
        <w:tabs>
          <w:tab w:val="right" w:pos="7920"/>
        </w:tabs>
        <w:rPr>
          <w:b/>
        </w:rPr>
      </w:pPr>
    </w:p>
    <w:tbl>
      <w:tblPr>
        <w:tblW w:w="9229" w:type="dxa"/>
        <w:tblInd w:w="93"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19"/>
        <w:gridCol w:w="2325"/>
        <w:gridCol w:w="1701"/>
        <w:gridCol w:w="1984"/>
      </w:tblGrid>
      <w:tr w:rsidR="00DB40B3" w:rsidRPr="00DB40B3" w14:paraId="457C69AD" w14:textId="77777777" w:rsidTr="00306015">
        <w:trPr>
          <w:trHeight w:val="429"/>
        </w:trPr>
        <w:tc>
          <w:tcPr>
            <w:tcW w:w="3219" w:type="dxa"/>
            <w:shd w:val="clear" w:color="auto" w:fill="D9D9D9" w:themeFill="background1" w:themeFillShade="D9"/>
            <w:noWrap/>
            <w:vAlign w:val="bottom"/>
            <w:hideMark/>
          </w:tcPr>
          <w:p w14:paraId="607A816D" w14:textId="77777777" w:rsidR="00DB40B3" w:rsidRPr="00DB40B3" w:rsidRDefault="00DB40B3" w:rsidP="00DB40B3">
            <w:pPr>
              <w:rPr>
                <w:i/>
                <w:iCs/>
                <w:sz w:val="20"/>
                <w:szCs w:val="20"/>
              </w:rPr>
            </w:pPr>
            <w:r w:rsidRPr="00DB40B3">
              <w:rPr>
                <w:i/>
                <w:iCs/>
                <w:sz w:val="20"/>
                <w:szCs w:val="20"/>
              </w:rPr>
              <w:t> </w:t>
            </w:r>
          </w:p>
        </w:tc>
        <w:tc>
          <w:tcPr>
            <w:tcW w:w="2325" w:type="dxa"/>
            <w:shd w:val="clear" w:color="auto" w:fill="D9D9D9" w:themeFill="background1" w:themeFillShade="D9"/>
            <w:noWrap/>
            <w:vAlign w:val="bottom"/>
            <w:hideMark/>
          </w:tcPr>
          <w:p w14:paraId="56C429F5" w14:textId="77777777" w:rsidR="00DB40B3" w:rsidRPr="00DB40B3" w:rsidRDefault="00DB40B3" w:rsidP="00437897">
            <w:pPr>
              <w:jc w:val="center"/>
              <w:rPr>
                <w:i/>
                <w:iCs/>
                <w:sz w:val="18"/>
                <w:szCs w:val="18"/>
              </w:rPr>
            </w:pPr>
            <w:r w:rsidRPr="00DB40B3">
              <w:rPr>
                <w:i/>
                <w:iCs/>
                <w:sz w:val="18"/>
                <w:szCs w:val="18"/>
              </w:rPr>
              <w:t>Rebalans plana  2023.</w:t>
            </w:r>
          </w:p>
        </w:tc>
        <w:tc>
          <w:tcPr>
            <w:tcW w:w="1701" w:type="dxa"/>
            <w:shd w:val="clear" w:color="auto" w:fill="D9D9D9" w:themeFill="background1" w:themeFillShade="D9"/>
            <w:noWrap/>
            <w:vAlign w:val="bottom"/>
            <w:hideMark/>
          </w:tcPr>
          <w:p w14:paraId="3E8A8368" w14:textId="77777777" w:rsidR="00DB40B3" w:rsidRPr="00DB40B3" w:rsidRDefault="00DB40B3" w:rsidP="00DB40B3">
            <w:pPr>
              <w:jc w:val="center"/>
              <w:rPr>
                <w:b/>
                <w:bCs/>
                <w:i/>
                <w:iCs/>
                <w:sz w:val="20"/>
                <w:szCs w:val="20"/>
              </w:rPr>
            </w:pPr>
            <w:r w:rsidRPr="00DB40B3">
              <w:rPr>
                <w:b/>
                <w:bCs/>
                <w:i/>
                <w:iCs/>
                <w:sz w:val="20"/>
                <w:szCs w:val="20"/>
              </w:rPr>
              <w:t>Plan 2024.</w:t>
            </w:r>
          </w:p>
        </w:tc>
        <w:tc>
          <w:tcPr>
            <w:tcW w:w="1984" w:type="dxa"/>
            <w:shd w:val="clear" w:color="auto" w:fill="D9D9D9" w:themeFill="background1" w:themeFillShade="D9"/>
            <w:noWrap/>
            <w:vAlign w:val="bottom"/>
            <w:hideMark/>
          </w:tcPr>
          <w:p w14:paraId="62DFF9BB" w14:textId="77777777" w:rsidR="00DB40B3" w:rsidRPr="00DB40B3" w:rsidRDefault="00DB40B3" w:rsidP="00913457">
            <w:pPr>
              <w:jc w:val="center"/>
              <w:rPr>
                <w:b/>
                <w:bCs/>
                <w:i/>
                <w:iCs/>
                <w:sz w:val="20"/>
                <w:szCs w:val="20"/>
              </w:rPr>
            </w:pPr>
            <w:r w:rsidRPr="00DB40B3">
              <w:rPr>
                <w:b/>
                <w:bCs/>
                <w:i/>
                <w:iCs/>
                <w:sz w:val="20"/>
                <w:szCs w:val="20"/>
              </w:rPr>
              <w:t>indeks 24/23.</w:t>
            </w:r>
          </w:p>
        </w:tc>
      </w:tr>
      <w:tr w:rsidR="00DB40B3" w:rsidRPr="00DB40B3" w14:paraId="4BC1A314" w14:textId="77777777" w:rsidTr="00306015">
        <w:trPr>
          <w:trHeight w:val="270"/>
        </w:trPr>
        <w:tc>
          <w:tcPr>
            <w:tcW w:w="3219" w:type="dxa"/>
            <w:shd w:val="clear" w:color="auto" w:fill="auto"/>
            <w:noWrap/>
            <w:vAlign w:val="bottom"/>
            <w:hideMark/>
          </w:tcPr>
          <w:p w14:paraId="50EEFD85" w14:textId="77777777" w:rsidR="00DB40B3" w:rsidRPr="00DB40B3" w:rsidRDefault="00DB40B3" w:rsidP="00DB40B3">
            <w:pPr>
              <w:rPr>
                <w:i/>
                <w:iCs/>
                <w:sz w:val="20"/>
                <w:szCs w:val="20"/>
              </w:rPr>
            </w:pPr>
            <w:r w:rsidRPr="00DB40B3">
              <w:rPr>
                <w:i/>
                <w:iCs/>
                <w:sz w:val="20"/>
                <w:szCs w:val="20"/>
              </w:rPr>
              <w:t>usluge izgradnje grobnica</w:t>
            </w:r>
          </w:p>
        </w:tc>
        <w:tc>
          <w:tcPr>
            <w:tcW w:w="2325" w:type="dxa"/>
            <w:shd w:val="clear" w:color="auto" w:fill="auto"/>
            <w:noWrap/>
            <w:vAlign w:val="bottom"/>
            <w:hideMark/>
          </w:tcPr>
          <w:p w14:paraId="7B80B1D4" w14:textId="77777777" w:rsidR="00DB40B3" w:rsidRPr="00DB40B3" w:rsidRDefault="00DB40B3" w:rsidP="00DB40B3">
            <w:pPr>
              <w:jc w:val="right"/>
              <w:rPr>
                <w:i/>
                <w:iCs/>
                <w:sz w:val="20"/>
                <w:szCs w:val="20"/>
              </w:rPr>
            </w:pPr>
            <w:r w:rsidRPr="00DB40B3">
              <w:rPr>
                <w:i/>
                <w:iCs/>
                <w:sz w:val="20"/>
                <w:szCs w:val="20"/>
              </w:rPr>
              <w:t>6.550,07</w:t>
            </w:r>
          </w:p>
        </w:tc>
        <w:tc>
          <w:tcPr>
            <w:tcW w:w="1701" w:type="dxa"/>
            <w:shd w:val="clear" w:color="auto" w:fill="auto"/>
            <w:noWrap/>
            <w:vAlign w:val="bottom"/>
            <w:hideMark/>
          </w:tcPr>
          <w:p w14:paraId="1332FC0B" w14:textId="77777777" w:rsidR="00DB40B3" w:rsidRPr="00DB40B3" w:rsidRDefault="00DB40B3" w:rsidP="00DB40B3">
            <w:pPr>
              <w:jc w:val="right"/>
              <w:rPr>
                <w:b/>
                <w:bCs/>
                <w:i/>
                <w:iCs/>
                <w:sz w:val="20"/>
                <w:szCs w:val="20"/>
              </w:rPr>
            </w:pPr>
            <w:r w:rsidRPr="00DB40B3">
              <w:rPr>
                <w:b/>
                <w:bCs/>
                <w:i/>
                <w:iCs/>
                <w:sz w:val="20"/>
                <w:szCs w:val="20"/>
              </w:rPr>
              <w:t>6.800,00</w:t>
            </w:r>
          </w:p>
        </w:tc>
        <w:tc>
          <w:tcPr>
            <w:tcW w:w="1984" w:type="dxa"/>
            <w:shd w:val="clear" w:color="auto" w:fill="auto"/>
            <w:noWrap/>
            <w:vAlign w:val="bottom"/>
            <w:hideMark/>
          </w:tcPr>
          <w:p w14:paraId="25FBE65F" w14:textId="77777777" w:rsidR="00DB40B3" w:rsidRPr="00DB40B3" w:rsidRDefault="00DB40B3" w:rsidP="00DB40B3">
            <w:pPr>
              <w:jc w:val="right"/>
              <w:rPr>
                <w:i/>
                <w:iCs/>
                <w:sz w:val="20"/>
                <w:szCs w:val="20"/>
              </w:rPr>
            </w:pPr>
            <w:r w:rsidRPr="00DB40B3">
              <w:rPr>
                <w:i/>
                <w:iCs/>
                <w:sz w:val="20"/>
                <w:szCs w:val="20"/>
              </w:rPr>
              <w:t xml:space="preserve">             103,82    </w:t>
            </w:r>
          </w:p>
        </w:tc>
      </w:tr>
      <w:tr w:rsidR="00DB40B3" w:rsidRPr="00DB40B3" w14:paraId="74B4C2EA" w14:textId="77777777" w:rsidTr="00306015">
        <w:trPr>
          <w:trHeight w:val="270"/>
        </w:trPr>
        <w:tc>
          <w:tcPr>
            <w:tcW w:w="3219" w:type="dxa"/>
            <w:shd w:val="clear" w:color="auto" w:fill="auto"/>
            <w:noWrap/>
            <w:vAlign w:val="bottom"/>
            <w:hideMark/>
          </w:tcPr>
          <w:p w14:paraId="5E9A0490" w14:textId="77777777" w:rsidR="00DB40B3" w:rsidRPr="00DB40B3" w:rsidRDefault="00DB40B3" w:rsidP="00DB40B3">
            <w:pPr>
              <w:rPr>
                <w:i/>
                <w:iCs/>
                <w:sz w:val="20"/>
                <w:szCs w:val="20"/>
              </w:rPr>
            </w:pPr>
            <w:r w:rsidRPr="00DB40B3">
              <w:rPr>
                <w:i/>
                <w:iCs/>
                <w:sz w:val="20"/>
                <w:szCs w:val="20"/>
              </w:rPr>
              <w:t>pogrebne usluge koje se fakturiraju</w:t>
            </w:r>
          </w:p>
        </w:tc>
        <w:tc>
          <w:tcPr>
            <w:tcW w:w="2325" w:type="dxa"/>
            <w:shd w:val="clear" w:color="auto" w:fill="auto"/>
            <w:noWrap/>
            <w:vAlign w:val="bottom"/>
            <w:hideMark/>
          </w:tcPr>
          <w:p w14:paraId="55AE0165" w14:textId="77777777" w:rsidR="00DB40B3" w:rsidRPr="00DB40B3" w:rsidRDefault="00DB40B3" w:rsidP="00DB40B3">
            <w:pPr>
              <w:jc w:val="right"/>
              <w:rPr>
                <w:i/>
                <w:iCs/>
                <w:sz w:val="20"/>
                <w:szCs w:val="20"/>
              </w:rPr>
            </w:pPr>
            <w:r w:rsidRPr="00DB40B3">
              <w:rPr>
                <w:i/>
                <w:iCs/>
                <w:sz w:val="20"/>
                <w:szCs w:val="20"/>
              </w:rPr>
              <w:t>40.921,84</w:t>
            </w:r>
          </w:p>
        </w:tc>
        <w:tc>
          <w:tcPr>
            <w:tcW w:w="1701" w:type="dxa"/>
            <w:shd w:val="clear" w:color="auto" w:fill="auto"/>
            <w:noWrap/>
            <w:vAlign w:val="bottom"/>
            <w:hideMark/>
          </w:tcPr>
          <w:p w14:paraId="0F786DEA" w14:textId="77777777" w:rsidR="00DB40B3" w:rsidRPr="00DB40B3" w:rsidRDefault="00DB40B3" w:rsidP="00DB40B3">
            <w:pPr>
              <w:jc w:val="right"/>
              <w:rPr>
                <w:b/>
                <w:bCs/>
                <w:i/>
                <w:iCs/>
                <w:sz w:val="20"/>
                <w:szCs w:val="20"/>
              </w:rPr>
            </w:pPr>
            <w:r w:rsidRPr="00DB40B3">
              <w:rPr>
                <w:b/>
                <w:bCs/>
                <w:i/>
                <w:iCs/>
                <w:sz w:val="20"/>
                <w:szCs w:val="20"/>
              </w:rPr>
              <w:t>41.000,00</w:t>
            </w:r>
          </w:p>
        </w:tc>
        <w:tc>
          <w:tcPr>
            <w:tcW w:w="1984" w:type="dxa"/>
            <w:shd w:val="clear" w:color="auto" w:fill="auto"/>
            <w:noWrap/>
            <w:vAlign w:val="bottom"/>
            <w:hideMark/>
          </w:tcPr>
          <w:p w14:paraId="1A1D64E7" w14:textId="77777777" w:rsidR="00DB40B3" w:rsidRPr="00DB40B3" w:rsidRDefault="00DB40B3" w:rsidP="00DB40B3">
            <w:pPr>
              <w:jc w:val="right"/>
              <w:rPr>
                <w:i/>
                <w:iCs/>
                <w:sz w:val="20"/>
                <w:szCs w:val="20"/>
              </w:rPr>
            </w:pPr>
            <w:r w:rsidRPr="00DB40B3">
              <w:rPr>
                <w:i/>
                <w:iCs/>
                <w:sz w:val="20"/>
                <w:szCs w:val="20"/>
              </w:rPr>
              <w:t xml:space="preserve">             100,19    </w:t>
            </w:r>
          </w:p>
        </w:tc>
      </w:tr>
      <w:tr w:rsidR="00DB40B3" w:rsidRPr="00DB40B3" w14:paraId="0F1DF864" w14:textId="77777777" w:rsidTr="00306015">
        <w:trPr>
          <w:trHeight w:val="270"/>
        </w:trPr>
        <w:tc>
          <w:tcPr>
            <w:tcW w:w="3219" w:type="dxa"/>
            <w:shd w:val="clear" w:color="auto" w:fill="auto"/>
            <w:noWrap/>
            <w:vAlign w:val="bottom"/>
            <w:hideMark/>
          </w:tcPr>
          <w:p w14:paraId="55A67268" w14:textId="77777777" w:rsidR="00DB40B3" w:rsidRPr="00DB40B3" w:rsidRDefault="00DB40B3" w:rsidP="00DB40B3">
            <w:pPr>
              <w:rPr>
                <w:i/>
                <w:iCs/>
                <w:sz w:val="20"/>
                <w:szCs w:val="20"/>
              </w:rPr>
            </w:pPr>
            <w:r w:rsidRPr="00DB40B3">
              <w:rPr>
                <w:i/>
                <w:iCs/>
                <w:sz w:val="20"/>
                <w:szCs w:val="20"/>
              </w:rPr>
              <w:t>projektantske i geodetske usluge</w:t>
            </w:r>
          </w:p>
        </w:tc>
        <w:tc>
          <w:tcPr>
            <w:tcW w:w="2325" w:type="dxa"/>
            <w:shd w:val="clear" w:color="auto" w:fill="auto"/>
            <w:noWrap/>
            <w:vAlign w:val="bottom"/>
            <w:hideMark/>
          </w:tcPr>
          <w:p w14:paraId="6D7FF318" w14:textId="77777777" w:rsidR="00DB40B3" w:rsidRPr="00DB40B3" w:rsidRDefault="00DB40B3" w:rsidP="00DB40B3">
            <w:pPr>
              <w:jc w:val="right"/>
              <w:rPr>
                <w:i/>
                <w:iCs/>
                <w:sz w:val="20"/>
                <w:szCs w:val="20"/>
              </w:rPr>
            </w:pPr>
            <w:r w:rsidRPr="00DB40B3">
              <w:rPr>
                <w:i/>
                <w:iCs/>
                <w:sz w:val="20"/>
                <w:szCs w:val="20"/>
              </w:rPr>
              <w:t>1.294,05</w:t>
            </w:r>
          </w:p>
        </w:tc>
        <w:tc>
          <w:tcPr>
            <w:tcW w:w="1701" w:type="dxa"/>
            <w:shd w:val="clear" w:color="auto" w:fill="auto"/>
            <w:noWrap/>
            <w:vAlign w:val="bottom"/>
            <w:hideMark/>
          </w:tcPr>
          <w:p w14:paraId="609DCE76" w14:textId="77777777" w:rsidR="00DB40B3" w:rsidRPr="00DB40B3" w:rsidRDefault="00DB40B3" w:rsidP="00DB40B3">
            <w:pPr>
              <w:jc w:val="right"/>
              <w:rPr>
                <w:b/>
                <w:bCs/>
                <w:i/>
                <w:iCs/>
                <w:sz w:val="20"/>
                <w:szCs w:val="20"/>
              </w:rPr>
            </w:pPr>
            <w:r w:rsidRPr="00DB40B3">
              <w:rPr>
                <w:b/>
                <w:bCs/>
                <w:i/>
                <w:iCs/>
                <w:sz w:val="20"/>
                <w:szCs w:val="20"/>
              </w:rPr>
              <w:t>1.400,00</w:t>
            </w:r>
          </w:p>
        </w:tc>
        <w:tc>
          <w:tcPr>
            <w:tcW w:w="1984" w:type="dxa"/>
            <w:shd w:val="clear" w:color="auto" w:fill="auto"/>
            <w:noWrap/>
            <w:vAlign w:val="bottom"/>
            <w:hideMark/>
          </w:tcPr>
          <w:p w14:paraId="210670B1" w14:textId="77777777" w:rsidR="00DB40B3" w:rsidRPr="00DB40B3" w:rsidRDefault="00DB40B3" w:rsidP="00DB40B3">
            <w:pPr>
              <w:jc w:val="right"/>
              <w:rPr>
                <w:i/>
                <w:iCs/>
                <w:sz w:val="20"/>
                <w:szCs w:val="20"/>
              </w:rPr>
            </w:pPr>
            <w:r w:rsidRPr="00DB40B3">
              <w:rPr>
                <w:i/>
                <w:iCs/>
                <w:sz w:val="20"/>
                <w:szCs w:val="20"/>
              </w:rPr>
              <w:t xml:space="preserve">             108,19    </w:t>
            </w:r>
          </w:p>
        </w:tc>
      </w:tr>
      <w:tr w:rsidR="00DB40B3" w:rsidRPr="00DB40B3" w14:paraId="65E27CFD" w14:textId="77777777" w:rsidTr="00306015">
        <w:trPr>
          <w:trHeight w:val="270"/>
        </w:trPr>
        <w:tc>
          <w:tcPr>
            <w:tcW w:w="3219" w:type="dxa"/>
            <w:shd w:val="clear" w:color="auto" w:fill="auto"/>
            <w:noWrap/>
            <w:vAlign w:val="bottom"/>
            <w:hideMark/>
          </w:tcPr>
          <w:p w14:paraId="0BCECFC0" w14:textId="77777777" w:rsidR="00DB40B3" w:rsidRPr="00DB40B3" w:rsidRDefault="00DB40B3" w:rsidP="00DB40B3">
            <w:pPr>
              <w:rPr>
                <w:i/>
                <w:iCs/>
                <w:sz w:val="20"/>
                <w:szCs w:val="20"/>
              </w:rPr>
            </w:pPr>
            <w:r w:rsidRPr="00DB40B3">
              <w:rPr>
                <w:i/>
                <w:iCs/>
                <w:sz w:val="20"/>
                <w:szCs w:val="20"/>
              </w:rPr>
              <w:t>refund. troš. groblje Veprinac</w:t>
            </w:r>
          </w:p>
        </w:tc>
        <w:tc>
          <w:tcPr>
            <w:tcW w:w="2325" w:type="dxa"/>
            <w:shd w:val="clear" w:color="auto" w:fill="auto"/>
            <w:noWrap/>
            <w:vAlign w:val="bottom"/>
            <w:hideMark/>
          </w:tcPr>
          <w:p w14:paraId="1804ADCD" w14:textId="77777777" w:rsidR="00DB40B3" w:rsidRPr="00DB40B3" w:rsidRDefault="00DB40B3" w:rsidP="00DB40B3">
            <w:pPr>
              <w:jc w:val="right"/>
              <w:rPr>
                <w:i/>
                <w:iCs/>
                <w:sz w:val="20"/>
                <w:szCs w:val="20"/>
              </w:rPr>
            </w:pPr>
            <w:r w:rsidRPr="00DB40B3">
              <w:rPr>
                <w:i/>
                <w:iCs/>
                <w:sz w:val="20"/>
                <w:szCs w:val="20"/>
              </w:rPr>
              <w:t>38.010,19</w:t>
            </w:r>
          </w:p>
        </w:tc>
        <w:tc>
          <w:tcPr>
            <w:tcW w:w="1701" w:type="dxa"/>
            <w:shd w:val="clear" w:color="auto" w:fill="auto"/>
            <w:noWrap/>
            <w:vAlign w:val="bottom"/>
            <w:hideMark/>
          </w:tcPr>
          <w:p w14:paraId="068C5C08" w14:textId="77777777" w:rsidR="00DB40B3" w:rsidRPr="00DB40B3" w:rsidRDefault="00DB40B3" w:rsidP="00DB40B3">
            <w:pPr>
              <w:jc w:val="right"/>
              <w:rPr>
                <w:b/>
                <w:bCs/>
                <w:i/>
                <w:iCs/>
                <w:sz w:val="20"/>
                <w:szCs w:val="20"/>
              </w:rPr>
            </w:pPr>
            <w:r w:rsidRPr="00DB40B3">
              <w:rPr>
                <w:b/>
                <w:bCs/>
                <w:i/>
                <w:iCs/>
                <w:sz w:val="20"/>
                <w:szCs w:val="20"/>
              </w:rPr>
              <w:t>39.000,00</w:t>
            </w:r>
          </w:p>
        </w:tc>
        <w:tc>
          <w:tcPr>
            <w:tcW w:w="1984" w:type="dxa"/>
            <w:shd w:val="clear" w:color="auto" w:fill="auto"/>
            <w:noWrap/>
            <w:vAlign w:val="bottom"/>
            <w:hideMark/>
          </w:tcPr>
          <w:p w14:paraId="51B3481E" w14:textId="77777777" w:rsidR="00DB40B3" w:rsidRPr="00DB40B3" w:rsidRDefault="00DB40B3" w:rsidP="00DB40B3">
            <w:pPr>
              <w:jc w:val="right"/>
              <w:rPr>
                <w:i/>
                <w:iCs/>
                <w:sz w:val="20"/>
                <w:szCs w:val="20"/>
              </w:rPr>
            </w:pPr>
            <w:r w:rsidRPr="00DB40B3">
              <w:rPr>
                <w:i/>
                <w:iCs/>
                <w:sz w:val="20"/>
                <w:szCs w:val="20"/>
              </w:rPr>
              <w:t xml:space="preserve">             102,60    </w:t>
            </w:r>
          </w:p>
        </w:tc>
      </w:tr>
      <w:tr w:rsidR="00DB40B3" w:rsidRPr="00DB40B3" w14:paraId="6014DEA7" w14:textId="77777777" w:rsidTr="00306015">
        <w:trPr>
          <w:trHeight w:val="270"/>
        </w:trPr>
        <w:tc>
          <w:tcPr>
            <w:tcW w:w="3219" w:type="dxa"/>
            <w:shd w:val="clear" w:color="auto" w:fill="auto"/>
            <w:noWrap/>
            <w:vAlign w:val="bottom"/>
            <w:hideMark/>
          </w:tcPr>
          <w:p w14:paraId="3CE1EACC" w14:textId="77777777" w:rsidR="00DB40B3" w:rsidRPr="00DB40B3" w:rsidRDefault="00DB40B3" w:rsidP="00DB40B3">
            <w:pPr>
              <w:rPr>
                <w:i/>
                <w:iCs/>
                <w:sz w:val="20"/>
                <w:szCs w:val="20"/>
              </w:rPr>
            </w:pPr>
            <w:r w:rsidRPr="00DB40B3">
              <w:rPr>
                <w:i/>
                <w:iCs/>
                <w:sz w:val="20"/>
                <w:szCs w:val="20"/>
              </w:rPr>
              <w:t>usluge koje se dalje fakturiraju</w:t>
            </w:r>
          </w:p>
        </w:tc>
        <w:tc>
          <w:tcPr>
            <w:tcW w:w="2325" w:type="dxa"/>
            <w:shd w:val="clear" w:color="auto" w:fill="auto"/>
            <w:noWrap/>
            <w:vAlign w:val="bottom"/>
            <w:hideMark/>
          </w:tcPr>
          <w:p w14:paraId="41F97BBC" w14:textId="77777777" w:rsidR="00DB40B3" w:rsidRPr="00DB40B3" w:rsidRDefault="00DB40B3" w:rsidP="00DB40B3">
            <w:pPr>
              <w:rPr>
                <w:i/>
                <w:iCs/>
                <w:sz w:val="20"/>
                <w:szCs w:val="20"/>
              </w:rPr>
            </w:pPr>
            <w:r w:rsidRPr="00DB40B3">
              <w:rPr>
                <w:i/>
                <w:iCs/>
                <w:sz w:val="20"/>
                <w:szCs w:val="20"/>
              </w:rPr>
              <w:t> </w:t>
            </w:r>
          </w:p>
        </w:tc>
        <w:tc>
          <w:tcPr>
            <w:tcW w:w="1701" w:type="dxa"/>
            <w:shd w:val="clear" w:color="auto" w:fill="auto"/>
            <w:noWrap/>
            <w:vAlign w:val="bottom"/>
            <w:hideMark/>
          </w:tcPr>
          <w:p w14:paraId="1B0CBD28" w14:textId="77777777" w:rsidR="00DB40B3" w:rsidRPr="00DB40B3" w:rsidRDefault="00DB40B3" w:rsidP="00DB40B3">
            <w:pPr>
              <w:rPr>
                <w:b/>
                <w:bCs/>
                <w:i/>
                <w:iCs/>
                <w:sz w:val="20"/>
                <w:szCs w:val="20"/>
              </w:rPr>
            </w:pPr>
            <w:r w:rsidRPr="00DB40B3">
              <w:rPr>
                <w:b/>
                <w:bCs/>
                <w:i/>
                <w:iCs/>
                <w:sz w:val="20"/>
                <w:szCs w:val="20"/>
              </w:rPr>
              <w:t> </w:t>
            </w:r>
          </w:p>
        </w:tc>
        <w:tc>
          <w:tcPr>
            <w:tcW w:w="1984" w:type="dxa"/>
            <w:shd w:val="clear" w:color="auto" w:fill="auto"/>
            <w:noWrap/>
            <w:vAlign w:val="bottom"/>
            <w:hideMark/>
          </w:tcPr>
          <w:p w14:paraId="52C1638C" w14:textId="77777777" w:rsidR="00DB40B3" w:rsidRPr="00DB40B3" w:rsidRDefault="00DB40B3" w:rsidP="00DB40B3">
            <w:pPr>
              <w:jc w:val="right"/>
              <w:rPr>
                <w:i/>
                <w:iCs/>
                <w:sz w:val="20"/>
                <w:szCs w:val="20"/>
              </w:rPr>
            </w:pPr>
            <w:r w:rsidRPr="00DB40B3">
              <w:rPr>
                <w:i/>
                <w:iCs/>
                <w:sz w:val="20"/>
                <w:szCs w:val="20"/>
              </w:rPr>
              <w:t> </w:t>
            </w:r>
          </w:p>
        </w:tc>
      </w:tr>
      <w:tr w:rsidR="00DB40B3" w:rsidRPr="00DB40B3" w14:paraId="09EE1D0E" w14:textId="77777777" w:rsidTr="00306015">
        <w:trPr>
          <w:trHeight w:val="270"/>
        </w:trPr>
        <w:tc>
          <w:tcPr>
            <w:tcW w:w="3219" w:type="dxa"/>
            <w:shd w:val="clear" w:color="auto" w:fill="auto"/>
            <w:noWrap/>
            <w:vAlign w:val="bottom"/>
            <w:hideMark/>
          </w:tcPr>
          <w:p w14:paraId="1BAEA2FB" w14:textId="77777777" w:rsidR="00DB40B3" w:rsidRPr="00DB40B3" w:rsidRDefault="00DB40B3" w:rsidP="00DB40B3">
            <w:pPr>
              <w:rPr>
                <w:i/>
                <w:iCs/>
                <w:sz w:val="20"/>
                <w:szCs w:val="20"/>
              </w:rPr>
            </w:pPr>
            <w:r w:rsidRPr="00DB40B3">
              <w:rPr>
                <w:i/>
                <w:iCs/>
                <w:sz w:val="20"/>
                <w:szCs w:val="20"/>
              </w:rPr>
              <w:t>ostale usl. koje se dal. fakt. pranje ulica</w:t>
            </w:r>
          </w:p>
        </w:tc>
        <w:tc>
          <w:tcPr>
            <w:tcW w:w="2325" w:type="dxa"/>
            <w:shd w:val="clear" w:color="auto" w:fill="auto"/>
            <w:noWrap/>
            <w:vAlign w:val="bottom"/>
            <w:hideMark/>
          </w:tcPr>
          <w:p w14:paraId="15AF49C2" w14:textId="77777777" w:rsidR="00DB40B3" w:rsidRPr="00DB40B3" w:rsidRDefault="00DB40B3" w:rsidP="00DB40B3">
            <w:pPr>
              <w:jc w:val="right"/>
              <w:rPr>
                <w:i/>
                <w:iCs/>
                <w:sz w:val="20"/>
                <w:szCs w:val="20"/>
              </w:rPr>
            </w:pPr>
            <w:r w:rsidRPr="00DB40B3">
              <w:rPr>
                <w:i/>
                <w:iCs/>
                <w:sz w:val="20"/>
                <w:szCs w:val="20"/>
              </w:rPr>
              <w:t>327.735,16</w:t>
            </w:r>
          </w:p>
        </w:tc>
        <w:tc>
          <w:tcPr>
            <w:tcW w:w="1701" w:type="dxa"/>
            <w:shd w:val="clear" w:color="auto" w:fill="auto"/>
            <w:noWrap/>
            <w:vAlign w:val="bottom"/>
            <w:hideMark/>
          </w:tcPr>
          <w:p w14:paraId="00AD5166" w14:textId="77777777" w:rsidR="00DB40B3" w:rsidRPr="00DB40B3" w:rsidRDefault="00DB40B3" w:rsidP="00DB40B3">
            <w:pPr>
              <w:jc w:val="right"/>
              <w:rPr>
                <w:b/>
                <w:bCs/>
                <w:i/>
                <w:iCs/>
                <w:sz w:val="20"/>
                <w:szCs w:val="20"/>
              </w:rPr>
            </w:pPr>
            <w:r w:rsidRPr="00DB40B3">
              <w:rPr>
                <w:b/>
                <w:bCs/>
                <w:i/>
                <w:iCs/>
                <w:sz w:val="20"/>
                <w:szCs w:val="20"/>
              </w:rPr>
              <w:t>330.700,00</w:t>
            </w:r>
          </w:p>
        </w:tc>
        <w:tc>
          <w:tcPr>
            <w:tcW w:w="1984" w:type="dxa"/>
            <w:shd w:val="clear" w:color="auto" w:fill="auto"/>
            <w:noWrap/>
            <w:vAlign w:val="bottom"/>
            <w:hideMark/>
          </w:tcPr>
          <w:p w14:paraId="14187932" w14:textId="77777777" w:rsidR="00DB40B3" w:rsidRPr="00DB40B3" w:rsidRDefault="00DB40B3" w:rsidP="00DB40B3">
            <w:pPr>
              <w:jc w:val="right"/>
              <w:rPr>
                <w:i/>
                <w:iCs/>
                <w:sz w:val="20"/>
                <w:szCs w:val="20"/>
              </w:rPr>
            </w:pPr>
            <w:r w:rsidRPr="00DB40B3">
              <w:rPr>
                <w:i/>
                <w:iCs/>
                <w:sz w:val="20"/>
                <w:szCs w:val="20"/>
              </w:rPr>
              <w:t xml:space="preserve">             100,90    </w:t>
            </w:r>
          </w:p>
        </w:tc>
      </w:tr>
      <w:tr w:rsidR="00DB40B3" w:rsidRPr="00DB40B3" w14:paraId="20FC6A04" w14:textId="77777777" w:rsidTr="00306015">
        <w:trPr>
          <w:trHeight w:val="270"/>
        </w:trPr>
        <w:tc>
          <w:tcPr>
            <w:tcW w:w="3219" w:type="dxa"/>
            <w:shd w:val="clear" w:color="auto" w:fill="auto"/>
            <w:noWrap/>
            <w:vAlign w:val="bottom"/>
            <w:hideMark/>
          </w:tcPr>
          <w:p w14:paraId="0EDD4F4F" w14:textId="77777777" w:rsidR="00DB40B3" w:rsidRPr="00DB40B3" w:rsidRDefault="00DB40B3" w:rsidP="00DB40B3">
            <w:pPr>
              <w:rPr>
                <w:i/>
                <w:iCs/>
                <w:sz w:val="20"/>
                <w:szCs w:val="20"/>
              </w:rPr>
            </w:pPr>
            <w:r w:rsidRPr="00DB40B3">
              <w:rPr>
                <w:i/>
                <w:iCs/>
                <w:sz w:val="20"/>
                <w:szCs w:val="20"/>
              </w:rPr>
              <w:t>građevinske usluge</w:t>
            </w:r>
          </w:p>
        </w:tc>
        <w:tc>
          <w:tcPr>
            <w:tcW w:w="2325" w:type="dxa"/>
            <w:shd w:val="clear" w:color="auto" w:fill="auto"/>
            <w:noWrap/>
            <w:vAlign w:val="bottom"/>
            <w:hideMark/>
          </w:tcPr>
          <w:p w14:paraId="5B3841C8" w14:textId="77777777" w:rsidR="00DB40B3" w:rsidRPr="00DB40B3" w:rsidRDefault="00DB40B3" w:rsidP="00DB40B3">
            <w:pPr>
              <w:jc w:val="right"/>
              <w:rPr>
                <w:i/>
                <w:iCs/>
                <w:sz w:val="20"/>
                <w:szCs w:val="20"/>
              </w:rPr>
            </w:pPr>
            <w:r w:rsidRPr="00DB40B3">
              <w:rPr>
                <w:i/>
                <w:iCs/>
                <w:sz w:val="20"/>
                <w:szCs w:val="20"/>
              </w:rPr>
              <w:t>56.435,15</w:t>
            </w:r>
          </w:p>
        </w:tc>
        <w:tc>
          <w:tcPr>
            <w:tcW w:w="1701" w:type="dxa"/>
            <w:shd w:val="clear" w:color="auto" w:fill="auto"/>
            <w:noWrap/>
            <w:vAlign w:val="bottom"/>
            <w:hideMark/>
          </w:tcPr>
          <w:p w14:paraId="18408112" w14:textId="77777777" w:rsidR="00DB40B3" w:rsidRPr="00DB40B3" w:rsidRDefault="00DB40B3" w:rsidP="00DB40B3">
            <w:pPr>
              <w:rPr>
                <w:b/>
                <w:bCs/>
                <w:i/>
                <w:iCs/>
                <w:sz w:val="20"/>
                <w:szCs w:val="20"/>
              </w:rPr>
            </w:pPr>
            <w:r w:rsidRPr="00DB40B3">
              <w:rPr>
                <w:b/>
                <w:bCs/>
                <w:i/>
                <w:iCs/>
                <w:sz w:val="20"/>
                <w:szCs w:val="20"/>
              </w:rPr>
              <w:t> </w:t>
            </w:r>
          </w:p>
        </w:tc>
        <w:tc>
          <w:tcPr>
            <w:tcW w:w="1984" w:type="dxa"/>
            <w:shd w:val="clear" w:color="auto" w:fill="auto"/>
            <w:noWrap/>
            <w:vAlign w:val="bottom"/>
            <w:hideMark/>
          </w:tcPr>
          <w:p w14:paraId="7DA43E71" w14:textId="77777777" w:rsidR="00DB40B3" w:rsidRPr="00DB40B3" w:rsidRDefault="00DB40B3" w:rsidP="00DB40B3">
            <w:pPr>
              <w:jc w:val="right"/>
              <w:rPr>
                <w:i/>
                <w:iCs/>
                <w:sz w:val="20"/>
                <w:szCs w:val="20"/>
              </w:rPr>
            </w:pPr>
            <w:r w:rsidRPr="00DB40B3">
              <w:rPr>
                <w:i/>
                <w:iCs/>
                <w:sz w:val="20"/>
                <w:szCs w:val="20"/>
              </w:rPr>
              <w:t xml:space="preserve">                       -      </w:t>
            </w:r>
          </w:p>
        </w:tc>
      </w:tr>
      <w:tr w:rsidR="00DB40B3" w:rsidRPr="00DB40B3" w14:paraId="1B13E196" w14:textId="77777777" w:rsidTr="00306015">
        <w:trPr>
          <w:trHeight w:val="270"/>
        </w:trPr>
        <w:tc>
          <w:tcPr>
            <w:tcW w:w="3219" w:type="dxa"/>
            <w:shd w:val="clear" w:color="auto" w:fill="auto"/>
            <w:noWrap/>
            <w:vAlign w:val="bottom"/>
            <w:hideMark/>
          </w:tcPr>
          <w:p w14:paraId="0E7BE3C3" w14:textId="77777777" w:rsidR="00DB40B3" w:rsidRPr="00DB40B3" w:rsidRDefault="00DB40B3" w:rsidP="00DB40B3">
            <w:pPr>
              <w:rPr>
                <w:i/>
                <w:iCs/>
                <w:sz w:val="20"/>
                <w:szCs w:val="20"/>
              </w:rPr>
            </w:pPr>
            <w:r w:rsidRPr="00DB40B3">
              <w:rPr>
                <w:i/>
                <w:iCs/>
                <w:sz w:val="20"/>
                <w:szCs w:val="20"/>
              </w:rPr>
              <w:t>održavanje zelenila</w:t>
            </w:r>
          </w:p>
        </w:tc>
        <w:tc>
          <w:tcPr>
            <w:tcW w:w="2325" w:type="dxa"/>
            <w:shd w:val="clear" w:color="auto" w:fill="auto"/>
            <w:noWrap/>
            <w:vAlign w:val="bottom"/>
            <w:hideMark/>
          </w:tcPr>
          <w:p w14:paraId="41DD6E2E" w14:textId="77777777" w:rsidR="00DB40B3" w:rsidRPr="00DB40B3" w:rsidRDefault="00DB40B3" w:rsidP="00DB40B3">
            <w:pPr>
              <w:jc w:val="right"/>
              <w:rPr>
                <w:i/>
                <w:iCs/>
                <w:sz w:val="20"/>
                <w:szCs w:val="20"/>
              </w:rPr>
            </w:pPr>
            <w:r w:rsidRPr="00DB40B3">
              <w:rPr>
                <w:i/>
                <w:iCs/>
                <w:sz w:val="20"/>
                <w:szCs w:val="20"/>
              </w:rPr>
              <w:t>16.596,52</w:t>
            </w:r>
          </w:p>
        </w:tc>
        <w:tc>
          <w:tcPr>
            <w:tcW w:w="1701" w:type="dxa"/>
            <w:shd w:val="clear" w:color="auto" w:fill="auto"/>
            <w:noWrap/>
            <w:vAlign w:val="bottom"/>
            <w:hideMark/>
          </w:tcPr>
          <w:p w14:paraId="66D8B958" w14:textId="77777777" w:rsidR="00DB40B3" w:rsidRPr="00DB40B3" w:rsidRDefault="00DB40B3" w:rsidP="00DB40B3">
            <w:pPr>
              <w:jc w:val="right"/>
              <w:rPr>
                <w:b/>
                <w:bCs/>
                <w:i/>
                <w:iCs/>
                <w:sz w:val="20"/>
                <w:szCs w:val="20"/>
              </w:rPr>
            </w:pPr>
            <w:r w:rsidRPr="00DB40B3">
              <w:rPr>
                <w:b/>
                <w:bCs/>
                <w:i/>
                <w:iCs/>
                <w:sz w:val="20"/>
                <w:szCs w:val="20"/>
              </w:rPr>
              <w:t>16.900,00</w:t>
            </w:r>
          </w:p>
        </w:tc>
        <w:tc>
          <w:tcPr>
            <w:tcW w:w="1984" w:type="dxa"/>
            <w:shd w:val="clear" w:color="auto" w:fill="auto"/>
            <w:noWrap/>
            <w:vAlign w:val="bottom"/>
            <w:hideMark/>
          </w:tcPr>
          <w:p w14:paraId="234B4E9F" w14:textId="77777777" w:rsidR="00DB40B3" w:rsidRPr="00DB40B3" w:rsidRDefault="00DB40B3" w:rsidP="00DB40B3">
            <w:pPr>
              <w:jc w:val="right"/>
              <w:rPr>
                <w:i/>
                <w:iCs/>
                <w:sz w:val="20"/>
                <w:szCs w:val="20"/>
              </w:rPr>
            </w:pPr>
            <w:r w:rsidRPr="00DB40B3">
              <w:rPr>
                <w:i/>
                <w:iCs/>
                <w:sz w:val="20"/>
                <w:szCs w:val="20"/>
              </w:rPr>
              <w:t xml:space="preserve">             101,83    </w:t>
            </w:r>
          </w:p>
        </w:tc>
      </w:tr>
      <w:tr w:rsidR="00DB40B3" w:rsidRPr="00DB40B3" w14:paraId="48D9C970" w14:textId="77777777" w:rsidTr="00306015">
        <w:trPr>
          <w:trHeight w:val="270"/>
        </w:trPr>
        <w:tc>
          <w:tcPr>
            <w:tcW w:w="3219" w:type="dxa"/>
            <w:shd w:val="clear" w:color="auto" w:fill="auto"/>
            <w:noWrap/>
            <w:vAlign w:val="bottom"/>
            <w:hideMark/>
          </w:tcPr>
          <w:p w14:paraId="64C1F754" w14:textId="77777777" w:rsidR="00DB40B3" w:rsidRPr="00DB40B3" w:rsidRDefault="00DB40B3" w:rsidP="00DB40B3">
            <w:pPr>
              <w:rPr>
                <w:b/>
                <w:bCs/>
                <w:i/>
                <w:iCs/>
                <w:sz w:val="20"/>
                <w:szCs w:val="20"/>
              </w:rPr>
            </w:pPr>
            <w:r w:rsidRPr="00DB40B3">
              <w:rPr>
                <w:b/>
                <w:bCs/>
                <w:i/>
                <w:iCs/>
                <w:sz w:val="20"/>
                <w:szCs w:val="20"/>
              </w:rPr>
              <w:t>UKUPNO:</w:t>
            </w:r>
          </w:p>
        </w:tc>
        <w:tc>
          <w:tcPr>
            <w:tcW w:w="2325" w:type="dxa"/>
            <w:shd w:val="clear" w:color="auto" w:fill="auto"/>
            <w:noWrap/>
            <w:vAlign w:val="bottom"/>
            <w:hideMark/>
          </w:tcPr>
          <w:p w14:paraId="003A486E" w14:textId="77777777" w:rsidR="00DB40B3" w:rsidRPr="00E9257B" w:rsidRDefault="00DB40B3" w:rsidP="00DB40B3">
            <w:pPr>
              <w:jc w:val="right"/>
              <w:rPr>
                <w:bCs/>
                <w:i/>
                <w:iCs/>
                <w:sz w:val="20"/>
                <w:szCs w:val="20"/>
              </w:rPr>
            </w:pPr>
            <w:r w:rsidRPr="00E9257B">
              <w:rPr>
                <w:bCs/>
                <w:i/>
                <w:iCs/>
                <w:sz w:val="20"/>
                <w:szCs w:val="20"/>
              </w:rPr>
              <w:t>487.542,98</w:t>
            </w:r>
          </w:p>
        </w:tc>
        <w:tc>
          <w:tcPr>
            <w:tcW w:w="1701" w:type="dxa"/>
            <w:shd w:val="clear" w:color="auto" w:fill="auto"/>
            <w:noWrap/>
            <w:vAlign w:val="bottom"/>
            <w:hideMark/>
          </w:tcPr>
          <w:p w14:paraId="56F9618D" w14:textId="77777777" w:rsidR="00DB40B3" w:rsidRPr="00DB40B3" w:rsidRDefault="00DB40B3" w:rsidP="00DB40B3">
            <w:pPr>
              <w:jc w:val="right"/>
              <w:rPr>
                <w:b/>
                <w:bCs/>
                <w:i/>
                <w:iCs/>
                <w:sz w:val="20"/>
                <w:szCs w:val="20"/>
              </w:rPr>
            </w:pPr>
            <w:r w:rsidRPr="00DB40B3">
              <w:rPr>
                <w:b/>
                <w:bCs/>
                <w:i/>
                <w:iCs/>
                <w:sz w:val="20"/>
                <w:szCs w:val="20"/>
              </w:rPr>
              <w:t>435.800,00</w:t>
            </w:r>
          </w:p>
        </w:tc>
        <w:tc>
          <w:tcPr>
            <w:tcW w:w="1984" w:type="dxa"/>
            <w:shd w:val="clear" w:color="auto" w:fill="auto"/>
            <w:noWrap/>
            <w:vAlign w:val="bottom"/>
            <w:hideMark/>
          </w:tcPr>
          <w:p w14:paraId="382043E7" w14:textId="77777777" w:rsidR="00DB40B3" w:rsidRPr="00DB40B3" w:rsidRDefault="00DB40B3" w:rsidP="00DB40B3">
            <w:pPr>
              <w:jc w:val="right"/>
              <w:rPr>
                <w:i/>
                <w:iCs/>
                <w:sz w:val="20"/>
                <w:szCs w:val="20"/>
              </w:rPr>
            </w:pPr>
            <w:r w:rsidRPr="00DB40B3">
              <w:rPr>
                <w:i/>
                <w:iCs/>
                <w:sz w:val="20"/>
                <w:szCs w:val="20"/>
              </w:rPr>
              <w:t xml:space="preserve">                89,39    </w:t>
            </w:r>
          </w:p>
        </w:tc>
      </w:tr>
    </w:tbl>
    <w:p w14:paraId="6611A354" w14:textId="77777777" w:rsidR="00160BE5" w:rsidRPr="004B03B4" w:rsidRDefault="00160BE5" w:rsidP="00471FFA">
      <w:pPr>
        <w:tabs>
          <w:tab w:val="right" w:pos="7920"/>
        </w:tabs>
        <w:rPr>
          <w:b/>
        </w:rPr>
      </w:pPr>
    </w:p>
    <w:p w14:paraId="4DB3BEF5" w14:textId="77777777" w:rsidR="00EF775D" w:rsidRPr="004B03B4" w:rsidRDefault="00EF775D" w:rsidP="00471FFA">
      <w:pPr>
        <w:tabs>
          <w:tab w:val="right" w:pos="7920"/>
        </w:tabs>
      </w:pPr>
    </w:p>
    <w:p w14:paraId="03B196FF" w14:textId="77777777" w:rsidR="00FD7055" w:rsidRPr="004B03B4" w:rsidRDefault="00FD7055" w:rsidP="00471FFA">
      <w:pPr>
        <w:tabs>
          <w:tab w:val="right" w:pos="7920"/>
        </w:tabs>
        <w:rPr>
          <w:b/>
        </w:rPr>
      </w:pPr>
    </w:p>
    <w:p w14:paraId="4EFA6DE2" w14:textId="77777777" w:rsidR="00471FFA" w:rsidRDefault="00471FFA" w:rsidP="00471FFA">
      <w:pPr>
        <w:tabs>
          <w:tab w:val="right" w:pos="7920"/>
        </w:tabs>
        <w:rPr>
          <w:b/>
        </w:rPr>
      </w:pPr>
      <w:r w:rsidRPr="004B03B4">
        <w:rPr>
          <w:b/>
        </w:rPr>
        <w:t>3.A.7. usluge održavanja (konto 413)</w:t>
      </w:r>
    </w:p>
    <w:p w14:paraId="7856483F" w14:textId="77777777" w:rsidR="000E1047" w:rsidRPr="004B03B4" w:rsidRDefault="000E1047" w:rsidP="00471FFA">
      <w:pPr>
        <w:tabs>
          <w:tab w:val="right" w:pos="7920"/>
        </w:tabs>
        <w:rPr>
          <w:b/>
        </w:rPr>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60"/>
        <w:gridCol w:w="1680"/>
        <w:gridCol w:w="1540"/>
        <w:gridCol w:w="1849"/>
      </w:tblGrid>
      <w:tr w:rsidR="000E1047" w:rsidRPr="000E1047" w14:paraId="15C62F61" w14:textId="77777777" w:rsidTr="00306015">
        <w:trPr>
          <w:trHeight w:val="270"/>
        </w:trPr>
        <w:tc>
          <w:tcPr>
            <w:tcW w:w="4160" w:type="dxa"/>
            <w:shd w:val="clear" w:color="auto" w:fill="D9D9D9" w:themeFill="background1" w:themeFillShade="D9"/>
            <w:noWrap/>
            <w:vAlign w:val="bottom"/>
            <w:hideMark/>
          </w:tcPr>
          <w:p w14:paraId="211E8E3A" w14:textId="77777777" w:rsidR="000E1047" w:rsidRPr="000E1047" w:rsidRDefault="000E1047" w:rsidP="000E1047">
            <w:pPr>
              <w:rPr>
                <w:i/>
                <w:iCs/>
                <w:sz w:val="20"/>
                <w:szCs w:val="20"/>
              </w:rPr>
            </w:pPr>
            <w:r w:rsidRPr="000E1047">
              <w:rPr>
                <w:i/>
                <w:iCs/>
                <w:sz w:val="20"/>
                <w:szCs w:val="20"/>
              </w:rPr>
              <w:t> </w:t>
            </w:r>
          </w:p>
        </w:tc>
        <w:tc>
          <w:tcPr>
            <w:tcW w:w="1680" w:type="dxa"/>
            <w:shd w:val="clear" w:color="auto" w:fill="D9D9D9" w:themeFill="background1" w:themeFillShade="D9"/>
            <w:noWrap/>
            <w:vAlign w:val="bottom"/>
            <w:hideMark/>
          </w:tcPr>
          <w:p w14:paraId="2C430BEE" w14:textId="77777777" w:rsidR="000E1047" w:rsidRPr="000E1047" w:rsidRDefault="000E1047" w:rsidP="00437897">
            <w:pPr>
              <w:jc w:val="center"/>
              <w:rPr>
                <w:i/>
                <w:iCs/>
                <w:sz w:val="18"/>
                <w:szCs w:val="18"/>
              </w:rPr>
            </w:pPr>
            <w:r w:rsidRPr="000E1047">
              <w:rPr>
                <w:i/>
                <w:iCs/>
                <w:sz w:val="18"/>
                <w:szCs w:val="18"/>
              </w:rPr>
              <w:t>Rebalans plana  2023.</w:t>
            </w:r>
          </w:p>
        </w:tc>
        <w:tc>
          <w:tcPr>
            <w:tcW w:w="1540" w:type="dxa"/>
            <w:shd w:val="clear" w:color="auto" w:fill="D9D9D9" w:themeFill="background1" w:themeFillShade="D9"/>
            <w:noWrap/>
            <w:vAlign w:val="bottom"/>
            <w:hideMark/>
          </w:tcPr>
          <w:p w14:paraId="232D8088" w14:textId="77777777" w:rsidR="000E1047" w:rsidRPr="000E1047" w:rsidRDefault="000E1047" w:rsidP="000E1047">
            <w:pPr>
              <w:jc w:val="center"/>
              <w:rPr>
                <w:b/>
                <w:bCs/>
                <w:i/>
                <w:iCs/>
                <w:sz w:val="20"/>
                <w:szCs w:val="20"/>
              </w:rPr>
            </w:pPr>
            <w:r w:rsidRPr="000E1047">
              <w:rPr>
                <w:b/>
                <w:bCs/>
                <w:i/>
                <w:iCs/>
                <w:sz w:val="20"/>
                <w:szCs w:val="20"/>
              </w:rPr>
              <w:t>Plan 2024.</w:t>
            </w:r>
          </w:p>
        </w:tc>
        <w:tc>
          <w:tcPr>
            <w:tcW w:w="1849" w:type="dxa"/>
            <w:shd w:val="clear" w:color="auto" w:fill="D9D9D9" w:themeFill="background1" w:themeFillShade="D9"/>
            <w:noWrap/>
            <w:vAlign w:val="bottom"/>
            <w:hideMark/>
          </w:tcPr>
          <w:p w14:paraId="23A8976E"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46FC6B38" w14:textId="77777777" w:rsidTr="00306015">
        <w:trPr>
          <w:trHeight w:val="255"/>
        </w:trPr>
        <w:tc>
          <w:tcPr>
            <w:tcW w:w="4160" w:type="dxa"/>
            <w:shd w:val="clear" w:color="auto" w:fill="auto"/>
            <w:noWrap/>
            <w:vAlign w:val="bottom"/>
            <w:hideMark/>
          </w:tcPr>
          <w:p w14:paraId="6F145C99" w14:textId="77777777" w:rsidR="000E1047" w:rsidRPr="000E1047" w:rsidRDefault="000E1047" w:rsidP="000E1047">
            <w:pPr>
              <w:rPr>
                <w:i/>
                <w:iCs/>
                <w:sz w:val="20"/>
                <w:szCs w:val="20"/>
              </w:rPr>
            </w:pPr>
            <w:r w:rsidRPr="000E1047">
              <w:rPr>
                <w:i/>
                <w:iCs/>
                <w:sz w:val="20"/>
                <w:szCs w:val="20"/>
              </w:rPr>
              <w:t>sanacija oborinske kanalizacije/vod.gubitaka</w:t>
            </w:r>
          </w:p>
        </w:tc>
        <w:tc>
          <w:tcPr>
            <w:tcW w:w="1680" w:type="dxa"/>
            <w:shd w:val="clear" w:color="auto" w:fill="auto"/>
            <w:noWrap/>
            <w:vAlign w:val="bottom"/>
            <w:hideMark/>
          </w:tcPr>
          <w:p w14:paraId="7B315AE8" w14:textId="77777777" w:rsidR="000E1047" w:rsidRPr="000E1047" w:rsidRDefault="000E1047" w:rsidP="000E1047">
            <w:pPr>
              <w:jc w:val="center"/>
              <w:rPr>
                <w:i/>
                <w:iCs/>
                <w:sz w:val="16"/>
                <w:szCs w:val="16"/>
              </w:rPr>
            </w:pPr>
            <w:r w:rsidRPr="000E1047">
              <w:rPr>
                <w:i/>
                <w:iCs/>
                <w:sz w:val="16"/>
                <w:szCs w:val="16"/>
              </w:rPr>
              <w:t xml:space="preserve">                      42,48    </w:t>
            </w:r>
          </w:p>
        </w:tc>
        <w:tc>
          <w:tcPr>
            <w:tcW w:w="1540" w:type="dxa"/>
            <w:shd w:val="clear" w:color="auto" w:fill="auto"/>
            <w:noWrap/>
            <w:vAlign w:val="bottom"/>
            <w:hideMark/>
          </w:tcPr>
          <w:p w14:paraId="2F7963E7" w14:textId="77777777" w:rsidR="000E1047" w:rsidRPr="000E1047" w:rsidRDefault="000E1047" w:rsidP="000E1047">
            <w:pPr>
              <w:rPr>
                <w:b/>
                <w:bCs/>
                <w:i/>
                <w:iCs/>
                <w:sz w:val="16"/>
                <w:szCs w:val="16"/>
              </w:rPr>
            </w:pPr>
            <w:r w:rsidRPr="000E1047">
              <w:rPr>
                <w:b/>
                <w:bCs/>
                <w:i/>
                <w:iCs/>
                <w:sz w:val="16"/>
                <w:szCs w:val="16"/>
              </w:rPr>
              <w:t xml:space="preserve">                  50,00    </w:t>
            </w:r>
          </w:p>
        </w:tc>
        <w:tc>
          <w:tcPr>
            <w:tcW w:w="1849" w:type="dxa"/>
            <w:shd w:val="clear" w:color="auto" w:fill="auto"/>
            <w:noWrap/>
            <w:vAlign w:val="bottom"/>
            <w:hideMark/>
          </w:tcPr>
          <w:p w14:paraId="5EFA64DD" w14:textId="77777777" w:rsidR="000E1047" w:rsidRPr="000E1047" w:rsidRDefault="000E1047" w:rsidP="00DB40B3">
            <w:pPr>
              <w:jc w:val="right"/>
              <w:rPr>
                <w:i/>
                <w:iCs/>
                <w:sz w:val="16"/>
                <w:szCs w:val="16"/>
              </w:rPr>
            </w:pPr>
            <w:r w:rsidRPr="000E1047">
              <w:rPr>
                <w:i/>
                <w:iCs/>
                <w:sz w:val="16"/>
                <w:szCs w:val="16"/>
              </w:rPr>
              <w:t xml:space="preserve">               117,70    </w:t>
            </w:r>
          </w:p>
        </w:tc>
      </w:tr>
      <w:tr w:rsidR="000E1047" w:rsidRPr="000E1047" w14:paraId="185C64F5" w14:textId="77777777" w:rsidTr="00306015">
        <w:trPr>
          <w:trHeight w:val="255"/>
        </w:trPr>
        <w:tc>
          <w:tcPr>
            <w:tcW w:w="4160" w:type="dxa"/>
            <w:shd w:val="clear" w:color="auto" w:fill="auto"/>
            <w:noWrap/>
            <w:vAlign w:val="bottom"/>
            <w:hideMark/>
          </w:tcPr>
          <w:p w14:paraId="5CAA23A0" w14:textId="77777777" w:rsidR="000E1047" w:rsidRPr="000E1047" w:rsidRDefault="000E1047" w:rsidP="000E1047">
            <w:pPr>
              <w:rPr>
                <w:i/>
                <w:iCs/>
                <w:sz w:val="20"/>
                <w:szCs w:val="20"/>
              </w:rPr>
            </w:pPr>
            <w:r w:rsidRPr="000E1047">
              <w:rPr>
                <w:i/>
                <w:iCs/>
                <w:sz w:val="20"/>
                <w:szCs w:val="20"/>
              </w:rPr>
              <w:t>održavanje voznog parka</w:t>
            </w:r>
          </w:p>
        </w:tc>
        <w:tc>
          <w:tcPr>
            <w:tcW w:w="1680" w:type="dxa"/>
            <w:shd w:val="clear" w:color="auto" w:fill="auto"/>
            <w:noWrap/>
            <w:vAlign w:val="bottom"/>
            <w:hideMark/>
          </w:tcPr>
          <w:p w14:paraId="06259AA1" w14:textId="77777777" w:rsidR="000E1047" w:rsidRPr="000E1047" w:rsidRDefault="000E1047" w:rsidP="000E1047">
            <w:pPr>
              <w:jc w:val="center"/>
              <w:rPr>
                <w:i/>
                <w:iCs/>
                <w:sz w:val="16"/>
                <w:szCs w:val="16"/>
              </w:rPr>
            </w:pPr>
            <w:r w:rsidRPr="000E1047">
              <w:rPr>
                <w:i/>
                <w:iCs/>
                <w:sz w:val="16"/>
                <w:szCs w:val="16"/>
              </w:rPr>
              <w:t xml:space="preserve">               82.000,98    </w:t>
            </w:r>
          </w:p>
        </w:tc>
        <w:tc>
          <w:tcPr>
            <w:tcW w:w="1540" w:type="dxa"/>
            <w:shd w:val="clear" w:color="auto" w:fill="auto"/>
            <w:noWrap/>
            <w:vAlign w:val="bottom"/>
            <w:hideMark/>
          </w:tcPr>
          <w:p w14:paraId="6BA9BC5F" w14:textId="77777777" w:rsidR="000E1047" w:rsidRPr="000E1047" w:rsidRDefault="000E1047" w:rsidP="000E1047">
            <w:pPr>
              <w:rPr>
                <w:b/>
                <w:bCs/>
                <w:i/>
                <w:iCs/>
                <w:sz w:val="16"/>
                <w:szCs w:val="16"/>
              </w:rPr>
            </w:pPr>
            <w:r w:rsidRPr="000E1047">
              <w:rPr>
                <w:b/>
                <w:bCs/>
                <w:i/>
                <w:iCs/>
                <w:sz w:val="16"/>
                <w:szCs w:val="16"/>
              </w:rPr>
              <w:t xml:space="preserve">           86.834,00    </w:t>
            </w:r>
          </w:p>
        </w:tc>
        <w:tc>
          <w:tcPr>
            <w:tcW w:w="1849" w:type="dxa"/>
            <w:shd w:val="clear" w:color="auto" w:fill="auto"/>
            <w:noWrap/>
            <w:vAlign w:val="bottom"/>
            <w:hideMark/>
          </w:tcPr>
          <w:p w14:paraId="69AC76F4" w14:textId="77777777" w:rsidR="000E1047" w:rsidRPr="000E1047" w:rsidRDefault="000E1047" w:rsidP="00DB40B3">
            <w:pPr>
              <w:jc w:val="right"/>
              <w:rPr>
                <w:i/>
                <w:iCs/>
                <w:sz w:val="16"/>
                <w:szCs w:val="16"/>
              </w:rPr>
            </w:pPr>
            <w:r w:rsidRPr="000E1047">
              <w:rPr>
                <w:i/>
                <w:iCs/>
                <w:sz w:val="16"/>
                <w:szCs w:val="16"/>
              </w:rPr>
              <w:t xml:space="preserve">               105,89    </w:t>
            </w:r>
          </w:p>
        </w:tc>
      </w:tr>
      <w:tr w:rsidR="000E1047" w:rsidRPr="000E1047" w14:paraId="266AB353" w14:textId="77777777" w:rsidTr="00306015">
        <w:trPr>
          <w:trHeight w:val="255"/>
        </w:trPr>
        <w:tc>
          <w:tcPr>
            <w:tcW w:w="4160" w:type="dxa"/>
            <w:shd w:val="clear" w:color="auto" w:fill="auto"/>
            <w:noWrap/>
            <w:vAlign w:val="bottom"/>
            <w:hideMark/>
          </w:tcPr>
          <w:p w14:paraId="2B99B737" w14:textId="77777777" w:rsidR="000E1047" w:rsidRPr="000E1047" w:rsidRDefault="000E1047" w:rsidP="000E1047">
            <w:pPr>
              <w:rPr>
                <w:i/>
                <w:iCs/>
                <w:sz w:val="20"/>
                <w:szCs w:val="20"/>
              </w:rPr>
            </w:pPr>
            <w:r w:rsidRPr="000E1047">
              <w:rPr>
                <w:i/>
                <w:iCs/>
                <w:sz w:val="20"/>
                <w:szCs w:val="20"/>
              </w:rPr>
              <w:t>održavanje građevinskih objekata i kancelarija</w:t>
            </w:r>
          </w:p>
        </w:tc>
        <w:tc>
          <w:tcPr>
            <w:tcW w:w="1680" w:type="dxa"/>
            <w:shd w:val="clear" w:color="auto" w:fill="auto"/>
            <w:noWrap/>
            <w:vAlign w:val="bottom"/>
            <w:hideMark/>
          </w:tcPr>
          <w:p w14:paraId="431672E6" w14:textId="77777777" w:rsidR="000E1047" w:rsidRPr="000E1047" w:rsidRDefault="000E1047" w:rsidP="000E1047">
            <w:pPr>
              <w:jc w:val="center"/>
              <w:rPr>
                <w:i/>
                <w:iCs/>
                <w:sz w:val="16"/>
                <w:szCs w:val="16"/>
              </w:rPr>
            </w:pPr>
            <w:r w:rsidRPr="000E1047">
              <w:rPr>
                <w:i/>
                <w:iCs/>
                <w:sz w:val="16"/>
                <w:szCs w:val="16"/>
              </w:rPr>
              <w:t xml:space="preserve">                 3.215,35    </w:t>
            </w:r>
          </w:p>
        </w:tc>
        <w:tc>
          <w:tcPr>
            <w:tcW w:w="1540" w:type="dxa"/>
            <w:shd w:val="clear" w:color="auto" w:fill="auto"/>
            <w:noWrap/>
            <w:vAlign w:val="bottom"/>
            <w:hideMark/>
          </w:tcPr>
          <w:p w14:paraId="4F42CB0E" w14:textId="77777777" w:rsidR="000E1047" w:rsidRPr="000E1047" w:rsidRDefault="000E1047" w:rsidP="000E1047">
            <w:pPr>
              <w:rPr>
                <w:b/>
                <w:bCs/>
                <w:i/>
                <w:iCs/>
                <w:sz w:val="16"/>
                <w:szCs w:val="16"/>
              </w:rPr>
            </w:pPr>
            <w:r w:rsidRPr="000E1047">
              <w:rPr>
                <w:b/>
                <w:bCs/>
                <w:i/>
                <w:iCs/>
                <w:sz w:val="16"/>
                <w:szCs w:val="16"/>
              </w:rPr>
              <w:t xml:space="preserve">             3.365,00    </w:t>
            </w:r>
          </w:p>
        </w:tc>
        <w:tc>
          <w:tcPr>
            <w:tcW w:w="1849" w:type="dxa"/>
            <w:shd w:val="clear" w:color="auto" w:fill="auto"/>
            <w:noWrap/>
            <w:vAlign w:val="bottom"/>
            <w:hideMark/>
          </w:tcPr>
          <w:p w14:paraId="5074A855" w14:textId="77777777" w:rsidR="000E1047" w:rsidRPr="000E1047" w:rsidRDefault="000E1047" w:rsidP="00DB40B3">
            <w:pPr>
              <w:jc w:val="right"/>
              <w:rPr>
                <w:i/>
                <w:iCs/>
                <w:sz w:val="16"/>
                <w:szCs w:val="16"/>
              </w:rPr>
            </w:pPr>
            <w:r w:rsidRPr="000E1047">
              <w:rPr>
                <w:i/>
                <w:iCs/>
                <w:sz w:val="16"/>
                <w:szCs w:val="16"/>
              </w:rPr>
              <w:t xml:space="preserve">               104,65    </w:t>
            </w:r>
          </w:p>
        </w:tc>
      </w:tr>
      <w:tr w:rsidR="000E1047" w:rsidRPr="000E1047" w14:paraId="1989E49F" w14:textId="77777777" w:rsidTr="00306015">
        <w:trPr>
          <w:trHeight w:val="255"/>
        </w:trPr>
        <w:tc>
          <w:tcPr>
            <w:tcW w:w="4160" w:type="dxa"/>
            <w:shd w:val="clear" w:color="auto" w:fill="auto"/>
            <w:noWrap/>
            <w:vAlign w:val="bottom"/>
            <w:hideMark/>
          </w:tcPr>
          <w:p w14:paraId="666E46F3" w14:textId="77777777" w:rsidR="000E1047" w:rsidRPr="000E1047" w:rsidRDefault="000E1047" w:rsidP="000E1047">
            <w:pPr>
              <w:rPr>
                <w:i/>
                <w:iCs/>
                <w:sz w:val="20"/>
                <w:szCs w:val="20"/>
              </w:rPr>
            </w:pPr>
            <w:r w:rsidRPr="000E1047">
              <w:rPr>
                <w:i/>
                <w:iCs/>
                <w:sz w:val="20"/>
                <w:szCs w:val="20"/>
              </w:rPr>
              <w:t>održavanje opreme i sredstava za rad</w:t>
            </w:r>
          </w:p>
        </w:tc>
        <w:tc>
          <w:tcPr>
            <w:tcW w:w="1680" w:type="dxa"/>
            <w:shd w:val="clear" w:color="auto" w:fill="auto"/>
            <w:noWrap/>
            <w:vAlign w:val="bottom"/>
            <w:hideMark/>
          </w:tcPr>
          <w:p w14:paraId="2FA4C347" w14:textId="77777777" w:rsidR="000E1047" w:rsidRPr="000E1047" w:rsidRDefault="000E1047" w:rsidP="000E1047">
            <w:pPr>
              <w:jc w:val="center"/>
              <w:rPr>
                <w:i/>
                <w:iCs/>
                <w:sz w:val="16"/>
                <w:szCs w:val="16"/>
              </w:rPr>
            </w:pPr>
            <w:r w:rsidRPr="000E1047">
              <w:rPr>
                <w:i/>
                <w:iCs/>
                <w:sz w:val="16"/>
                <w:szCs w:val="16"/>
              </w:rPr>
              <w:t xml:space="preserve">               11.385,53    </w:t>
            </w:r>
          </w:p>
        </w:tc>
        <w:tc>
          <w:tcPr>
            <w:tcW w:w="1540" w:type="dxa"/>
            <w:shd w:val="clear" w:color="auto" w:fill="auto"/>
            <w:noWrap/>
            <w:vAlign w:val="bottom"/>
            <w:hideMark/>
          </w:tcPr>
          <w:p w14:paraId="5EE43CF4" w14:textId="77777777" w:rsidR="000E1047" w:rsidRPr="000E1047" w:rsidRDefault="000E1047" w:rsidP="000E1047">
            <w:pPr>
              <w:rPr>
                <w:b/>
                <w:bCs/>
                <w:i/>
                <w:iCs/>
                <w:sz w:val="16"/>
                <w:szCs w:val="16"/>
              </w:rPr>
            </w:pPr>
            <w:r w:rsidRPr="000E1047">
              <w:rPr>
                <w:b/>
                <w:bCs/>
                <w:i/>
                <w:iCs/>
                <w:sz w:val="16"/>
                <w:szCs w:val="16"/>
              </w:rPr>
              <w:t xml:space="preserve">           11.670,00    </w:t>
            </w:r>
          </w:p>
        </w:tc>
        <w:tc>
          <w:tcPr>
            <w:tcW w:w="1849" w:type="dxa"/>
            <w:shd w:val="clear" w:color="auto" w:fill="auto"/>
            <w:noWrap/>
            <w:vAlign w:val="bottom"/>
            <w:hideMark/>
          </w:tcPr>
          <w:p w14:paraId="75034563" w14:textId="77777777" w:rsidR="000E1047" w:rsidRPr="000E1047" w:rsidRDefault="000E1047" w:rsidP="00DB40B3">
            <w:pPr>
              <w:jc w:val="right"/>
              <w:rPr>
                <w:i/>
                <w:iCs/>
                <w:sz w:val="16"/>
                <w:szCs w:val="16"/>
              </w:rPr>
            </w:pPr>
            <w:r w:rsidRPr="000E1047">
              <w:rPr>
                <w:i/>
                <w:iCs/>
                <w:sz w:val="16"/>
                <w:szCs w:val="16"/>
              </w:rPr>
              <w:t xml:space="preserve">               102,50    </w:t>
            </w:r>
          </w:p>
        </w:tc>
      </w:tr>
      <w:tr w:rsidR="000E1047" w:rsidRPr="000E1047" w14:paraId="3B10805D" w14:textId="77777777" w:rsidTr="00306015">
        <w:trPr>
          <w:trHeight w:val="255"/>
        </w:trPr>
        <w:tc>
          <w:tcPr>
            <w:tcW w:w="4160" w:type="dxa"/>
            <w:shd w:val="clear" w:color="auto" w:fill="auto"/>
            <w:noWrap/>
            <w:vAlign w:val="bottom"/>
            <w:hideMark/>
          </w:tcPr>
          <w:p w14:paraId="5A1472C4" w14:textId="77777777" w:rsidR="000E1047" w:rsidRPr="000E1047" w:rsidRDefault="000E1047" w:rsidP="000E1047">
            <w:pPr>
              <w:rPr>
                <w:i/>
                <w:iCs/>
                <w:sz w:val="20"/>
                <w:szCs w:val="20"/>
              </w:rPr>
            </w:pPr>
            <w:r w:rsidRPr="000E1047">
              <w:rPr>
                <w:i/>
                <w:iCs/>
                <w:sz w:val="20"/>
                <w:szCs w:val="20"/>
              </w:rPr>
              <w:t>održavanje  opr. sred. zad i zaštitu vozila</w:t>
            </w:r>
          </w:p>
        </w:tc>
        <w:tc>
          <w:tcPr>
            <w:tcW w:w="1680" w:type="dxa"/>
            <w:shd w:val="clear" w:color="auto" w:fill="auto"/>
            <w:noWrap/>
            <w:vAlign w:val="bottom"/>
            <w:hideMark/>
          </w:tcPr>
          <w:p w14:paraId="5D839C39" w14:textId="77777777" w:rsidR="000E1047" w:rsidRPr="000E1047" w:rsidRDefault="000E1047" w:rsidP="000E1047">
            <w:pPr>
              <w:jc w:val="center"/>
              <w:rPr>
                <w:i/>
                <w:iCs/>
                <w:sz w:val="16"/>
                <w:szCs w:val="16"/>
              </w:rPr>
            </w:pPr>
            <w:r w:rsidRPr="000E1047">
              <w:rPr>
                <w:i/>
                <w:iCs/>
                <w:sz w:val="16"/>
                <w:szCs w:val="16"/>
              </w:rPr>
              <w:t xml:space="preserve">                    611,48    </w:t>
            </w:r>
          </w:p>
        </w:tc>
        <w:tc>
          <w:tcPr>
            <w:tcW w:w="1540" w:type="dxa"/>
            <w:shd w:val="clear" w:color="auto" w:fill="auto"/>
            <w:noWrap/>
            <w:vAlign w:val="bottom"/>
            <w:hideMark/>
          </w:tcPr>
          <w:p w14:paraId="1D0D1A70" w14:textId="77777777" w:rsidR="000E1047" w:rsidRPr="000E1047" w:rsidRDefault="000E1047" w:rsidP="000E1047">
            <w:pPr>
              <w:rPr>
                <w:b/>
                <w:bCs/>
                <w:i/>
                <w:iCs/>
                <w:sz w:val="16"/>
                <w:szCs w:val="16"/>
              </w:rPr>
            </w:pPr>
            <w:r w:rsidRPr="000E1047">
              <w:rPr>
                <w:b/>
                <w:bCs/>
                <w:i/>
                <w:iCs/>
                <w:sz w:val="16"/>
                <w:szCs w:val="16"/>
              </w:rPr>
              <w:t xml:space="preserve">                661,00    </w:t>
            </w:r>
          </w:p>
        </w:tc>
        <w:tc>
          <w:tcPr>
            <w:tcW w:w="1849" w:type="dxa"/>
            <w:shd w:val="clear" w:color="auto" w:fill="auto"/>
            <w:noWrap/>
            <w:vAlign w:val="bottom"/>
            <w:hideMark/>
          </w:tcPr>
          <w:p w14:paraId="1ABC0B76" w14:textId="77777777" w:rsidR="000E1047" w:rsidRPr="000E1047" w:rsidRDefault="000E1047" w:rsidP="00DB40B3">
            <w:pPr>
              <w:jc w:val="right"/>
              <w:rPr>
                <w:i/>
                <w:iCs/>
                <w:sz w:val="16"/>
                <w:szCs w:val="16"/>
              </w:rPr>
            </w:pPr>
            <w:r w:rsidRPr="000E1047">
              <w:rPr>
                <w:i/>
                <w:iCs/>
                <w:sz w:val="16"/>
                <w:szCs w:val="16"/>
              </w:rPr>
              <w:t xml:space="preserve">               108,10    </w:t>
            </w:r>
          </w:p>
        </w:tc>
      </w:tr>
      <w:tr w:rsidR="000E1047" w:rsidRPr="000E1047" w14:paraId="2DA83EFC" w14:textId="77777777" w:rsidTr="00306015">
        <w:trPr>
          <w:trHeight w:val="255"/>
        </w:trPr>
        <w:tc>
          <w:tcPr>
            <w:tcW w:w="4160" w:type="dxa"/>
            <w:shd w:val="clear" w:color="auto" w:fill="auto"/>
            <w:noWrap/>
            <w:vAlign w:val="bottom"/>
            <w:hideMark/>
          </w:tcPr>
          <w:p w14:paraId="0319491B" w14:textId="77777777" w:rsidR="000E1047" w:rsidRPr="000E1047" w:rsidRDefault="000E1047" w:rsidP="000E1047">
            <w:pPr>
              <w:rPr>
                <w:i/>
                <w:iCs/>
                <w:sz w:val="20"/>
                <w:szCs w:val="20"/>
              </w:rPr>
            </w:pPr>
            <w:r w:rsidRPr="000E1047">
              <w:rPr>
                <w:i/>
                <w:iCs/>
                <w:sz w:val="20"/>
                <w:szCs w:val="20"/>
              </w:rPr>
              <w:t>UKUPNO:</w:t>
            </w:r>
          </w:p>
        </w:tc>
        <w:tc>
          <w:tcPr>
            <w:tcW w:w="1680" w:type="dxa"/>
            <w:shd w:val="clear" w:color="auto" w:fill="auto"/>
            <w:noWrap/>
            <w:vAlign w:val="bottom"/>
            <w:hideMark/>
          </w:tcPr>
          <w:p w14:paraId="7C1631B3" w14:textId="77777777" w:rsidR="000E1047" w:rsidRPr="000E1047" w:rsidRDefault="000E1047" w:rsidP="000E1047">
            <w:pPr>
              <w:jc w:val="center"/>
              <w:rPr>
                <w:i/>
                <w:iCs/>
                <w:sz w:val="16"/>
                <w:szCs w:val="16"/>
              </w:rPr>
            </w:pPr>
            <w:r w:rsidRPr="000E1047">
              <w:rPr>
                <w:i/>
                <w:iCs/>
                <w:sz w:val="16"/>
                <w:szCs w:val="16"/>
              </w:rPr>
              <w:t xml:space="preserve">               97.255,82    </w:t>
            </w:r>
          </w:p>
        </w:tc>
        <w:tc>
          <w:tcPr>
            <w:tcW w:w="1540" w:type="dxa"/>
            <w:shd w:val="clear" w:color="auto" w:fill="auto"/>
            <w:noWrap/>
            <w:vAlign w:val="bottom"/>
            <w:hideMark/>
          </w:tcPr>
          <w:p w14:paraId="7A7D9643" w14:textId="77777777" w:rsidR="000E1047" w:rsidRPr="000E1047" w:rsidRDefault="000E1047" w:rsidP="000E1047">
            <w:pPr>
              <w:jc w:val="center"/>
              <w:rPr>
                <w:b/>
                <w:bCs/>
                <w:i/>
                <w:iCs/>
                <w:sz w:val="16"/>
                <w:szCs w:val="16"/>
              </w:rPr>
            </w:pPr>
            <w:r w:rsidRPr="000E1047">
              <w:rPr>
                <w:b/>
                <w:bCs/>
                <w:i/>
                <w:iCs/>
                <w:sz w:val="16"/>
                <w:szCs w:val="16"/>
              </w:rPr>
              <w:t xml:space="preserve">         102.580,00    </w:t>
            </w:r>
          </w:p>
        </w:tc>
        <w:tc>
          <w:tcPr>
            <w:tcW w:w="1849" w:type="dxa"/>
            <w:shd w:val="clear" w:color="auto" w:fill="auto"/>
            <w:noWrap/>
            <w:vAlign w:val="bottom"/>
            <w:hideMark/>
          </w:tcPr>
          <w:p w14:paraId="3EFA9162" w14:textId="77777777" w:rsidR="000E1047" w:rsidRPr="000E1047" w:rsidRDefault="000E1047" w:rsidP="00DB40B3">
            <w:pPr>
              <w:jc w:val="right"/>
              <w:rPr>
                <w:i/>
                <w:iCs/>
                <w:sz w:val="16"/>
                <w:szCs w:val="16"/>
              </w:rPr>
            </w:pPr>
            <w:r w:rsidRPr="000E1047">
              <w:rPr>
                <w:i/>
                <w:iCs/>
                <w:sz w:val="16"/>
                <w:szCs w:val="16"/>
              </w:rPr>
              <w:t xml:space="preserve">               105,47    </w:t>
            </w:r>
          </w:p>
        </w:tc>
      </w:tr>
    </w:tbl>
    <w:p w14:paraId="2A850FFB" w14:textId="77777777" w:rsidR="00A674E7" w:rsidRDefault="00A674E7" w:rsidP="00471FFA">
      <w:pPr>
        <w:tabs>
          <w:tab w:val="right" w:pos="7920"/>
        </w:tabs>
      </w:pPr>
    </w:p>
    <w:p w14:paraId="4DC2E022" w14:textId="77777777" w:rsidR="00A674E7" w:rsidRPr="004B03B4" w:rsidRDefault="00A674E7" w:rsidP="00471FFA">
      <w:pPr>
        <w:tabs>
          <w:tab w:val="right" w:pos="7920"/>
        </w:tabs>
      </w:pPr>
    </w:p>
    <w:p w14:paraId="481D4AEC" w14:textId="77777777" w:rsidR="00471FFA" w:rsidRDefault="00471FFA" w:rsidP="00471FFA">
      <w:pPr>
        <w:tabs>
          <w:tab w:val="right" w:pos="7920"/>
        </w:tabs>
        <w:rPr>
          <w:b/>
        </w:rPr>
      </w:pPr>
      <w:r w:rsidRPr="004B03B4">
        <w:rPr>
          <w:b/>
        </w:rPr>
        <w:t>3.A.8. troškovi zakupnina i najamnina (konto 414)</w:t>
      </w:r>
    </w:p>
    <w:p w14:paraId="26D02005" w14:textId="77777777" w:rsidR="005E5C6C" w:rsidRPr="004B03B4" w:rsidRDefault="005E5C6C" w:rsidP="00471FFA">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60"/>
        <w:gridCol w:w="1680"/>
        <w:gridCol w:w="1540"/>
        <w:gridCol w:w="1707"/>
      </w:tblGrid>
      <w:tr w:rsidR="000E1047" w:rsidRPr="000E1047" w14:paraId="2615CFCB" w14:textId="77777777" w:rsidTr="00306015">
        <w:trPr>
          <w:trHeight w:val="270"/>
        </w:trPr>
        <w:tc>
          <w:tcPr>
            <w:tcW w:w="4160" w:type="dxa"/>
            <w:shd w:val="clear" w:color="auto" w:fill="D9D9D9" w:themeFill="background1" w:themeFillShade="D9"/>
            <w:noWrap/>
            <w:vAlign w:val="bottom"/>
            <w:hideMark/>
          </w:tcPr>
          <w:p w14:paraId="196922F4" w14:textId="77777777" w:rsidR="000E1047" w:rsidRPr="000E1047" w:rsidRDefault="000E1047" w:rsidP="000E1047">
            <w:pPr>
              <w:rPr>
                <w:i/>
                <w:iCs/>
                <w:sz w:val="20"/>
                <w:szCs w:val="20"/>
              </w:rPr>
            </w:pPr>
            <w:r w:rsidRPr="000E1047">
              <w:rPr>
                <w:i/>
                <w:iCs/>
                <w:sz w:val="20"/>
                <w:szCs w:val="20"/>
              </w:rPr>
              <w:t> </w:t>
            </w:r>
          </w:p>
        </w:tc>
        <w:tc>
          <w:tcPr>
            <w:tcW w:w="1680" w:type="dxa"/>
            <w:shd w:val="clear" w:color="auto" w:fill="D9D9D9" w:themeFill="background1" w:themeFillShade="D9"/>
            <w:noWrap/>
            <w:vAlign w:val="bottom"/>
            <w:hideMark/>
          </w:tcPr>
          <w:p w14:paraId="716EBAE3" w14:textId="77777777" w:rsidR="000E1047" w:rsidRPr="000E1047" w:rsidRDefault="000E1047" w:rsidP="00437897">
            <w:pPr>
              <w:jc w:val="center"/>
              <w:rPr>
                <w:i/>
                <w:iCs/>
                <w:sz w:val="18"/>
                <w:szCs w:val="18"/>
              </w:rPr>
            </w:pPr>
            <w:r w:rsidRPr="000E1047">
              <w:rPr>
                <w:i/>
                <w:iCs/>
                <w:sz w:val="18"/>
                <w:szCs w:val="18"/>
              </w:rPr>
              <w:t>Rebalans plana  2023.</w:t>
            </w:r>
          </w:p>
        </w:tc>
        <w:tc>
          <w:tcPr>
            <w:tcW w:w="1540" w:type="dxa"/>
            <w:shd w:val="clear" w:color="auto" w:fill="D9D9D9" w:themeFill="background1" w:themeFillShade="D9"/>
            <w:noWrap/>
            <w:vAlign w:val="bottom"/>
            <w:hideMark/>
          </w:tcPr>
          <w:p w14:paraId="400484E9" w14:textId="77777777" w:rsidR="000E1047" w:rsidRPr="000E1047" w:rsidRDefault="000E1047" w:rsidP="000E1047">
            <w:pPr>
              <w:jc w:val="center"/>
              <w:rPr>
                <w:b/>
                <w:bCs/>
                <w:i/>
                <w:iCs/>
                <w:sz w:val="20"/>
                <w:szCs w:val="20"/>
              </w:rPr>
            </w:pPr>
            <w:r w:rsidRPr="000E1047">
              <w:rPr>
                <w:b/>
                <w:bCs/>
                <w:i/>
                <w:iCs/>
                <w:sz w:val="20"/>
                <w:szCs w:val="20"/>
              </w:rPr>
              <w:t>Plan 2024.</w:t>
            </w:r>
          </w:p>
        </w:tc>
        <w:tc>
          <w:tcPr>
            <w:tcW w:w="1707" w:type="dxa"/>
            <w:shd w:val="clear" w:color="auto" w:fill="D9D9D9" w:themeFill="background1" w:themeFillShade="D9"/>
            <w:noWrap/>
            <w:vAlign w:val="bottom"/>
            <w:hideMark/>
          </w:tcPr>
          <w:p w14:paraId="086BAE99"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35F5B7F8" w14:textId="77777777" w:rsidTr="00306015">
        <w:trPr>
          <w:trHeight w:val="255"/>
        </w:trPr>
        <w:tc>
          <w:tcPr>
            <w:tcW w:w="4160" w:type="dxa"/>
            <w:shd w:val="clear" w:color="auto" w:fill="auto"/>
            <w:noWrap/>
            <w:vAlign w:val="bottom"/>
            <w:hideMark/>
          </w:tcPr>
          <w:p w14:paraId="2DD158AB" w14:textId="77777777" w:rsidR="000E1047" w:rsidRPr="000E1047" w:rsidRDefault="000E1047" w:rsidP="000E1047">
            <w:pPr>
              <w:rPr>
                <w:i/>
                <w:iCs/>
                <w:sz w:val="20"/>
                <w:szCs w:val="20"/>
              </w:rPr>
            </w:pPr>
            <w:r w:rsidRPr="000E1047">
              <w:rPr>
                <w:i/>
                <w:iCs/>
                <w:sz w:val="20"/>
                <w:szCs w:val="20"/>
              </w:rPr>
              <w:t>najamnin za nova vozila</w:t>
            </w:r>
          </w:p>
        </w:tc>
        <w:tc>
          <w:tcPr>
            <w:tcW w:w="1680" w:type="dxa"/>
            <w:shd w:val="clear" w:color="000000" w:fill="FFFFFF"/>
            <w:noWrap/>
            <w:vAlign w:val="bottom"/>
            <w:hideMark/>
          </w:tcPr>
          <w:p w14:paraId="53435B42" w14:textId="77777777" w:rsidR="000E1047" w:rsidRPr="000E1047" w:rsidRDefault="000E1047" w:rsidP="000E1047">
            <w:pPr>
              <w:rPr>
                <w:i/>
                <w:iCs/>
                <w:sz w:val="18"/>
                <w:szCs w:val="18"/>
              </w:rPr>
            </w:pPr>
            <w:r w:rsidRPr="000E1047">
              <w:rPr>
                <w:i/>
                <w:iCs/>
                <w:sz w:val="18"/>
                <w:szCs w:val="18"/>
              </w:rPr>
              <w:t> </w:t>
            </w:r>
          </w:p>
        </w:tc>
        <w:tc>
          <w:tcPr>
            <w:tcW w:w="1540" w:type="dxa"/>
            <w:shd w:val="clear" w:color="auto" w:fill="auto"/>
            <w:noWrap/>
            <w:vAlign w:val="bottom"/>
            <w:hideMark/>
          </w:tcPr>
          <w:p w14:paraId="5A10C339" w14:textId="77777777" w:rsidR="000E1047" w:rsidRPr="000E1047" w:rsidRDefault="000E1047" w:rsidP="000E1047">
            <w:pPr>
              <w:rPr>
                <w:b/>
                <w:bCs/>
                <w:i/>
                <w:iCs/>
                <w:sz w:val="18"/>
                <w:szCs w:val="18"/>
              </w:rPr>
            </w:pPr>
            <w:r w:rsidRPr="000E1047">
              <w:rPr>
                <w:b/>
                <w:bCs/>
                <w:i/>
                <w:iCs/>
                <w:sz w:val="18"/>
                <w:szCs w:val="18"/>
              </w:rPr>
              <w:t> </w:t>
            </w:r>
          </w:p>
        </w:tc>
        <w:tc>
          <w:tcPr>
            <w:tcW w:w="1707" w:type="dxa"/>
            <w:shd w:val="clear" w:color="auto" w:fill="auto"/>
            <w:noWrap/>
            <w:vAlign w:val="bottom"/>
            <w:hideMark/>
          </w:tcPr>
          <w:p w14:paraId="501E5027" w14:textId="77777777" w:rsidR="000E1047" w:rsidRPr="000E1047" w:rsidRDefault="000E1047" w:rsidP="000E1047">
            <w:pPr>
              <w:rPr>
                <w:i/>
                <w:iCs/>
                <w:sz w:val="18"/>
                <w:szCs w:val="18"/>
              </w:rPr>
            </w:pPr>
            <w:r w:rsidRPr="000E1047">
              <w:rPr>
                <w:i/>
                <w:iCs/>
                <w:sz w:val="18"/>
                <w:szCs w:val="18"/>
              </w:rPr>
              <w:t> </w:t>
            </w:r>
          </w:p>
        </w:tc>
      </w:tr>
      <w:tr w:rsidR="000E1047" w:rsidRPr="000E1047" w14:paraId="462F0365" w14:textId="77777777" w:rsidTr="00306015">
        <w:trPr>
          <w:trHeight w:val="255"/>
        </w:trPr>
        <w:tc>
          <w:tcPr>
            <w:tcW w:w="4160" w:type="dxa"/>
            <w:shd w:val="clear" w:color="auto" w:fill="auto"/>
            <w:noWrap/>
            <w:vAlign w:val="bottom"/>
            <w:hideMark/>
          </w:tcPr>
          <w:p w14:paraId="2E9F69BB" w14:textId="77777777" w:rsidR="000E1047" w:rsidRPr="000E1047" w:rsidRDefault="000E1047" w:rsidP="000E1047">
            <w:pPr>
              <w:rPr>
                <w:i/>
                <w:iCs/>
                <w:sz w:val="20"/>
                <w:szCs w:val="20"/>
              </w:rPr>
            </w:pPr>
            <w:r w:rsidRPr="000E1047">
              <w:rPr>
                <w:i/>
                <w:iCs/>
                <w:sz w:val="20"/>
                <w:szCs w:val="20"/>
              </w:rPr>
              <w:t>najamnina za  poslovni prostor</w:t>
            </w:r>
          </w:p>
        </w:tc>
        <w:tc>
          <w:tcPr>
            <w:tcW w:w="1680" w:type="dxa"/>
            <w:shd w:val="clear" w:color="auto" w:fill="auto"/>
            <w:noWrap/>
            <w:vAlign w:val="bottom"/>
            <w:hideMark/>
          </w:tcPr>
          <w:p w14:paraId="34A7ED19" w14:textId="77777777" w:rsidR="000E1047" w:rsidRPr="000E1047" w:rsidRDefault="000E1047" w:rsidP="000E1047">
            <w:pPr>
              <w:rPr>
                <w:i/>
                <w:iCs/>
                <w:sz w:val="18"/>
                <w:szCs w:val="18"/>
              </w:rPr>
            </w:pPr>
            <w:r w:rsidRPr="000E1047">
              <w:rPr>
                <w:i/>
                <w:iCs/>
                <w:sz w:val="18"/>
                <w:szCs w:val="18"/>
              </w:rPr>
              <w:t> </w:t>
            </w:r>
          </w:p>
        </w:tc>
        <w:tc>
          <w:tcPr>
            <w:tcW w:w="1540" w:type="dxa"/>
            <w:shd w:val="clear" w:color="auto" w:fill="auto"/>
            <w:noWrap/>
            <w:vAlign w:val="bottom"/>
            <w:hideMark/>
          </w:tcPr>
          <w:p w14:paraId="293F9A78" w14:textId="77777777" w:rsidR="000E1047" w:rsidRPr="000E1047" w:rsidRDefault="000E1047" w:rsidP="000E1047">
            <w:pPr>
              <w:rPr>
                <w:b/>
                <w:bCs/>
                <w:i/>
                <w:iCs/>
                <w:sz w:val="18"/>
                <w:szCs w:val="18"/>
              </w:rPr>
            </w:pPr>
            <w:r w:rsidRPr="000E1047">
              <w:rPr>
                <w:b/>
                <w:bCs/>
                <w:i/>
                <w:iCs/>
                <w:sz w:val="18"/>
                <w:szCs w:val="18"/>
              </w:rPr>
              <w:t> </w:t>
            </w:r>
          </w:p>
        </w:tc>
        <w:tc>
          <w:tcPr>
            <w:tcW w:w="1707" w:type="dxa"/>
            <w:shd w:val="clear" w:color="auto" w:fill="auto"/>
            <w:noWrap/>
            <w:vAlign w:val="bottom"/>
            <w:hideMark/>
          </w:tcPr>
          <w:p w14:paraId="0815C4E4" w14:textId="77777777" w:rsidR="000E1047" w:rsidRPr="000E1047" w:rsidRDefault="000E1047" w:rsidP="000E1047">
            <w:pPr>
              <w:rPr>
                <w:i/>
                <w:iCs/>
                <w:sz w:val="18"/>
                <w:szCs w:val="18"/>
              </w:rPr>
            </w:pPr>
            <w:r w:rsidRPr="000E1047">
              <w:rPr>
                <w:i/>
                <w:iCs/>
                <w:sz w:val="18"/>
                <w:szCs w:val="18"/>
              </w:rPr>
              <w:t> </w:t>
            </w:r>
          </w:p>
        </w:tc>
      </w:tr>
      <w:tr w:rsidR="000E1047" w:rsidRPr="000E1047" w14:paraId="5FE72CD5" w14:textId="77777777" w:rsidTr="00306015">
        <w:trPr>
          <w:trHeight w:val="255"/>
        </w:trPr>
        <w:tc>
          <w:tcPr>
            <w:tcW w:w="4160" w:type="dxa"/>
            <w:shd w:val="clear" w:color="auto" w:fill="auto"/>
            <w:noWrap/>
            <w:vAlign w:val="bottom"/>
            <w:hideMark/>
          </w:tcPr>
          <w:p w14:paraId="14A205BF" w14:textId="77777777" w:rsidR="000E1047" w:rsidRPr="000E1047" w:rsidRDefault="000E1047" w:rsidP="000E1047">
            <w:pPr>
              <w:rPr>
                <w:i/>
                <w:iCs/>
                <w:sz w:val="20"/>
                <w:szCs w:val="20"/>
              </w:rPr>
            </w:pPr>
            <w:r w:rsidRPr="000E1047">
              <w:rPr>
                <w:i/>
                <w:iCs/>
                <w:sz w:val="20"/>
                <w:szCs w:val="20"/>
              </w:rPr>
              <w:t>najamnina za leasing</w:t>
            </w:r>
          </w:p>
        </w:tc>
        <w:tc>
          <w:tcPr>
            <w:tcW w:w="1680" w:type="dxa"/>
            <w:shd w:val="clear" w:color="auto" w:fill="auto"/>
            <w:noWrap/>
            <w:vAlign w:val="bottom"/>
            <w:hideMark/>
          </w:tcPr>
          <w:p w14:paraId="26C331E0" w14:textId="77777777" w:rsidR="000E1047" w:rsidRPr="000E1047" w:rsidRDefault="000E1047" w:rsidP="000E1047">
            <w:pPr>
              <w:jc w:val="right"/>
              <w:rPr>
                <w:i/>
                <w:iCs/>
                <w:sz w:val="18"/>
                <w:szCs w:val="18"/>
              </w:rPr>
            </w:pPr>
            <w:r w:rsidRPr="000E1047">
              <w:rPr>
                <w:i/>
                <w:iCs/>
                <w:sz w:val="18"/>
                <w:szCs w:val="18"/>
              </w:rPr>
              <w:t>59.632,03</w:t>
            </w:r>
          </w:p>
        </w:tc>
        <w:tc>
          <w:tcPr>
            <w:tcW w:w="1540" w:type="dxa"/>
            <w:shd w:val="clear" w:color="auto" w:fill="auto"/>
            <w:noWrap/>
            <w:vAlign w:val="bottom"/>
            <w:hideMark/>
          </w:tcPr>
          <w:p w14:paraId="295D2EC6" w14:textId="77777777" w:rsidR="000E1047" w:rsidRPr="000E1047" w:rsidRDefault="000E1047" w:rsidP="000E1047">
            <w:pPr>
              <w:jc w:val="right"/>
              <w:rPr>
                <w:b/>
                <w:bCs/>
                <w:i/>
                <w:iCs/>
                <w:sz w:val="18"/>
                <w:szCs w:val="18"/>
              </w:rPr>
            </w:pPr>
            <w:r w:rsidRPr="000E1047">
              <w:rPr>
                <w:b/>
                <w:bCs/>
                <w:i/>
                <w:iCs/>
                <w:sz w:val="18"/>
                <w:szCs w:val="18"/>
              </w:rPr>
              <w:t>37.686,39</w:t>
            </w:r>
          </w:p>
        </w:tc>
        <w:tc>
          <w:tcPr>
            <w:tcW w:w="1707" w:type="dxa"/>
            <w:shd w:val="clear" w:color="auto" w:fill="auto"/>
            <w:noWrap/>
            <w:vAlign w:val="bottom"/>
            <w:hideMark/>
          </w:tcPr>
          <w:p w14:paraId="76D837F2" w14:textId="77777777" w:rsidR="000E1047" w:rsidRPr="000E1047" w:rsidRDefault="000E1047" w:rsidP="000E1047">
            <w:pPr>
              <w:rPr>
                <w:i/>
                <w:iCs/>
                <w:sz w:val="18"/>
                <w:szCs w:val="18"/>
              </w:rPr>
            </w:pPr>
            <w:r w:rsidRPr="000E1047">
              <w:rPr>
                <w:i/>
                <w:iCs/>
                <w:sz w:val="18"/>
                <w:szCs w:val="18"/>
              </w:rPr>
              <w:t xml:space="preserve">                 63,20    </w:t>
            </w:r>
          </w:p>
        </w:tc>
      </w:tr>
      <w:tr w:rsidR="000E1047" w:rsidRPr="000E1047" w14:paraId="025B5DDA" w14:textId="77777777" w:rsidTr="00306015">
        <w:trPr>
          <w:trHeight w:val="255"/>
        </w:trPr>
        <w:tc>
          <w:tcPr>
            <w:tcW w:w="4160" w:type="dxa"/>
            <w:shd w:val="clear" w:color="auto" w:fill="auto"/>
            <w:noWrap/>
            <w:vAlign w:val="bottom"/>
            <w:hideMark/>
          </w:tcPr>
          <w:p w14:paraId="42AFD333" w14:textId="77777777" w:rsidR="000E1047" w:rsidRPr="000E1047" w:rsidRDefault="000E1047" w:rsidP="000E1047">
            <w:pPr>
              <w:rPr>
                <w:i/>
                <w:iCs/>
                <w:sz w:val="20"/>
                <w:szCs w:val="20"/>
              </w:rPr>
            </w:pPr>
            <w:r w:rsidRPr="000E1047">
              <w:rPr>
                <w:i/>
                <w:iCs/>
                <w:sz w:val="20"/>
                <w:szCs w:val="20"/>
              </w:rPr>
              <w:t>ostale najamnine ( boce kisika, wc kabine, rovok.)</w:t>
            </w:r>
          </w:p>
        </w:tc>
        <w:tc>
          <w:tcPr>
            <w:tcW w:w="1680" w:type="dxa"/>
            <w:shd w:val="clear" w:color="auto" w:fill="auto"/>
            <w:noWrap/>
            <w:vAlign w:val="bottom"/>
            <w:hideMark/>
          </w:tcPr>
          <w:p w14:paraId="6E4633FA" w14:textId="77777777" w:rsidR="000E1047" w:rsidRPr="000E1047" w:rsidRDefault="000E1047" w:rsidP="000E1047">
            <w:pPr>
              <w:jc w:val="right"/>
              <w:rPr>
                <w:i/>
                <w:iCs/>
                <w:sz w:val="18"/>
                <w:szCs w:val="18"/>
              </w:rPr>
            </w:pPr>
            <w:r w:rsidRPr="000E1047">
              <w:rPr>
                <w:i/>
                <w:iCs/>
                <w:sz w:val="18"/>
                <w:szCs w:val="18"/>
              </w:rPr>
              <w:t>13.042,60</w:t>
            </w:r>
          </w:p>
        </w:tc>
        <w:tc>
          <w:tcPr>
            <w:tcW w:w="1540" w:type="dxa"/>
            <w:shd w:val="clear" w:color="000000" w:fill="FFFFFF"/>
            <w:noWrap/>
            <w:vAlign w:val="bottom"/>
            <w:hideMark/>
          </w:tcPr>
          <w:p w14:paraId="1644DF9B" w14:textId="77777777" w:rsidR="000E1047" w:rsidRPr="000E1047" w:rsidRDefault="000E1047" w:rsidP="000E1047">
            <w:pPr>
              <w:jc w:val="right"/>
              <w:rPr>
                <w:b/>
                <w:bCs/>
                <w:i/>
                <w:iCs/>
                <w:sz w:val="18"/>
                <w:szCs w:val="18"/>
              </w:rPr>
            </w:pPr>
            <w:r w:rsidRPr="000E1047">
              <w:rPr>
                <w:b/>
                <w:bCs/>
                <w:i/>
                <w:iCs/>
                <w:sz w:val="18"/>
                <w:szCs w:val="18"/>
              </w:rPr>
              <w:t>22.690,00</w:t>
            </w:r>
          </w:p>
        </w:tc>
        <w:tc>
          <w:tcPr>
            <w:tcW w:w="1707" w:type="dxa"/>
            <w:shd w:val="clear" w:color="auto" w:fill="auto"/>
            <w:noWrap/>
            <w:vAlign w:val="bottom"/>
            <w:hideMark/>
          </w:tcPr>
          <w:p w14:paraId="6B42F26E" w14:textId="77777777" w:rsidR="000E1047" w:rsidRPr="000E1047" w:rsidRDefault="000E1047" w:rsidP="000E1047">
            <w:pPr>
              <w:rPr>
                <w:i/>
                <w:iCs/>
                <w:sz w:val="18"/>
                <w:szCs w:val="18"/>
              </w:rPr>
            </w:pPr>
            <w:r w:rsidRPr="000E1047">
              <w:rPr>
                <w:i/>
                <w:iCs/>
                <w:sz w:val="18"/>
                <w:szCs w:val="18"/>
              </w:rPr>
              <w:t xml:space="preserve">               173,97    </w:t>
            </w:r>
          </w:p>
        </w:tc>
      </w:tr>
      <w:tr w:rsidR="000E1047" w:rsidRPr="000E1047" w14:paraId="11DC7A85" w14:textId="77777777" w:rsidTr="00306015">
        <w:trPr>
          <w:trHeight w:val="255"/>
        </w:trPr>
        <w:tc>
          <w:tcPr>
            <w:tcW w:w="4160" w:type="dxa"/>
            <w:shd w:val="clear" w:color="auto" w:fill="auto"/>
            <w:noWrap/>
            <w:vAlign w:val="bottom"/>
            <w:hideMark/>
          </w:tcPr>
          <w:p w14:paraId="062C194A" w14:textId="77777777" w:rsidR="000E1047" w:rsidRPr="000E1047" w:rsidRDefault="000E1047" w:rsidP="000E1047">
            <w:pPr>
              <w:rPr>
                <w:i/>
                <w:iCs/>
                <w:sz w:val="20"/>
                <w:szCs w:val="20"/>
              </w:rPr>
            </w:pPr>
            <w:r w:rsidRPr="000E1047">
              <w:rPr>
                <w:i/>
                <w:iCs/>
                <w:sz w:val="20"/>
                <w:szCs w:val="20"/>
              </w:rPr>
              <w:t>UKUPNO:</w:t>
            </w:r>
          </w:p>
        </w:tc>
        <w:tc>
          <w:tcPr>
            <w:tcW w:w="1680" w:type="dxa"/>
            <w:shd w:val="clear" w:color="auto" w:fill="auto"/>
            <w:noWrap/>
            <w:vAlign w:val="bottom"/>
            <w:hideMark/>
          </w:tcPr>
          <w:p w14:paraId="64D2DBFD" w14:textId="77777777" w:rsidR="000E1047" w:rsidRPr="000E1047" w:rsidRDefault="000E1047" w:rsidP="000E1047">
            <w:pPr>
              <w:rPr>
                <w:i/>
                <w:iCs/>
                <w:sz w:val="18"/>
                <w:szCs w:val="18"/>
              </w:rPr>
            </w:pPr>
            <w:r w:rsidRPr="000E1047">
              <w:rPr>
                <w:i/>
                <w:iCs/>
                <w:sz w:val="18"/>
                <w:szCs w:val="18"/>
              </w:rPr>
              <w:t xml:space="preserve">               72.674,63    </w:t>
            </w:r>
          </w:p>
        </w:tc>
        <w:tc>
          <w:tcPr>
            <w:tcW w:w="1540" w:type="dxa"/>
            <w:shd w:val="clear" w:color="auto" w:fill="auto"/>
            <w:noWrap/>
            <w:vAlign w:val="bottom"/>
            <w:hideMark/>
          </w:tcPr>
          <w:p w14:paraId="084E5AE9" w14:textId="77777777" w:rsidR="000E1047" w:rsidRPr="000E1047" w:rsidRDefault="000E1047" w:rsidP="000E1047">
            <w:pPr>
              <w:rPr>
                <w:b/>
                <w:bCs/>
                <w:i/>
                <w:iCs/>
                <w:sz w:val="18"/>
                <w:szCs w:val="18"/>
              </w:rPr>
            </w:pPr>
            <w:r w:rsidRPr="000E1047">
              <w:rPr>
                <w:b/>
                <w:bCs/>
                <w:i/>
                <w:iCs/>
                <w:sz w:val="18"/>
                <w:szCs w:val="18"/>
              </w:rPr>
              <w:t xml:space="preserve">           60.376,39    </w:t>
            </w:r>
          </w:p>
        </w:tc>
        <w:tc>
          <w:tcPr>
            <w:tcW w:w="1707" w:type="dxa"/>
            <w:shd w:val="clear" w:color="auto" w:fill="auto"/>
            <w:noWrap/>
            <w:vAlign w:val="bottom"/>
            <w:hideMark/>
          </w:tcPr>
          <w:p w14:paraId="41025750" w14:textId="77777777" w:rsidR="000E1047" w:rsidRPr="000E1047" w:rsidRDefault="000E1047" w:rsidP="000E1047">
            <w:pPr>
              <w:rPr>
                <w:b/>
                <w:bCs/>
                <w:i/>
                <w:iCs/>
                <w:sz w:val="18"/>
                <w:szCs w:val="18"/>
              </w:rPr>
            </w:pPr>
            <w:r w:rsidRPr="000E1047">
              <w:rPr>
                <w:b/>
                <w:bCs/>
                <w:i/>
                <w:iCs/>
                <w:sz w:val="18"/>
                <w:szCs w:val="18"/>
              </w:rPr>
              <w:t xml:space="preserve">                 83,08    </w:t>
            </w:r>
          </w:p>
        </w:tc>
      </w:tr>
    </w:tbl>
    <w:p w14:paraId="52550DB7" w14:textId="77777777" w:rsidR="00471FFA" w:rsidRPr="004B03B4" w:rsidRDefault="00471FFA" w:rsidP="00471FFA">
      <w:pPr>
        <w:tabs>
          <w:tab w:val="right" w:pos="7920"/>
        </w:tabs>
      </w:pPr>
    </w:p>
    <w:p w14:paraId="23FC17AC" w14:textId="77777777" w:rsidR="0013052A" w:rsidRDefault="0013052A" w:rsidP="007704C8">
      <w:pPr>
        <w:tabs>
          <w:tab w:val="right" w:pos="7920"/>
        </w:tabs>
        <w:rPr>
          <w:b/>
        </w:rPr>
      </w:pPr>
    </w:p>
    <w:p w14:paraId="1924F46F" w14:textId="77777777" w:rsidR="004C65FF" w:rsidRDefault="007704C8" w:rsidP="007704C8">
      <w:pPr>
        <w:tabs>
          <w:tab w:val="right" w:pos="7920"/>
        </w:tabs>
        <w:rPr>
          <w:b/>
        </w:rPr>
      </w:pPr>
      <w:r w:rsidRPr="004B03B4">
        <w:rPr>
          <w:b/>
        </w:rPr>
        <w:t>3.A. 9. troškovi reklame i propagande  (konto 415)</w:t>
      </w:r>
    </w:p>
    <w:p w14:paraId="39C1FCB9" w14:textId="77777777" w:rsidR="000E1047" w:rsidRDefault="000E1047" w:rsidP="007704C8">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60"/>
        <w:gridCol w:w="1680"/>
        <w:gridCol w:w="1540"/>
        <w:gridCol w:w="1707"/>
      </w:tblGrid>
      <w:tr w:rsidR="000E1047" w:rsidRPr="000E1047" w14:paraId="274CF525" w14:textId="77777777" w:rsidTr="00306015">
        <w:trPr>
          <w:trHeight w:val="270"/>
        </w:trPr>
        <w:tc>
          <w:tcPr>
            <w:tcW w:w="4160" w:type="dxa"/>
            <w:shd w:val="clear" w:color="auto" w:fill="D9D9D9" w:themeFill="background1" w:themeFillShade="D9"/>
            <w:noWrap/>
            <w:vAlign w:val="bottom"/>
            <w:hideMark/>
          </w:tcPr>
          <w:p w14:paraId="62091A19" w14:textId="77777777" w:rsidR="000E1047" w:rsidRPr="000E1047" w:rsidRDefault="000E1047" w:rsidP="000E1047">
            <w:pPr>
              <w:rPr>
                <w:i/>
                <w:iCs/>
                <w:sz w:val="20"/>
                <w:szCs w:val="20"/>
              </w:rPr>
            </w:pPr>
            <w:r w:rsidRPr="000E1047">
              <w:rPr>
                <w:i/>
                <w:iCs/>
                <w:sz w:val="20"/>
                <w:szCs w:val="20"/>
              </w:rPr>
              <w:t> </w:t>
            </w:r>
          </w:p>
        </w:tc>
        <w:tc>
          <w:tcPr>
            <w:tcW w:w="1680" w:type="dxa"/>
            <w:shd w:val="clear" w:color="auto" w:fill="D9D9D9" w:themeFill="background1" w:themeFillShade="D9"/>
            <w:noWrap/>
            <w:vAlign w:val="bottom"/>
            <w:hideMark/>
          </w:tcPr>
          <w:p w14:paraId="123B2992" w14:textId="77777777" w:rsidR="000E1047" w:rsidRPr="000E1047" w:rsidRDefault="000E1047" w:rsidP="00437897">
            <w:pPr>
              <w:jc w:val="center"/>
              <w:rPr>
                <w:i/>
                <w:iCs/>
                <w:sz w:val="18"/>
                <w:szCs w:val="18"/>
              </w:rPr>
            </w:pPr>
            <w:r w:rsidRPr="000E1047">
              <w:rPr>
                <w:i/>
                <w:iCs/>
                <w:sz w:val="18"/>
                <w:szCs w:val="18"/>
              </w:rPr>
              <w:t>Rebalans plana  2023.</w:t>
            </w:r>
          </w:p>
        </w:tc>
        <w:tc>
          <w:tcPr>
            <w:tcW w:w="1540" w:type="dxa"/>
            <w:shd w:val="clear" w:color="auto" w:fill="D9D9D9" w:themeFill="background1" w:themeFillShade="D9"/>
            <w:noWrap/>
            <w:vAlign w:val="bottom"/>
            <w:hideMark/>
          </w:tcPr>
          <w:p w14:paraId="02B67C84" w14:textId="77777777" w:rsidR="000E1047" w:rsidRPr="000E1047" w:rsidRDefault="000E1047" w:rsidP="000E1047">
            <w:pPr>
              <w:jc w:val="center"/>
              <w:rPr>
                <w:b/>
                <w:bCs/>
                <w:i/>
                <w:iCs/>
                <w:sz w:val="20"/>
                <w:szCs w:val="20"/>
              </w:rPr>
            </w:pPr>
            <w:r w:rsidRPr="000E1047">
              <w:rPr>
                <w:b/>
                <w:bCs/>
                <w:i/>
                <w:iCs/>
                <w:sz w:val="20"/>
                <w:szCs w:val="20"/>
              </w:rPr>
              <w:t>Plan 2024.</w:t>
            </w:r>
          </w:p>
        </w:tc>
        <w:tc>
          <w:tcPr>
            <w:tcW w:w="1707" w:type="dxa"/>
            <w:shd w:val="clear" w:color="auto" w:fill="D9D9D9" w:themeFill="background1" w:themeFillShade="D9"/>
            <w:noWrap/>
            <w:vAlign w:val="bottom"/>
            <w:hideMark/>
          </w:tcPr>
          <w:p w14:paraId="2DD38974"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75BD2C70" w14:textId="77777777" w:rsidTr="00306015">
        <w:trPr>
          <w:trHeight w:val="255"/>
        </w:trPr>
        <w:tc>
          <w:tcPr>
            <w:tcW w:w="4160" w:type="dxa"/>
            <w:shd w:val="clear" w:color="auto" w:fill="auto"/>
            <w:noWrap/>
            <w:vAlign w:val="bottom"/>
            <w:hideMark/>
          </w:tcPr>
          <w:p w14:paraId="4E655A4B" w14:textId="77777777" w:rsidR="000E1047" w:rsidRPr="000E1047" w:rsidRDefault="000E1047" w:rsidP="000E1047">
            <w:pPr>
              <w:rPr>
                <w:i/>
                <w:iCs/>
                <w:sz w:val="16"/>
                <w:szCs w:val="16"/>
              </w:rPr>
            </w:pPr>
            <w:r w:rsidRPr="000E1047">
              <w:rPr>
                <w:i/>
                <w:iCs/>
                <w:sz w:val="16"/>
                <w:szCs w:val="16"/>
              </w:rPr>
              <w:t>troškovi reklame i propagande</w:t>
            </w:r>
          </w:p>
        </w:tc>
        <w:tc>
          <w:tcPr>
            <w:tcW w:w="1680" w:type="dxa"/>
            <w:shd w:val="clear" w:color="auto" w:fill="auto"/>
            <w:noWrap/>
            <w:vAlign w:val="bottom"/>
            <w:hideMark/>
          </w:tcPr>
          <w:p w14:paraId="2145BE86" w14:textId="77777777" w:rsidR="000E1047" w:rsidRPr="000E1047" w:rsidRDefault="000E1047" w:rsidP="000E1047">
            <w:pPr>
              <w:jc w:val="center"/>
              <w:rPr>
                <w:i/>
                <w:iCs/>
                <w:sz w:val="16"/>
                <w:szCs w:val="16"/>
              </w:rPr>
            </w:pPr>
            <w:r w:rsidRPr="000E1047">
              <w:rPr>
                <w:i/>
                <w:iCs/>
                <w:sz w:val="16"/>
                <w:szCs w:val="16"/>
              </w:rPr>
              <w:t> </w:t>
            </w:r>
          </w:p>
        </w:tc>
        <w:tc>
          <w:tcPr>
            <w:tcW w:w="1540" w:type="dxa"/>
            <w:shd w:val="clear" w:color="auto" w:fill="auto"/>
            <w:noWrap/>
            <w:vAlign w:val="bottom"/>
            <w:hideMark/>
          </w:tcPr>
          <w:p w14:paraId="0BAAD4E7" w14:textId="77777777" w:rsidR="000E1047" w:rsidRPr="000E1047" w:rsidRDefault="000E1047" w:rsidP="000E1047">
            <w:pPr>
              <w:rPr>
                <w:i/>
                <w:iCs/>
                <w:sz w:val="16"/>
                <w:szCs w:val="16"/>
              </w:rPr>
            </w:pPr>
            <w:r w:rsidRPr="000E1047">
              <w:rPr>
                <w:i/>
                <w:iCs/>
                <w:sz w:val="16"/>
                <w:szCs w:val="16"/>
              </w:rPr>
              <w:t> </w:t>
            </w:r>
          </w:p>
        </w:tc>
        <w:tc>
          <w:tcPr>
            <w:tcW w:w="1707" w:type="dxa"/>
            <w:shd w:val="clear" w:color="auto" w:fill="auto"/>
            <w:noWrap/>
            <w:vAlign w:val="bottom"/>
            <w:hideMark/>
          </w:tcPr>
          <w:p w14:paraId="33B65A91" w14:textId="77777777" w:rsidR="000E1047" w:rsidRPr="000E1047" w:rsidRDefault="000E1047" w:rsidP="000E1047">
            <w:pPr>
              <w:rPr>
                <w:i/>
                <w:iCs/>
                <w:sz w:val="16"/>
                <w:szCs w:val="16"/>
              </w:rPr>
            </w:pPr>
            <w:r w:rsidRPr="000E1047">
              <w:rPr>
                <w:i/>
                <w:iCs/>
                <w:sz w:val="16"/>
                <w:szCs w:val="16"/>
              </w:rPr>
              <w:t> </w:t>
            </w:r>
          </w:p>
        </w:tc>
      </w:tr>
      <w:tr w:rsidR="000E1047" w:rsidRPr="000E1047" w14:paraId="58F34410" w14:textId="77777777" w:rsidTr="00306015">
        <w:trPr>
          <w:trHeight w:val="255"/>
        </w:trPr>
        <w:tc>
          <w:tcPr>
            <w:tcW w:w="4160" w:type="dxa"/>
            <w:shd w:val="clear" w:color="auto" w:fill="auto"/>
            <w:noWrap/>
            <w:vAlign w:val="bottom"/>
            <w:hideMark/>
          </w:tcPr>
          <w:p w14:paraId="755EB4A1" w14:textId="77777777" w:rsidR="000E1047" w:rsidRPr="000E1047" w:rsidRDefault="000E1047" w:rsidP="000E1047">
            <w:pPr>
              <w:rPr>
                <w:i/>
                <w:iCs/>
                <w:sz w:val="20"/>
                <w:szCs w:val="20"/>
              </w:rPr>
            </w:pPr>
            <w:r w:rsidRPr="000E1047">
              <w:rPr>
                <w:i/>
                <w:iCs/>
                <w:sz w:val="20"/>
                <w:szCs w:val="20"/>
              </w:rPr>
              <w:t>UKUPNO:</w:t>
            </w:r>
          </w:p>
        </w:tc>
        <w:tc>
          <w:tcPr>
            <w:tcW w:w="1680" w:type="dxa"/>
            <w:shd w:val="clear" w:color="auto" w:fill="auto"/>
            <w:noWrap/>
            <w:vAlign w:val="bottom"/>
            <w:hideMark/>
          </w:tcPr>
          <w:p w14:paraId="4D446CB7" w14:textId="77777777" w:rsidR="000E1047" w:rsidRPr="000E1047" w:rsidRDefault="000E1047" w:rsidP="000E1047">
            <w:pPr>
              <w:jc w:val="center"/>
              <w:rPr>
                <w:b/>
                <w:bCs/>
                <w:i/>
                <w:iCs/>
                <w:sz w:val="16"/>
                <w:szCs w:val="16"/>
              </w:rPr>
            </w:pPr>
            <w:r w:rsidRPr="000E1047">
              <w:rPr>
                <w:b/>
                <w:bCs/>
                <w:i/>
                <w:iCs/>
                <w:sz w:val="16"/>
                <w:szCs w:val="16"/>
              </w:rPr>
              <w:t xml:space="preserve">                           -      </w:t>
            </w:r>
          </w:p>
        </w:tc>
        <w:tc>
          <w:tcPr>
            <w:tcW w:w="1540" w:type="dxa"/>
            <w:shd w:val="clear" w:color="auto" w:fill="auto"/>
            <w:noWrap/>
            <w:vAlign w:val="bottom"/>
            <w:hideMark/>
          </w:tcPr>
          <w:p w14:paraId="550B756E" w14:textId="77777777" w:rsidR="000E1047" w:rsidRPr="000E1047" w:rsidRDefault="000E1047" w:rsidP="000E1047">
            <w:pPr>
              <w:rPr>
                <w:b/>
                <w:bCs/>
                <w:i/>
                <w:iCs/>
                <w:sz w:val="16"/>
                <w:szCs w:val="16"/>
              </w:rPr>
            </w:pPr>
            <w:r w:rsidRPr="000E1047">
              <w:rPr>
                <w:b/>
                <w:bCs/>
                <w:i/>
                <w:iCs/>
                <w:sz w:val="16"/>
                <w:szCs w:val="16"/>
              </w:rPr>
              <w:t xml:space="preserve">                        -      </w:t>
            </w:r>
          </w:p>
        </w:tc>
        <w:tc>
          <w:tcPr>
            <w:tcW w:w="1707" w:type="dxa"/>
            <w:shd w:val="clear" w:color="auto" w:fill="auto"/>
            <w:noWrap/>
            <w:vAlign w:val="bottom"/>
            <w:hideMark/>
          </w:tcPr>
          <w:p w14:paraId="33A4EBB5" w14:textId="77777777" w:rsidR="000E1047" w:rsidRPr="000E1047" w:rsidRDefault="000E1047" w:rsidP="000E1047">
            <w:pPr>
              <w:rPr>
                <w:i/>
                <w:iCs/>
                <w:sz w:val="16"/>
                <w:szCs w:val="16"/>
              </w:rPr>
            </w:pPr>
            <w:r w:rsidRPr="000E1047">
              <w:rPr>
                <w:i/>
                <w:iCs/>
                <w:sz w:val="16"/>
                <w:szCs w:val="16"/>
              </w:rPr>
              <w:t> </w:t>
            </w:r>
          </w:p>
        </w:tc>
      </w:tr>
    </w:tbl>
    <w:p w14:paraId="0786F454" w14:textId="77777777" w:rsidR="00F5085B" w:rsidRPr="004B03B4" w:rsidRDefault="00F5085B" w:rsidP="007704C8">
      <w:pPr>
        <w:tabs>
          <w:tab w:val="right" w:pos="7920"/>
        </w:tabs>
        <w:rPr>
          <w:b/>
        </w:rPr>
      </w:pPr>
    </w:p>
    <w:p w14:paraId="5F57FE2D" w14:textId="77777777" w:rsidR="00F61C28" w:rsidRPr="004B03B4" w:rsidRDefault="00F61C28" w:rsidP="007704C8">
      <w:pPr>
        <w:tabs>
          <w:tab w:val="right" w:pos="7920"/>
        </w:tabs>
      </w:pPr>
    </w:p>
    <w:p w14:paraId="4DBEDF03" w14:textId="77777777" w:rsidR="00617CBC" w:rsidRPr="004B03B4" w:rsidRDefault="00617CBC" w:rsidP="00471FFA">
      <w:pPr>
        <w:tabs>
          <w:tab w:val="right" w:pos="7920"/>
        </w:tabs>
      </w:pPr>
    </w:p>
    <w:p w14:paraId="2E7E47B0" w14:textId="77777777" w:rsidR="00952ABA" w:rsidRPr="004B03B4" w:rsidRDefault="00952ABA" w:rsidP="00471FFA">
      <w:pPr>
        <w:tabs>
          <w:tab w:val="right" w:pos="7920"/>
        </w:tabs>
      </w:pPr>
    </w:p>
    <w:p w14:paraId="3D90FD5C" w14:textId="77777777" w:rsidR="00471FFA" w:rsidRDefault="00674964" w:rsidP="00471FFA">
      <w:pPr>
        <w:tabs>
          <w:tab w:val="right" w:pos="7920"/>
        </w:tabs>
        <w:rPr>
          <w:b/>
        </w:rPr>
      </w:pPr>
      <w:r w:rsidRPr="004B03B4">
        <w:rPr>
          <w:b/>
        </w:rPr>
        <w:t>3.A.10. komunalne usluge (konto 418</w:t>
      </w:r>
      <w:r w:rsidR="00471FFA" w:rsidRPr="004B03B4">
        <w:rPr>
          <w:b/>
        </w:rPr>
        <w:t>)</w:t>
      </w:r>
    </w:p>
    <w:p w14:paraId="7E5484C4" w14:textId="77777777" w:rsidR="000E1047" w:rsidRPr="004B03B4" w:rsidRDefault="000E1047" w:rsidP="00471FFA">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60"/>
        <w:gridCol w:w="1680"/>
        <w:gridCol w:w="1540"/>
        <w:gridCol w:w="1707"/>
      </w:tblGrid>
      <w:tr w:rsidR="000E1047" w:rsidRPr="000E1047" w14:paraId="7FD380CA" w14:textId="77777777" w:rsidTr="00306015">
        <w:trPr>
          <w:trHeight w:val="270"/>
        </w:trPr>
        <w:tc>
          <w:tcPr>
            <w:tcW w:w="4160" w:type="dxa"/>
            <w:shd w:val="clear" w:color="auto" w:fill="D9D9D9" w:themeFill="background1" w:themeFillShade="D9"/>
            <w:noWrap/>
            <w:vAlign w:val="bottom"/>
            <w:hideMark/>
          </w:tcPr>
          <w:p w14:paraId="0B7644F3" w14:textId="77777777" w:rsidR="000E1047" w:rsidRPr="000E1047" w:rsidRDefault="000E1047" w:rsidP="000E1047">
            <w:pPr>
              <w:rPr>
                <w:i/>
                <w:iCs/>
                <w:sz w:val="20"/>
                <w:szCs w:val="20"/>
              </w:rPr>
            </w:pPr>
            <w:r w:rsidRPr="000E1047">
              <w:rPr>
                <w:i/>
                <w:iCs/>
                <w:sz w:val="20"/>
                <w:szCs w:val="20"/>
              </w:rPr>
              <w:t> </w:t>
            </w:r>
          </w:p>
        </w:tc>
        <w:tc>
          <w:tcPr>
            <w:tcW w:w="1680" w:type="dxa"/>
            <w:shd w:val="clear" w:color="auto" w:fill="D9D9D9" w:themeFill="background1" w:themeFillShade="D9"/>
            <w:noWrap/>
            <w:vAlign w:val="bottom"/>
            <w:hideMark/>
          </w:tcPr>
          <w:p w14:paraId="533FC790" w14:textId="77777777" w:rsidR="000E1047" w:rsidRPr="000E1047" w:rsidRDefault="000E1047" w:rsidP="00437897">
            <w:pPr>
              <w:jc w:val="center"/>
              <w:rPr>
                <w:i/>
                <w:iCs/>
                <w:sz w:val="18"/>
                <w:szCs w:val="18"/>
              </w:rPr>
            </w:pPr>
            <w:r w:rsidRPr="000E1047">
              <w:rPr>
                <w:i/>
                <w:iCs/>
                <w:sz w:val="18"/>
                <w:szCs w:val="18"/>
              </w:rPr>
              <w:t>Rebalans plana  2023.</w:t>
            </w:r>
          </w:p>
        </w:tc>
        <w:tc>
          <w:tcPr>
            <w:tcW w:w="1540" w:type="dxa"/>
            <w:shd w:val="clear" w:color="auto" w:fill="D9D9D9" w:themeFill="background1" w:themeFillShade="D9"/>
            <w:noWrap/>
            <w:vAlign w:val="bottom"/>
            <w:hideMark/>
          </w:tcPr>
          <w:p w14:paraId="50D7BC5F" w14:textId="77777777" w:rsidR="000E1047" w:rsidRPr="000E1047" w:rsidRDefault="000E1047" w:rsidP="000E1047">
            <w:pPr>
              <w:jc w:val="center"/>
              <w:rPr>
                <w:b/>
                <w:bCs/>
                <w:i/>
                <w:iCs/>
                <w:sz w:val="20"/>
                <w:szCs w:val="20"/>
              </w:rPr>
            </w:pPr>
            <w:r w:rsidRPr="000E1047">
              <w:rPr>
                <w:b/>
                <w:bCs/>
                <w:i/>
                <w:iCs/>
                <w:sz w:val="20"/>
                <w:szCs w:val="20"/>
              </w:rPr>
              <w:t>Plan 2024.</w:t>
            </w:r>
          </w:p>
        </w:tc>
        <w:tc>
          <w:tcPr>
            <w:tcW w:w="1707" w:type="dxa"/>
            <w:shd w:val="clear" w:color="auto" w:fill="D9D9D9" w:themeFill="background1" w:themeFillShade="D9"/>
            <w:noWrap/>
            <w:vAlign w:val="bottom"/>
            <w:hideMark/>
          </w:tcPr>
          <w:p w14:paraId="7F627946"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6D7A2C64" w14:textId="77777777" w:rsidTr="00306015">
        <w:trPr>
          <w:trHeight w:val="255"/>
        </w:trPr>
        <w:tc>
          <w:tcPr>
            <w:tcW w:w="4160" w:type="dxa"/>
            <w:shd w:val="clear" w:color="auto" w:fill="auto"/>
            <w:noWrap/>
            <w:vAlign w:val="bottom"/>
            <w:hideMark/>
          </w:tcPr>
          <w:p w14:paraId="7000CA14" w14:textId="77777777" w:rsidR="000E1047" w:rsidRPr="000E1047" w:rsidRDefault="000E1047" w:rsidP="000E1047">
            <w:pPr>
              <w:rPr>
                <w:i/>
                <w:iCs/>
                <w:sz w:val="20"/>
                <w:szCs w:val="20"/>
              </w:rPr>
            </w:pPr>
            <w:r w:rsidRPr="000E1047">
              <w:rPr>
                <w:i/>
                <w:iCs/>
                <w:sz w:val="20"/>
                <w:szCs w:val="20"/>
              </w:rPr>
              <w:t>voda za piće</w:t>
            </w:r>
          </w:p>
        </w:tc>
        <w:tc>
          <w:tcPr>
            <w:tcW w:w="1680" w:type="dxa"/>
            <w:shd w:val="clear" w:color="auto" w:fill="auto"/>
            <w:noWrap/>
            <w:vAlign w:val="bottom"/>
            <w:hideMark/>
          </w:tcPr>
          <w:p w14:paraId="6955557A" w14:textId="77777777" w:rsidR="000E1047" w:rsidRPr="000E1047" w:rsidRDefault="000E1047" w:rsidP="00DB40B3">
            <w:pPr>
              <w:jc w:val="right"/>
              <w:rPr>
                <w:i/>
                <w:iCs/>
                <w:sz w:val="18"/>
                <w:szCs w:val="18"/>
              </w:rPr>
            </w:pPr>
            <w:r w:rsidRPr="000E1047">
              <w:rPr>
                <w:i/>
                <w:iCs/>
                <w:sz w:val="18"/>
                <w:szCs w:val="18"/>
              </w:rPr>
              <w:t xml:space="preserve">               15.213,74    </w:t>
            </w:r>
          </w:p>
        </w:tc>
        <w:tc>
          <w:tcPr>
            <w:tcW w:w="1540" w:type="dxa"/>
            <w:shd w:val="clear" w:color="auto" w:fill="auto"/>
            <w:noWrap/>
            <w:vAlign w:val="bottom"/>
            <w:hideMark/>
          </w:tcPr>
          <w:p w14:paraId="09BD1F09" w14:textId="77777777" w:rsidR="000E1047" w:rsidRPr="000E1047" w:rsidRDefault="000E1047" w:rsidP="00DB40B3">
            <w:pPr>
              <w:jc w:val="right"/>
              <w:rPr>
                <w:b/>
                <w:bCs/>
                <w:i/>
                <w:iCs/>
                <w:sz w:val="18"/>
                <w:szCs w:val="18"/>
              </w:rPr>
            </w:pPr>
            <w:r w:rsidRPr="000E1047">
              <w:rPr>
                <w:b/>
                <w:bCs/>
                <w:i/>
                <w:iCs/>
                <w:sz w:val="18"/>
                <w:szCs w:val="18"/>
              </w:rPr>
              <w:t>16.795,00</w:t>
            </w:r>
          </w:p>
        </w:tc>
        <w:tc>
          <w:tcPr>
            <w:tcW w:w="1707" w:type="dxa"/>
            <w:shd w:val="clear" w:color="auto" w:fill="auto"/>
            <w:noWrap/>
            <w:vAlign w:val="bottom"/>
            <w:hideMark/>
          </w:tcPr>
          <w:p w14:paraId="375C5D75" w14:textId="77777777" w:rsidR="000E1047" w:rsidRPr="000E1047" w:rsidRDefault="000E1047" w:rsidP="00DB40B3">
            <w:pPr>
              <w:jc w:val="right"/>
              <w:rPr>
                <w:i/>
                <w:iCs/>
                <w:sz w:val="16"/>
                <w:szCs w:val="16"/>
              </w:rPr>
            </w:pPr>
            <w:r w:rsidRPr="000E1047">
              <w:rPr>
                <w:i/>
                <w:iCs/>
                <w:sz w:val="16"/>
                <w:szCs w:val="16"/>
              </w:rPr>
              <w:t xml:space="preserve">               110,39    </w:t>
            </w:r>
          </w:p>
        </w:tc>
      </w:tr>
      <w:tr w:rsidR="000E1047" w:rsidRPr="000E1047" w14:paraId="3624D676" w14:textId="77777777" w:rsidTr="00306015">
        <w:trPr>
          <w:trHeight w:val="255"/>
        </w:trPr>
        <w:tc>
          <w:tcPr>
            <w:tcW w:w="4160" w:type="dxa"/>
            <w:shd w:val="clear" w:color="auto" w:fill="auto"/>
            <w:noWrap/>
            <w:vAlign w:val="bottom"/>
            <w:hideMark/>
          </w:tcPr>
          <w:p w14:paraId="0305DED6" w14:textId="77777777" w:rsidR="000E1047" w:rsidRPr="000E1047" w:rsidRDefault="000E1047" w:rsidP="000E1047">
            <w:pPr>
              <w:rPr>
                <w:i/>
                <w:iCs/>
                <w:sz w:val="20"/>
                <w:szCs w:val="20"/>
              </w:rPr>
            </w:pPr>
            <w:r w:rsidRPr="000E1047">
              <w:rPr>
                <w:i/>
                <w:iCs/>
                <w:sz w:val="20"/>
                <w:szCs w:val="20"/>
              </w:rPr>
              <w:t>odvodnja</w:t>
            </w:r>
          </w:p>
        </w:tc>
        <w:tc>
          <w:tcPr>
            <w:tcW w:w="1680" w:type="dxa"/>
            <w:shd w:val="clear" w:color="auto" w:fill="auto"/>
            <w:noWrap/>
            <w:vAlign w:val="bottom"/>
            <w:hideMark/>
          </w:tcPr>
          <w:p w14:paraId="13425771" w14:textId="77777777" w:rsidR="000E1047" w:rsidRPr="000E1047" w:rsidRDefault="000E1047" w:rsidP="00DB40B3">
            <w:pPr>
              <w:jc w:val="right"/>
              <w:rPr>
                <w:i/>
                <w:iCs/>
                <w:sz w:val="16"/>
                <w:szCs w:val="16"/>
              </w:rPr>
            </w:pPr>
            <w:r w:rsidRPr="000E1047">
              <w:rPr>
                <w:i/>
                <w:iCs/>
                <w:sz w:val="16"/>
                <w:szCs w:val="16"/>
              </w:rPr>
              <w:t>1.206,47</w:t>
            </w:r>
          </w:p>
        </w:tc>
        <w:tc>
          <w:tcPr>
            <w:tcW w:w="1540" w:type="dxa"/>
            <w:shd w:val="clear" w:color="auto" w:fill="auto"/>
            <w:noWrap/>
            <w:vAlign w:val="bottom"/>
            <w:hideMark/>
          </w:tcPr>
          <w:p w14:paraId="73213728" w14:textId="77777777" w:rsidR="000E1047" w:rsidRPr="000E1047" w:rsidRDefault="000E1047" w:rsidP="00DB40B3">
            <w:pPr>
              <w:jc w:val="right"/>
              <w:rPr>
                <w:b/>
                <w:bCs/>
                <w:i/>
                <w:iCs/>
                <w:sz w:val="16"/>
                <w:szCs w:val="16"/>
              </w:rPr>
            </w:pPr>
            <w:r w:rsidRPr="000E1047">
              <w:rPr>
                <w:b/>
                <w:bCs/>
                <w:i/>
                <w:iCs/>
                <w:sz w:val="16"/>
                <w:szCs w:val="16"/>
              </w:rPr>
              <w:t>1.270,00</w:t>
            </w:r>
          </w:p>
        </w:tc>
        <w:tc>
          <w:tcPr>
            <w:tcW w:w="1707" w:type="dxa"/>
            <w:shd w:val="clear" w:color="auto" w:fill="auto"/>
            <w:noWrap/>
            <w:vAlign w:val="bottom"/>
            <w:hideMark/>
          </w:tcPr>
          <w:p w14:paraId="5C4DF7B6" w14:textId="77777777" w:rsidR="000E1047" w:rsidRPr="000E1047" w:rsidRDefault="000E1047" w:rsidP="00DB40B3">
            <w:pPr>
              <w:jc w:val="right"/>
              <w:rPr>
                <w:i/>
                <w:iCs/>
                <w:sz w:val="16"/>
                <w:szCs w:val="16"/>
              </w:rPr>
            </w:pPr>
            <w:r w:rsidRPr="000E1047">
              <w:rPr>
                <w:i/>
                <w:iCs/>
                <w:sz w:val="16"/>
                <w:szCs w:val="16"/>
              </w:rPr>
              <w:t xml:space="preserve">               105,27    </w:t>
            </w:r>
          </w:p>
        </w:tc>
      </w:tr>
      <w:tr w:rsidR="000E1047" w:rsidRPr="000E1047" w14:paraId="1DD4E770" w14:textId="77777777" w:rsidTr="00306015">
        <w:trPr>
          <w:trHeight w:val="255"/>
        </w:trPr>
        <w:tc>
          <w:tcPr>
            <w:tcW w:w="4160" w:type="dxa"/>
            <w:shd w:val="clear" w:color="auto" w:fill="auto"/>
            <w:noWrap/>
            <w:vAlign w:val="bottom"/>
            <w:hideMark/>
          </w:tcPr>
          <w:p w14:paraId="3E444270" w14:textId="77777777" w:rsidR="000E1047" w:rsidRPr="000E1047" w:rsidRDefault="000E1047" w:rsidP="000E1047">
            <w:pPr>
              <w:rPr>
                <w:i/>
                <w:iCs/>
                <w:sz w:val="20"/>
                <w:szCs w:val="20"/>
              </w:rPr>
            </w:pPr>
            <w:r w:rsidRPr="000E1047">
              <w:rPr>
                <w:i/>
                <w:iCs/>
                <w:sz w:val="20"/>
                <w:szCs w:val="20"/>
              </w:rPr>
              <w:t>UKUPNO:</w:t>
            </w:r>
          </w:p>
        </w:tc>
        <w:tc>
          <w:tcPr>
            <w:tcW w:w="1680" w:type="dxa"/>
            <w:shd w:val="clear" w:color="auto" w:fill="auto"/>
            <w:noWrap/>
            <w:vAlign w:val="bottom"/>
            <w:hideMark/>
          </w:tcPr>
          <w:p w14:paraId="5BB586CC" w14:textId="77777777" w:rsidR="000E1047" w:rsidRPr="000E1047" w:rsidRDefault="000E1047" w:rsidP="00DB40B3">
            <w:pPr>
              <w:jc w:val="right"/>
              <w:rPr>
                <w:i/>
                <w:iCs/>
                <w:sz w:val="16"/>
                <w:szCs w:val="16"/>
              </w:rPr>
            </w:pPr>
            <w:r w:rsidRPr="000E1047">
              <w:rPr>
                <w:i/>
                <w:iCs/>
                <w:sz w:val="16"/>
                <w:szCs w:val="16"/>
              </w:rPr>
              <w:t xml:space="preserve">               16.420,21    </w:t>
            </w:r>
          </w:p>
        </w:tc>
        <w:tc>
          <w:tcPr>
            <w:tcW w:w="1540" w:type="dxa"/>
            <w:shd w:val="clear" w:color="auto" w:fill="auto"/>
            <w:noWrap/>
            <w:vAlign w:val="bottom"/>
            <w:hideMark/>
          </w:tcPr>
          <w:p w14:paraId="5E011E38" w14:textId="77777777" w:rsidR="000E1047" w:rsidRPr="000E1047" w:rsidRDefault="000E1047" w:rsidP="00DB40B3">
            <w:pPr>
              <w:jc w:val="right"/>
              <w:rPr>
                <w:b/>
                <w:bCs/>
                <w:i/>
                <w:iCs/>
                <w:sz w:val="16"/>
                <w:szCs w:val="16"/>
              </w:rPr>
            </w:pPr>
            <w:r w:rsidRPr="000E1047">
              <w:rPr>
                <w:b/>
                <w:bCs/>
                <w:i/>
                <w:iCs/>
                <w:sz w:val="16"/>
                <w:szCs w:val="16"/>
              </w:rPr>
              <w:t xml:space="preserve">           18.065,00    </w:t>
            </w:r>
          </w:p>
        </w:tc>
        <w:tc>
          <w:tcPr>
            <w:tcW w:w="1707" w:type="dxa"/>
            <w:shd w:val="clear" w:color="auto" w:fill="auto"/>
            <w:noWrap/>
            <w:vAlign w:val="bottom"/>
            <w:hideMark/>
          </w:tcPr>
          <w:p w14:paraId="6BF12993" w14:textId="77777777" w:rsidR="000E1047" w:rsidRPr="000E1047" w:rsidRDefault="000E1047" w:rsidP="00DB40B3">
            <w:pPr>
              <w:jc w:val="right"/>
              <w:rPr>
                <w:b/>
                <w:bCs/>
                <w:i/>
                <w:iCs/>
                <w:sz w:val="16"/>
                <w:szCs w:val="16"/>
              </w:rPr>
            </w:pPr>
            <w:r w:rsidRPr="000E1047">
              <w:rPr>
                <w:b/>
                <w:bCs/>
                <w:i/>
                <w:iCs/>
                <w:sz w:val="16"/>
                <w:szCs w:val="16"/>
              </w:rPr>
              <w:t xml:space="preserve">               110,02    </w:t>
            </w:r>
          </w:p>
        </w:tc>
      </w:tr>
    </w:tbl>
    <w:p w14:paraId="0BBF710F" w14:textId="77777777" w:rsidR="00674964" w:rsidRPr="004B03B4" w:rsidRDefault="00674964" w:rsidP="00471FFA">
      <w:pPr>
        <w:tabs>
          <w:tab w:val="right" w:pos="7920"/>
        </w:tabs>
        <w:rPr>
          <w:b/>
        </w:rPr>
      </w:pPr>
    </w:p>
    <w:p w14:paraId="4A60F6DC" w14:textId="77777777" w:rsidR="00442402" w:rsidRPr="004B03B4" w:rsidRDefault="00442402" w:rsidP="00471FFA">
      <w:pPr>
        <w:tabs>
          <w:tab w:val="right" w:pos="7920"/>
        </w:tabs>
      </w:pPr>
    </w:p>
    <w:p w14:paraId="04EB286C" w14:textId="77777777" w:rsidR="00674964" w:rsidRDefault="00674964" w:rsidP="00674964">
      <w:pPr>
        <w:tabs>
          <w:tab w:val="right" w:pos="7920"/>
        </w:tabs>
        <w:rPr>
          <w:b/>
        </w:rPr>
      </w:pPr>
      <w:r w:rsidRPr="004B03B4">
        <w:rPr>
          <w:b/>
        </w:rPr>
        <w:t>3.A.11. ostale usluge (konto 419)</w:t>
      </w:r>
    </w:p>
    <w:p w14:paraId="4C7A6A2F" w14:textId="77777777" w:rsidR="00166BA7" w:rsidRPr="004B03B4" w:rsidRDefault="00166BA7" w:rsidP="00674964">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160"/>
        <w:gridCol w:w="1680"/>
        <w:gridCol w:w="1540"/>
        <w:gridCol w:w="1707"/>
      </w:tblGrid>
      <w:tr w:rsidR="000E1047" w:rsidRPr="000E1047" w14:paraId="53F69327" w14:textId="77777777" w:rsidTr="00306015">
        <w:trPr>
          <w:trHeight w:val="270"/>
        </w:trPr>
        <w:tc>
          <w:tcPr>
            <w:tcW w:w="4160" w:type="dxa"/>
            <w:shd w:val="clear" w:color="auto" w:fill="D9D9D9" w:themeFill="background1" w:themeFillShade="D9"/>
            <w:noWrap/>
            <w:vAlign w:val="bottom"/>
            <w:hideMark/>
          </w:tcPr>
          <w:p w14:paraId="0F487AB3" w14:textId="77777777" w:rsidR="000E1047" w:rsidRPr="000E1047" w:rsidRDefault="000E1047" w:rsidP="000E1047">
            <w:pPr>
              <w:rPr>
                <w:i/>
                <w:iCs/>
                <w:sz w:val="20"/>
                <w:szCs w:val="20"/>
              </w:rPr>
            </w:pPr>
            <w:r w:rsidRPr="000E1047">
              <w:rPr>
                <w:i/>
                <w:iCs/>
                <w:sz w:val="20"/>
                <w:szCs w:val="20"/>
              </w:rPr>
              <w:t> </w:t>
            </w:r>
          </w:p>
        </w:tc>
        <w:tc>
          <w:tcPr>
            <w:tcW w:w="1680" w:type="dxa"/>
            <w:shd w:val="clear" w:color="auto" w:fill="D9D9D9" w:themeFill="background1" w:themeFillShade="D9"/>
            <w:noWrap/>
            <w:vAlign w:val="bottom"/>
            <w:hideMark/>
          </w:tcPr>
          <w:p w14:paraId="6A97CE89" w14:textId="77777777" w:rsidR="000E1047" w:rsidRPr="000E1047" w:rsidRDefault="000E1047" w:rsidP="00437897">
            <w:pPr>
              <w:jc w:val="center"/>
              <w:rPr>
                <w:i/>
                <w:iCs/>
                <w:sz w:val="18"/>
                <w:szCs w:val="18"/>
              </w:rPr>
            </w:pPr>
            <w:r w:rsidRPr="000E1047">
              <w:rPr>
                <w:i/>
                <w:iCs/>
                <w:sz w:val="18"/>
                <w:szCs w:val="18"/>
              </w:rPr>
              <w:t>Rebalans plana  2023.</w:t>
            </w:r>
          </w:p>
        </w:tc>
        <w:tc>
          <w:tcPr>
            <w:tcW w:w="1540" w:type="dxa"/>
            <w:shd w:val="clear" w:color="auto" w:fill="D9D9D9" w:themeFill="background1" w:themeFillShade="D9"/>
            <w:noWrap/>
            <w:vAlign w:val="bottom"/>
            <w:hideMark/>
          </w:tcPr>
          <w:p w14:paraId="5CDB4FBC" w14:textId="77777777" w:rsidR="000E1047" w:rsidRPr="000E1047" w:rsidRDefault="000E1047" w:rsidP="000E1047">
            <w:pPr>
              <w:jc w:val="center"/>
              <w:rPr>
                <w:b/>
                <w:bCs/>
                <w:i/>
                <w:iCs/>
                <w:sz w:val="20"/>
                <w:szCs w:val="20"/>
              </w:rPr>
            </w:pPr>
            <w:r w:rsidRPr="000E1047">
              <w:rPr>
                <w:b/>
                <w:bCs/>
                <w:i/>
                <w:iCs/>
                <w:sz w:val="20"/>
                <w:szCs w:val="20"/>
              </w:rPr>
              <w:t>Plan 2024.</w:t>
            </w:r>
          </w:p>
        </w:tc>
        <w:tc>
          <w:tcPr>
            <w:tcW w:w="1707" w:type="dxa"/>
            <w:shd w:val="clear" w:color="auto" w:fill="D9D9D9" w:themeFill="background1" w:themeFillShade="D9"/>
            <w:noWrap/>
            <w:vAlign w:val="bottom"/>
            <w:hideMark/>
          </w:tcPr>
          <w:p w14:paraId="648EC3B3"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51CC6271" w14:textId="77777777" w:rsidTr="00306015">
        <w:trPr>
          <w:trHeight w:val="255"/>
        </w:trPr>
        <w:tc>
          <w:tcPr>
            <w:tcW w:w="4160" w:type="dxa"/>
            <w:shd w:val="clear" w:color="auto" w:fill="auto"/>
            <w:noWrap/>
            <w:vAlign w:val="bottom"/>
            <w:hideMark/>
          </w:tcPr>
          <w:p w14:paraId="357812F0" w14:textId="77777777" w:rsidR="000E1047" w:rsidRPr="000E1047" w:rsidRDefault="000E1047" w:rsidP="000E1047">
            <w:pPr>
              <w:rPr>
                <w:i/>
                <w:iCs/>
                <w:sz w:val="20"/>
                <w:szCs w:val="20"/>
              </w:rPr>
            </w:pPr>
            <w:r w:rsidRPr="000E1047">
              <w:rPr>
                <w:i/>
                <w:iCs/>
                <w:sz w:val="20"/>
                <w:szCs w:val="20"/>
              </w:rPr>
              <w:t>usluge studentskog servisa</w:t>
            </w:r>
          </w:p>
        </w:tc>
        <w:tc>
          <w:tcPr>
            <w:tcW w:w="1680" w:type="dxa"/>
            <w:shd w:val="clear" w:color="auto" w:fill="auto"/>
            <w:noWrap/>
            <w:vAlign w:val="bottom"/>
            <w:hideMark/>
          </w:tcPr>
          <w:p w14:paraId="5A7B5DDF" w14:textId="77777777" w:rsidR="000E1047" w:rsidRPr="000E1047" w:rsidRDefault="000E1047" w:rsidP="00DB40B3">
            <w:pPr>
              <w:jc w:val="right"/>
              <w:rPr>
                <w:i/>
                <w:iCs/>
                <w:sz w:val="16"/>
                <w:szCs w:val="16"/>
              </w:rPr>
            </w:pPr>
            <w:r w:rsidRPr="000E1047">
              <w:rPr>
                <w:i/>
                <w:iCs/>
                <w:sz w:val="16"/>
                <w:szCs w:val="16"/>
              </w:rPr>
              <w:t> </w:t>
            </w:r>
          </w:p>
        </w:tc>
        <w:tc>
          <w:tcPr>
            <w:tcW w:w="1540" w:type="dxa"/>
            <w:shd w:val="clear" w:color="auto" w:fill="auto"/>
            <w:noWrap/>
            <w:vAlign w:val="bottom"/>
            <w:hideMark/>
          </w:tcPr>
          <w:p w14:paraId="49CD284D" w14:textId="77777777" w:rsidR="000E1047" w:rsidRPr="000E1047" w:rsidRDefault="000E1047" w:rsidP="00DB40B3">
            <w:pPr>
              <w:jc w:val="right"/>
              <w:rPr>
                <w:b/>
                <w:bCs/>
                <w:i/>
                <w:iCs/>
                <w:sz w:val="16"/>
                <w:szCs w:val="16"/>
              </w:rPr>
            </w:pPr>
            <w:r w:rsidRPr="000E1047">
              <w:rPr>
                <w:b/>
                <w:bCs/>
                <w:i/>
                <w:iCs/>
                <w:sz w:val="16"/>
                <w:szCs w:val="16"/>
              </w:rPr>
              <w:t> </w:t>
            </w:r>
          </w:p>
        </w:tc>
        <w:tc>
          <w:tcPr>
            <w:tcW w:w="1707" w:type="dxa"/>
            <w:shd w:val="clear" w:color="auto" w:fill="auto"/>
            <w:noWrap/>
            <w:vAlign w:val="bottom"/>
            <w:hideMark/>
          </w:tcPr>
          <w:p w14:paraId="5E8FE837" w14:textId="77777777" w:rsidR="000E1047" w:rsidRPr="000E1047" w:rsidRDefault="000E1047" w:rsidP="00DB40B3">
            <w:pPr>
              <w:jc w:val="right"/>
              <w:rPr>
                <w:i/>
                <w:iCs/>
                <w:sz w:val="16"/>
                <w:szCs w:val="16"/>
              </w:rPr>
            </w:pPr>
          </w:p>
        </w:tc>
      </w:tr>
      <w:tr w:rsidR="000E1047" w:rsidRPr="000E1047" w14:paraId="06A60826" w14:textId="77777777" w:rsidTr="00306015">
        <w:trPr>
          <w:trHeight w:val="255"/>
        </w:trPr>
        <w:tc>
          <w:tcPr>
            <w:tcW w:w="4160" w:type="dxa"/>
            <w:shd w:val="clear" w:color="auto" w:fill="auto"/>
            <w:noWrap/>
            <w:vAlign w:val="bottom"/>
            <w:hideMark/>
          </w:tcPr>
          <w:p w14:paraId="28E96870" w14:textId="77777777" w:rsidR="000E1047" w:rsidRPr="000E1047" w:rsidRDefault="000E1047" w:rsidP="000E1047">
            <w:pPr>
              <w:rPr>
                <w:i/>
                <w:iCs/>
                <w:sz w:val="20"/>
                <w:szCs w:val="20"/>
              </w:rPr>
            </w:pPr>
            <w:r w:rsidRPr="000E1047">
              <w:rPr>
                <w:i/>
                <w:iCs/>
                <w:sz w:val="20"/>
                <w:szCs w:val="20"/>
              </w:rPr>
              <w:t>usluge čuvanja imovine</w:t>
            </w:r>
          </w:p>
        </w:tc>
        <w:tc>
          <w:tcPr>
            <w:tcW w:w="1680" w:type="dxa"/>
            <w:shd w:val="clear" w:color="auto" w:fill="auto"/>
            <w:noWrap/>
            <w:vAlign w:val="bottom"/>
            <w:hideMark/>
          </w:tcPr>
          <w:p w14:paraId="1D584CEF" w14:textId="77777777" w:rsidR="000E1047" w:rsidRPr="000E1047" w:rsidRDefault="000E1047" w:rsidP="00DB40B3">
            <w:pPr>
              <w:jc w:val="right"/>
              <w:rPr>
                <w:i/>
                <w:iCs/>
                <w:sz w:val="16"/>
                <w:szCs w:val="16"/>
              </w:rPr>
            </w:pPr>
            <w:r w:rsidRPr="000E1047">
              <w:rPr>
                <w:i/>
                <w:iCs/>
                <w:sz w:val="16"/>
                <w:szCs w:val="16"/>
              </w:rPr>
              <w:t>45.274,20</w:t>
            </w:r>
          </w:p>
        </w:tc>
        <w:tc>
          <w:tcPr>
            <w:tcW w:w="1540" w:type="dxa"/>
            <w:shd w:val="clear" w:color="auto" w:fill="auto"/>
            <w:noWrap/>
            <w:vAlign w:val="bottom"/>
            <w:hideMark/>
          </w:tcPr>
          <w:p w14:paraId="5F8C21CC" w14:textId="77777777" w:rsidR="000E1047" w:rsidRPr="000E1047" w:rsidRDefault="000E1047" w:rsidP="00DB40B3">
            <w:pPr>
              <w:jc w:val="right"/>
              <w:rPr>
                <w:b/>
                <w:bCs/>
                <w:i/>
                <w:iCs/>
                <w:sz w:val="16"/>
                <w:szCs w:val="16"/>
              </w:rPr>
            </w:pPr>
            <w:r w:rsidRPr="000E1047">
              <w:rPr>
                <w:b/>
                <w:bCs/>
                <w:i/>
                <w:iCs/>
                <w:sz w:val="16"/>
                <w:szCs w:val="16"/>
              </w:rPr>
              <w:t>45.600,00</w:t>
            </w:r>
          </w:p>
        </w:tc>
        <w:tc>
          <w:tcPr>
            <w:tcW w:w="1707" w:type="dxa"/>
            <w:shd w:val="clear" w:color="auto" w:fill="auto"/>
            <w:noWrap/>
            <w:vAlign w:val="bottom"/>
            <w:hideMark/>
          </w:tcPr>
          <w:p w14:paraId="1DF9790F" w14:textId="77777777" w:rsidR="000E1047" w:rsidRPr="000E1047" w:rsidRDefault="000E1047" w:rsidP="00DB40B3">
            <w:pPr>
              <w:jc w:val="right"/>
              <w:rPr>
                <w:i/>
                <w:iCs/>
                <w:sz w:val="16"/>
                <w:szCs w:val="16"/>
              </w:rPr>
            </w:pPr>
            <w:r w:rsidRPr="000E1047">
              <w:rPr>
                <w:i/>
                <w:iCs/>
                <w:sz w:val="16"/>
                <w:szCs w:val="16"/>
              </w:rPr>
              <w:t xml:space="preserve">               100,72    </w:t>
            </w:r>
          </w:p>
        </w:tc>
      </w:tr>
      <w:tr w:rsidR="000E1047" w:rsidRPr="000E1047" w14:paraId="4725D8ED" w14:textId="77777777" w:rsidTr="00306015">
        <w:trPr>
          <w:trHeight w:val="255"/>
        </w:trPr>
        <w:tc>
          <w:tcPr>
            <w:tcW w:w="4160" w:type="dxa"/>
            <w:shd w:val="clear" w:color="auto" w:fill="auto"/>
            <w:noWrap/>
            <w:vAlign w:val="bottom"/>
            <w:hideMark/>
          </w:tcPr>
          <w:p w14:paraId="2A934929" w14:textId="77777777" w:rsidR="000E1047" w:rsidRPr="000E1047" w:rsidRDefault="000E1047" w:rsidP="000E1047">
            <w:pPr>
              <w:rPr>
                <w:i/>
                <w:iCs/>
                <w:sz w:val="20"/>
                <w:szCs w:val="20"/>
              </w:rPr>
            </w:pPr>
            <w:r w:rsidRPr="000E1047">
              <w:rPr>
                <w:i/>
                <w:iCs/>
                <w:sz w:val="20"/>
                <w:szCs w:val="20"/>
              </w:rPr>
              <w:t>tehnički pregledi vozila, registracija i cestarina</w:t>
            </w:r>
          </w:p>
        </w:tc>
        <w:tc>
          <w:tcPr>
            <w:tcW w:w="1680" w:type="dxa"/>
            <w:shd w:val="clear" w:color="auto" w:fill="auto"/>
            <w:noWrap/>
            <w:vAlign w:val="bottom"/>
            <w:hideMark/>
          </w:tcPr>
          <w:p w14:paraId="6F6A7BF0" w14:textId="77777777" w:rsidR="000E1047" w:rsidRPr="000E1047" w:rsidRDefault="000E1047" w:rsidP="00DB40B3">
            <w:pPr>
              <w:jc w:val="right"/>
              <w:rPr>
                <w:i/>
                <w:iCs/>
                <w:sz w:val="16"/>
                <w:szCs w:val="16"/>
              </w:rPr>
            </w:pPr>
            <w:r w:rsidRPr="000E1047">
              <w:rPr>
                <w:i/>
                <w:iCs/>
                <w:sz w:val="16"/>
                <w:szCs w:val="16"/>
              </w:rPr>
              <w:t>25.663,62</w:t>
            </w:r>
          </w:p>
        </w:tc>
        <w:tc>
          <w:tcPr>
            <w:tcW w:w="1540" w:type="dxa"/>
            <w:shd w:val="clear" w:color="auto" w:fill="auto"/>
            <w:noWrap/>
            <w:vAlign w:val="bottom"/>
            <w:hideMark/>
          </w:tcPr>
          <w:p w14:paraId="6321A26B" w14:textId="77777777" w:rsidR="000E1047" w:rsidRPr="000E1047" w:rsidRDefault="000E1047" w:rsidP="00DB40B3">
            <w:pPr>
              <w:jc w:val="right"/>
              <w:rPr>
                <w:b/>
                <w:bCs/>
                <w:i/>
                <w:iCs/>
                <w:sz w:val="16"/>
                <w:szCs w:val="16"/>
              </w:rPr>
            </w:pPr>
            <w:r w:rsidRPr="000E1047">
              <w:rPr>
                <w:b/>
                <w:bCs/>
                <w:i/>
                <w:iCs/>
                <w:sz w:val="16"/>
                <w:szCs w:val="16"/>
              </w:rPr>
              <w:t>26.320,00</w:t>
            </w:r>
          </w:p>
        </w:tc>
        <w:tc>
          <w:tcPr>
            <w:tcW w:w="1707" w:type="dxa"/>
            <w:shd w:val="clear" w:color="auto" w:fill="auto"/>
            <w:noWrap/>
            <w:vAlign w:val="bottom"/>
            <w:hideMark/>
          </w:tcPr>
          <w:p w14:paraId="1C60C302" w14:textId="77777777" w:rsidR="000E1047" w:rsidRPr="000E1047" w:rsidRDefault="000E1047" w:rsidP="00DB40B3">
            <w:pPr>
              <w:jc w:val="right"/>
              <w:rPr>
                <w:i/>
                <w:iCs/>
                <w:sz w:val="16"/>
                <w:szCs w:val="16"/>
              </w:rPr>
            </w:pPr>
            <w:r w:rsidRPr="000E1047">
              <w:rPr>
                <w:i/>
                <w:iCs/>
                <w:sz w:val="16"/>
                <w:szCs w:val="16"/>
              </w:rPr>
              <w:t xml:space="preserve">               102,56    </w:t>
            </w:r>
          </w:p>
        </w:tc>
      </w:tr>
      <w:tr w:rsidR="000E1047" w:rsidRPr="000E1047" w14:paraId="7FF662FD" w14:textId="77777777" w:rsidTr="00306015">
        <w:trPr>
          <w:trHeight w:val="255"/>
        </w:trPr>
        <w:tc>
          <w:tcPr>
            <w:tcW w:w="4160" w:type="dxa"/>
            <w:shd w:val="clear" w:color="auto" w:fill="auto"/>
            <w:noWrap/>
            <w:vAlign w:val="bottom"/>
            <w:hideMark/>
          </w:tcPr>
          <w:p w14:paraId="11FFD497" w14:textId="77777777" w:rsidR="000E1047" w:rsidRPr="000E1047" w:rsidRDefault="000E1047" w:rsidP="000E1047">
            <w:pPr>
              <w:rPr>
                <w:i/>
                <w:iCs/>
                <w:sz w:val="20"/>
                <w:szCs w:val="20"/>
              </w:rPr>
            </w:pPr>
            <w:r w:rsidRPr="000E1047">
              <w:rPr>
                <w:i/>
                <w:iCs/>
                <w:sz w:val="20"/>
                <w:szCs w:val="20"/>
              </w:rPr>
              <w:t>usluge zaštite na radu i zaštite okoliša</w:t>
            </w:r>
          </w:p>
        </w:tc>
        <w:tc>
          <w:tcPr>
            <w:tcW w:w="1680" w:type="dxa"/>
            <w:shd w:val="clear" w:color="auto" w:fill="auto"/>
            <w:noWrap/>
            <w:vAlign w:val="bottom"/>
            <w:hideMark/>
          </w:tcPr>
          <w:p w14:paraId="1E8B6C31" w14:textId="77777777" w:rsidR="000E1047" w:rsidRPr="000E1047" w:rsidRDefault="000E1047" w:rsidP="00DB40B3">
            <w:pPr>
              <w:jc w:val="right"/>
              <w:rPr>
                <w:i/>
                <w:iCs/>
                <w:sz w:val="16"/>
                <w:szCs w:val="16"/>
              </w:rPr>
            </w:pPr>
            <w:r w:rsidRPr="000E1047">
              <w:rPr>
                <w:i/>
                <w:iCs/>
                <w:sz w:val="16"/>
                <w:szCs w:val="16"/>
              </w:rPr>
              <w:t>8.276,32</w:t>
            </w:r>
          </w:p>
        </w:tc>
        <w:tc>
          <w:tcPr>
            <w:tcW w:w="1540" w:type="dxa"/>
            <w:shd w:val="clear" w:color="auto" w:fill="auto"/>
            <w:noWrap/>
            <w:vAlign w:val="bottom"/>
            <w:hideMark/>
          </w:tcPr>
          <w:p w14:paraId="65C24447" w14:textId="77777777" w:rsidR="000E1047" w:rsidRPr="000E1047" w:rsidRDefault="000E1047" w:rsidP="00DB40B3">
            <w:pPr>
              <w:jc w:val="right"/>
              <w:rPr>
                <w:b/>
                <w:bCs/>
                <w:i/>
                <w:iCs/>
                <w:sz w:val="16"/>
                <w:szCs w:val="16"/>
              </w:rPr>
            </w:pPr>
            <w:r w:rsidRPr="000E1047">
              <w:rPr>
                <w:b/>
                <w:bCs/>
                <w:i/>
                <w:iCs/>
                <w:sz w:val="16"/>
                <w:szCs w:val="16"/>
              </w:rPr>
              <w:t>8.580,00</w:t>
            </w:r>
          </w:p>
        </w:tc>
        <w:tc>
          <w:tcPr>
            <w:tcW w:w="1707" w:type="dxa"/>
            <w:shd w:val="clear" w:color="auto" w:fill="auto"/>
            <w:noWrap/>
            <w:vAlign w:val="bottom"/>
            <w:hideMark/>
          </w:tcPr>
          <w:p w14:paraId="68C245A3" w14:textId="77777777" w:rsidR="000E1047" w:rsidRPr="000E1047" w:rsidRDefault="000E1047" w:rsidP="00DB40B3">
            <w:pPr>
              <w:jc w:val="right"/>
              <w:rPr>
                <w:i/>
                <w:iCs/>
                <w:sz w:val="16"/>
                <w:szCs w:val="16"/>
              </w:rPr>
            </w:pPr>
            <w:r w:rsidRPr="000E1047">
              <w:rPr>
                <w:i/>
                <w:iCs/>
                <w:sz w:val="16"/>
                <w:szCs w:val="16"/>
              </w:rPr>
              <w:t xml:space="preserve">               103,67    </w:t>
            </w:r>
          </w:p>
        </w:tc>
      </w:tr>
      <w:tr w:rsidR="000E1047" w:rsidRPr="000E1047" w14:paraId="6EEBEA4E" w14:textId="77777777" w:rsidTr="00306015">
        <w:trPr>
          <w:trHeight w:val="255"/>
        </w:trPr>
        <w:tc>
          <w:tcPr>
            <w:tcW w:w="4160" w:type="dxa"/>
            <w:shd w:val="clear" w:color="auto" w:fill="auto"/>
            <w:noWrap/>
            <w:vAlign w:val="bottom"/>
            <w:hideMark/>
          </w:tcPr>
          <w:p w14:paraId="2A408FE1" w14:textId="77777777" w:rsidR="000E1047" w:rsidRPr="000E1047" w:rsidRDefault="000E1047" w:rsidP="000E1047">
            <w:pPr>
              <w:rPr>
                <w:i/>
                <w:iCs/>
                <w:sz w:val="20"/>
                <w:szCs w:val="20"/>
              </w:rPr>
            </w:pPr>
            <w:r w:rsidRPr="000E1047">
              <w:rPr>
                <w:i/>
                <w:iCs/>
                <w:sz w:val="20"/>
                <w:szCs w:val="20"/>
              </w:rPr>
              <w:t>ostale usluge -suglasnosti, uvjeti, dozvole</w:t>
            </w:r>
          </w:p>
        </w:tc>
        <w:tc>
          <w:tcPr>
            <w:tcW w:w="1680" w:type="dxa"/>
            <w:shd w:val="clear" w:color="auto" w:fill="auto"/>
            <w:noWrap/>
            <w:vAlign w:val="bottom"/>
            <w:hideMark/>
          </w:tcPr>
          <w:p w14:paraId="09DC69E8" w14:textId="77777777" w:rsidR="000E1047" w:rsidRPr="000E1047" w:rsidRDefault="000E1047" w:rsidP="00DB40B3">
            <w:pPr>
              <w:jc w:val="right"/>
              <w:rPr>
                <w:i/>
                <w:iCs/>
                <w:sz w:val="16"/>
                <w:szCs w:val="16"/>
              </w:rPr>
            </w:pPr>
            <w:r w:rsidRPr="000E1047">
              <w:rPr>
                <w:i/>
                <w:iCs/>
                <w:sz w:val="16"/>
                <w:szCs w:val="16"/>
              </w:rPr>
              <w:t> </w:t>
            </w:r>
          </w:p>
        </w:tc>
        <w:tc>
          <w:tcPr>
            <w:tcW w:w="1540" w:type="dxa"/>
            <w:shd w:val="clear" w:color="auto" w:fill="auto"/>
            <w:noWrap/>
            <w:vAlign w:val="bottom"/>
            <w:hideMark/>
          </w:tcPr>
          <w:p w14:paraId="67D7A17A" w14:textId="77777777" w:rsidR="000E1047" w:rsidRPr="000E1047" w:rsidRDefault="000E1047" w:rsidP="00DB40B3">
            <w:pPr>
              <w:jc w:val="right"/>
              <w:rPr>
                <w:b/>
                <w:bCs/>
                <w:i/>
                <w:iCs/>
                <w:sz w:val="16"/>
                <w:szCs w:val="16"/>
              </w:rPr>
            </w:pPr>
            <w:r w:rsidRPr="000E1047">
              <w:rPr>
                <w:b/>
                <w:bCs/>
                <w:i/>
                <w:iCs/>
                <w:sz w:val="16"/>
                <w:szCs w:val="16"/>
              </w:rPr>
              <w:t> </w:t>
            </w:r>
          </w:p>
        </w:tc>
        <w:tc>
          <w:tcPr>
            <w:tcW w:w="1707" w:type="dxa"/>
            <w:shd w:val="clear" w:color="auto" w:fill="auto"/>
            <w:noWrap/>
            <w:vAlign w:val="bottom"/>
            <w:hideMark/>
          </w:tcPr>
          <w:p w14:paraId="565AA800" w14:textId="77777777" w:rsidR="000E1047" w:rsidRPr="000E1047" w:rsidRDefault="000E1047" w:rsidP="00DB40B3">
            <w:pPr>
              <w:jc w:val="right"/>
              <w:rPr>
                <w:i/>
                <w:iCs/>
                <w:sz w:val="16"/>
                <w:szCs w:val="16"/>
              </w:rPr>
            </w:pPr>
          </w:p>
        </w:tc>
      </w:tr>
      <w:tr w:rsidR="000E1047" w:rsidRPr="000E1047" w14:paraId="45710F84" w14:textId="77777777" w:rsidTr="00306015">
        <w:trPr>
          <w:trHeight w:val="255"/>
        </w:trPr>
        <w:tc>
          <w:tcPr>
            <w:tcW w:w="4160" w:type="dxa"/>
            <w:shd w:val="clear" w:color="auto" w:fill="auto"/>
            <w:noWrap/>
            <w:vAlign w:val="bottom"/>
            <w:hideMark/>
          </w:tcPr>
          <w:p w14:paraId="6B889829" w14:textId="77777777" w:rsidR="000E1047" w:rsidRPr="000E1047" w:rsidRDefault="000E1047" w:rsidP="000E1047">
            <w:pPr>
              <w:rPr>
                <w:i/>
                <w:iCs/>
                <w:sz w:val="20"/>
                <w:szCs w:val="20"/>
              </w:rPr>
            </w:pPr>
            <w:r w:rsidRPr="000E1047">
              <w:rPr>
                <w:i/>
                <w:iCs/>
                <w:sz w:val="20"/>
                <w:szCs w:val="20"/>
              </w:rPr>
              <w:t>analiza pitke vode i otpadnih voda</w:t>
            </w:r>
          </w:p>
        </w:tc>
        <w:tc>
          <w:tcPr>
            <w:tcW w:w="1680" w:type="dxa"/>
            <w:shd w:val="clear" w:color="auto" w:fill="auto"/>
            <w:noWrap/>
            <w:vAlign w:val="bottom"/>
            <w:hideMark/>
          </w:tcPr>
          <w:p w14:paraId="72425766" w14:textId="77777777" w:rsidR="000E1047" w:rsidRPr="000E1047" w:rsidRDefault="000E1047" w:rsidP="00DB40B3">
            <w:pPr>
              <w:jc w:val="right"/>
              <w:rPr>
                <w:i/>
                <w:iCs/>
                <w:sz w:val="16"/>
                <w:szCs w:val="16"/>
              </w:rPr>
            </w:pPr>
            <w:r w:rsidRPr="000E1047">
              <w:rPr>
                <w:i/>
                <w:iCs/>
                <w:sz w:val="16"/>
                <w:szCs w:val="16"/>
              </w:rPr>
              <w:t>50,00</w:t>
            </w:r>
          </w:p>
        </w:tc>
        <w:tc>
          <w:tcPr>
            <w:tcW w:w="1540" w:type="dxa"/>
            <w:shd w:val="clear" w:color="auto" w:fill="auto"/>
            <w:noWrap/>
            <w:vAlign w:val="bottom"/>
            <w:hideMark/>
          </w:tcPr>
          <w:p w14:paraId="761FE3A8" w14:textId="77777777" w:rsidR="000E1047" w:rsidRPr="000E1047" w:rsidRDefault="000E1047" w:rsidP="00DB40B3">
            <w:pPr>
              <w:jc w:val="right"/>
              <w:rPr>
                <w:b/>
                <w:bCs/>
                <w:i/>
                <w:iCs/>
                <w:sz w:val="16"/>
                <w:szCs w:val="16"/>
              </w:rPr>
            </w:pPr>
            <w:r w:rsidRPr="000E1047">
              <w:rPr>
                <w:b/>
                <w:bCs/>
                <w:i/>
                <w:iCs/>
                <w:sz w:val="16"/>
                <w:szCs w:val="16"/>
              </w:rPr>
              <w:t>50,00</w:t>
            </w:r>
          </w:p>
        </w:tc>
        <w:tc>
          <w:tcPr>
            <w:tcW w:w="1707" w:type="dxa"/>
            <w:shd w:val="clear" w:color="auto" w:fill="auto"/>
            <w:noWrap/>
            <w:vAlign w:val="bottom"/>
            <w:hideMark/>
          </w:tcPr>
          <w:p w14:paraId="406D8AC2" w14:textId="77777777" w:rsidR="000E1047" w:rsidRPr="000E1047" w:rsidRDefault="000E1047" w:rsidP="00DB40B3">
            <w:pPr>
              <w:jc w:val="right"/>
              <w:rPr>
                <w:i/>
                <w:iCs/>
                <w:sz w:val="16"/>
                <w:szCs w:val="16"/>
              </w:rPr>
            </w:pPr>
            <w:r w:rsidRPr="000E1047">
              <w:rPr>
                <w:i/>
                <w:iCs/>
                <w:sz w:val="16"/>
                <w:szCs w:val="16"/>
              </w:rPr>
              <w:t xml:space="preserve">               100,00    </w:t>
            </w:r>
          </w:p>
        </w:tc>
      </w:tr>
      <w:tr w:rsidR="000E1047" w:rsidRPr="000E1047" w14:paraId="7FFBE07E" w14:textId="77777777" w:rsidTr="00306015">
        <w:trPr>
          <w:trHeight w:val="255"/>
        </w:trPr>
        <w:tc>
          <w:tcPr>
            <w:tcW w:w="4160" w:type="dxa"/>
            <w:shd w:val="clear" w:color="auto" w:fill="auto"/>
            <w:noWrap/>
            <w:vAlign w:val="bottom"/>
            <w:hideMark/>
          </w:tcPr>
          <w:p w14:paraId="1D6D0908" w14:textId="77777777" w:rsidR="000E1047" w:rsidRPr="000E1047" w:rsidRDefault="000E1047" w:rsidP="000E1047">
            <w:pPr>
              <w:rPr>
                <w:i/>
                <w:iCs/>
                <w:sz w:val="20"/>
                <w:szCs w:val="20"/>
              </w:rPr>
            </w:pPr>
            <w:r w:rsidRPr="000E1047">
              <w:rPr>
                <w:i/>
                <w:iCs/>
                <w:sz w:val="20"/>
                <w:szCs w:val="20"/>
              </w:rPr>
              <w:t>troškovi dezinsekcije i deratizacije</w:t>
            </w:r>
          </w:p>
        </w:tc>
        <w:tc>
          <w:tcPr>
            <w:tcW w:w="1680" w:type="dxa"/>
            <w:shd w:val="clear" w:color="auto" w:fill="auto"/>
            <w:noWrap/>
            <w:vAlign w:val="bottom"/>
            <w:hideMark/>
          </w:tcPr>
          <w:p w14:paraId="7B0035B8" w14:textId="77777777" w:rsidR="000E1047" w:rsidRPr="000E1047" w:rsidRDefault="000E1047" w:rsidP="00DB40B3">
            <w:pPr>
              <w:jc w:val="right"/>
              <w:rPr>
                <w:i/>
                <w:iCs/>
                <w:sz w:val="16"/>
                <w:szCs w:val="16"/>
              </w:rPr>
            </w:pPr>
            <w:r w:rsidRPr="000E1047">
              <w:rPr>
                <w:i/>
                <w:iCs/>
                <w:sz w:val="16"/>
                <w:szCs w:val="16"/>
              </w:rPr>
              <w:t>3.855,55</w:t>
            </w:r>
          </w:p>
        </w:tc>
        <w:tc>
          <w:tcPr>
            <w:tcW w:w="1540" w:type="dxa"/>
            <w:shd w:val="clear" w:color="auto" w:fill="auto"/>
            <w:noWrap/>
            <w:vAlign w:val="bottom"/>
            <w:hideMark/>
          </w:tcPr>
          <w:p w14:paraId="5219CE6D" w14:textId="77777777" w:rsidR="000E1047" w:rsidRPr="000E1047" w:rsidRDefault="000E1047" w:rsidP="00DB40B3">
            <w:pPr>
              <w:jc w:val="right"/>
              <w:rPr>
                <w:b/>
                <w:bCs/>
                <w:i/>
                <w:iCs/>
                <w:sz w:val="16"/>
                <w:szCs w:val="16"/>
              </w:rPr>
            </w:pPr>
            <w:r w:rsidRPr="000E1047">
              <w:rPr>
                <w:b/>
                <w:bCs/>
                <w:i/>
                <w:iCs/>
                <w:sz w:val="16"/>
                <w:szCs w:val="16"/>
              </w:rPr>
              <w:t>4.160,00</w:t>
            </w:r>
          </w:p>
        </w:tc>
        <w:tc>
          <w:tcPr>
            <w:tcW w:w="1707" w:type="dxa"/>
            <w:shd w:val="clear" w:color="auto" w:fill="auto"/>
            <w:noWrap/>
            <w:vAlign w:val="bottom"/>
            <w:hideMark/>
          </w:tcPr>
          <w:p w14:paraId="43110BBB" w14:textId="77777777" w:rsidR="000E1047" w:rsidRPr="000E1047" w:rsidRDefault="000E1047" w:rsidP="00DB40B3">
            <w:pPr>
              <w:jc w:val="right"/>
              <w:rPr>
                <w:i/>
                <w:iCs/>
                <w:sz w:val="16"/>
                <w:szCs w:val="16"/>
              </w:rPr>
            </w:pPr>
            <w:r w:rsidRPr="000E1047">
              <w:rPr>
                <w:i/>
                <w:iCs/>
                <w:sz w:val="16"/>
                <w:szCs w:val="16"/>
              </w:rPr>
              <w:t xml:space="preserve">               107,90    </w:t>
            </w:r>
          </w:p>
        </w:tc>
      </w:tr>
      <w:tr w:rsidR="000E1047" w:rsidRPr="000E1047" w14:paraId="7479573F" w14:textId="77777777" w:rsidTr="00306015">
        <w:trPr>
          <w:trHeight w:val="255"/>
        </w:trPr>
        <w:tc>
          <w:tcPr>
            <w:tcW w:w="4160" w:type="dxa"/>
            <w:shd w:val="clear" w:color="auto" w:fill="auto"/>
            <w:noWrap/>
            <w:vAlign w:val="bottom"/>
            <w:hideMark/>
          </w:tcPr>
          <w:p w14:paraId="7CE040A0" w14:textId="77777777" w:rsidR="000E1047" w:rsidRPr="000E1047" w:rsidRDefault="000E1047" w:rsidP="000E1047">
            <w:pPr>
              <w:rPr>
                <w:i/>
                <w:iCs/>
                <w:sz w:val="20"/>
                <w:szCs w:val="20"/>
              </w:rPr>
            </w:pPr>
            <w:r w:rsidRPr="000E1047">
              <w:rPr>
                <w:i/>
                <w:iCs/>
                <w:sz w:val="20"/>
                <w:szCs w:val="20"/>
              </w:rPr>
              <w:t>ostale usluge (uvezivanje, oglašavanje i dr.)</w:t>
            </w:r>
          </w:p>
        </w:tc>
        <w:tc>
          <w:tcPr>
            <w:tcW w:w="1680" w:type="dxa"/>
            <w:shd w:val="clear" w:color="auto" w:fill="auto"/>
            <w:noWrap/>
            <w:vAlign w:val="bottom"/>
            <w:hideMark/>
          </w:tcPr>
          <w:p w14:paraId="421C27E5" w14:textId="77777777" w:rsidR="000E1047" w:rsidRPr="000E1047" w:rsidRDefault="000E1047" w:rsidP="00DB40B3">
            <w:pPr>
              <w:jc w:val="right"/>
              <w:rPr>
                <w:i/>
                <w:iCs/>
                <w:sz w:val="16"/>
                <w:szCs w:val="16"/>
              </w:rPr>
            </w:pPr>
            <w:r w:rsidRPr="000E1047">
              <w:rPr>
                <w:i/>
                <w:iCs/>
                <w:sz w:val="16"/>
                <w:szCs w:val="16"/>
              </w:rPr>
              <w:t>22.350,83</w:t>
            </w:r>
          </w:p>
        </w:tc>
        <w:tc>
          <w:tcPr>
            <w:tcW w:w="1540" w:type="dxa"/>
            <w:shd w:val="clear" w:color="auto" w:fill="auto"/>
            <w:noWrap/>
            <w:vAlign w:val="bottom"/>
            <w:hideMark/>
          </w:tcPr>
          <w:p w14:paraId="4D335A13" w14:textId="77777777" w:rsidR="000E1047" w:rsidRPr="000E1047" w:rsidRDefault="000E1047" w:rsidP="00DB40B3">
            <w:pPr>
              <w:jc w:val="right"/>
              <w:rPr>
                <w:b/>
                <w:bCs/>
                <w:i/>
                <w:iCs/>
                <w:sz w:val="16"/>
                <w:szCs w:val="16"/>
              </w:rPr>
            </w:pPr>
            <w:r w:rsidRPr="000E1047">
              <w:rPr>
                <w:b/>
                <w:bCs/>
                <w:i/>
                <w:iCs/>
                <w:sz w:val="16"/>
                <w:szCs w:val="16"/>
              </w:rPr>
              <w:t>22.550,00</w:t>
            </w:r>
          </w:p>
        </w:tc>
        <w:tc>
          <w:tcPr>
            <w:tcW w:w="1707" w:type="dxa"/>
            <w:shd w:val="clear" w:color="auto" w:fill="auto"/>
            <w:noWrap/>
            <w:vAlign w:val="bottom"/>
            <w:hideMark/>
          </w:tcPr>
          <w:p w14:paraId="46137B98" w14:textId="77777777" w:rsidR="000E1047" w:rsidRPr="000E1047" w:rsidRDefault="000E1047" w:rsidP="00DB40B3">
            <w:pPr>
              <w:jc w:val="right"/>
              <w:rPr>
                <w:i/>
                <w:iCs/>
                <w:sz w:val="16"/>
                <w:szCs w:val="16"/>
              </w:rPr>
            </w:pPr>
            <w:r w:rsidRPr="000E1047">
              <w:rPr>
                <w:i/>
                <w:iCs/>
                <w:sz w:val="16"/>
                <w:szCs w:val="16"/>
              </w:rPr>
              <w:t xml:space="preserve">               100,89    </w:t>
            </w:r>
          </w:p>
        </w:tc>
      </w:tr>
      <w:tr w:rsidR="000E1047" w:rsidRPr="000E1047" w14:paraId="1CE03835" w14:textId="77777777" w:rsidTr="00306015">
        <w:trPr>
          <w:trHeight w:val="255"/>
        </w:trPr>
        <w:tc>
          <w:tcPr>
            <w:tcW w:w="4160" w:type="dxa"/>
            <w:shd w:val="clear" w:color="auto" w:fill="auto"/>
            <w:noWrap/>
            <w:vAlign w:val="bottom"/>
            <w:hideMark/>
          </w:tcPr>
          <w:p w14:paraId="6E1514B4" w14:textId="77777777" w:rsidR="000E1047" w:rsidRPr="000E1047" w:rsidRDefault="000E1047" w:rsidP="000E1047">
            <w:pPr>
              <w:rPr>
                <w:i/>
                <w:iCs/>
                <w:sz w:val="20"/>
                <w:szCs w:val="20"/>
              </w:rPr>
            </w:pPr>
            <w:r w:rsidRPr="000E1047">
              <w:rPr>
                <w:i/>
                <w:iCs/>
                <w:sz w:val="20"/>
                <w:szCs w:val="20"/>
              </w:rPr>
              <w:t>usluge  evide.vozača-tahografa</w:t>
            </w:r>
          </w:p>
        </w:tc>
        <w:tc>
          <w:tcPr>
            <w:tcW w:w="1680" w:type="dxa"/>
            <w:shd w:val="clear" w:color="auto" w:fill="auto"/>
            <w:noWrap/>
            <w:vAlign w:val="bottom"/>
            <w:hideMark/>
          </w:tcPr>
          <w:p w14:paraId="39C8314E" w14:textId="77777777" w:rsidR="000E1047" w:rsidRPr="000E1047" w:rsidRDefault="000E1047" w:rsidP="00DB40B3">
            <w:pPr>
              <w:jc w:val="right"/>
              <w:rPr>
                <w:i/>
                <w:iCs/>
                <w:sz w:val="16"/>
                <w:szCs w:val="16"/>
              </w:rPr>
            </w:pPr>
            <w:r w:rsidRPr="000E1047">
              <w:rPr>
                <w:i/>
                <w:iCs/>
                <w:sz w:val="16"/>
                <w:szCs w:val="16"/>
              </w:rPr>
              <w:t>395,60</w:t>
            </w:r>
          </w:p>
        </w:tc>
        <w:tc>
          <w:tcPr>
            <w:tcW w:w="1540" w:type="dxa"/>
            <w:shd w:val="clear" w:color="auto" w:fill="auto"/>
            <w:noWrap/>
            <w:vAlign w:val="bottom"/>
            <w:hideMark/>
          </w:tcPr>
          <w:p w14:paraId="5018572D" w14:textId="77777777" w:rsidR="000E1047" w:rsidRPr="000E1047" w:rsidRDefault="000E1047" w:rsidP="00DB40B3">
            <w:pPr>
              <w:jc w:val="right"/>
              <w:rPr>
                <w:b/>
                <w:bCs/>
                <w:i/>
                <w:iCs/>
                <w:sz w:val="16"/>
                <w:szCs w:val="16"/>
              </w:rPr>
            </w:pPr>
            <w:r w:rsidRPr="000E1047">
              <w:rPr>
                <w:b/>
                <w:bCs/>
                <w:i/>
                <w:iCs/>
                <w:sz w:val="16"/>
                <w:szCs w:val="16"/>
              </w:rPr>
              <w:t>440,00</w:t>
            </w:r>
          </w:p>
        </w:tc>
        <w:tc>
          <w:tcPr>
            <w:tcW w:w="1707" w:type="dxa"/>
            <w:shd w:val="clear" w:color="auto" w:fill="auto"/>
            <w:noWrap/>
            <w:vAlign w:val="bottom"/>
            <w:hideMark/>
          </w:tcPr>
          <w:p w14:paraId="50D52B05" w14:textId="77777777" w:rsidR="000E1047" w:rsidRPr="000E1047" w:rsidRDefault="000E1047" w:rsidP="00DB40B3">
            <w:pPr>
              <w:jc w:val="right"/>
              <w:rPr>
                <w:i/>
                <w:iCs/>
                <w:sz w:val="16"/>
                <w:szCs w:val="16"/>
              </w:rPr>
            </w:pPr>
            <w:r w:rsidRPr="000E1047">
              <w:rPr>
                <w:i/>
                <w:iCs/>
                <w:sz w:val="16"/>
                <w:szCs w:val="16"/>
              </w:rPr>
              <w:t xml:space="preserve">               111,22    </w:t>
            </w:r>
          </w:p>
        </w:tc>
      </w:tr>
      <w:tr w:rsidR="000E1047" w:rsidRPr="000E1047" w14:paraId="3A563719" w14:textId="77777777" w:rsidTr="00306015">
        <w:trPr>
          <w:trHeight w:val="255"/>
        </w:trPr>
        <w:tc>
          <w:tcPr>
            <w:tcW w:w="4160" w:type="dxa"/>
            <w:shd w:val="clear" w:color="auto" w:fill="auto"/>
            <w:noWrap/>
            <w:vAlign w:val="bottom"/>
            <w:hideMark/>
          </w:tcPr>
          <w:p w14:paraId="60D9177A" w14:textId="77777777" w:rsidR="000E1047" w:rsidRPr="000E1047" w:rsidRDefault="000E1047" w:rsidP="000E1047">
            <w:pPr>
              <w:rPr>
                <w:i/>
                <w:iCs/>
                <w:sz w:val="20"/>
                <w:szCs w:val="20"/>
              </w:rPr>
            </w:pPr>
            <w:r w:rsidRPr="000E1047">
              <w:rPr>
                <w:i/>
                <w:iCs/>
                <w:sz w:val="20"/>
                <w:szCs w:val="20"/>
              </w:rPr>
              <w:t>ostale usluge pranja osobnog vozila</w:t>
            </w:r>
          </w:p>
        </w:tc>
        <w:tc>
          <w:tcPr>
            <w:tcW w:w="1680" w:type="dxa"/>
            <w:shd w:val="clear" w:color="auto" w:fill="auto"/>
            <w:noWrap/>
            <w:vAlign w:val="bottom"/>
            <w:hideMark/>
          </w:tcPr>
          <w:p w14:paraId="03669571" w14:textId="77777777" w:rsidR="000E1047" w:rsidRPr="000E1047" w:rsidRDefault="000E1047" w:rsidP="00DB40B3">
            <w:pPr>
              <w:jc w:val="right"/>
              <w:rPr>
                <w:i/>
                <w:iCs/>
                <w:sz w:val="16"/>
                <w:szCs w:val="16"/>
              </w:rPr>
            </w:pPr>
            <w:r w:rsidRPr="000E1047">
              <w:rPr>
                <w:i/>
                <w:iCs/>
                <w:sz w:val="16"/>
                <w:szCs w:val="16"/>
              </w:rPr>
              <w:t>230,00</w:t>
            </w:r>
          </w:p>
        </w:tc>
        <w:tc>
          <w:tcPr>
            <w:tcW w:w="1540" w:type="dxa"/>
            <w:shd w:val="clear" w:color="auto" w:fill="auto"/>
            <w:noWrap/>
            <w:vAlign w:val="bottom"/>
            <w:hideMark/>
          </w:tcPr>
          <w:p w14:paraId="117FB5AB" w14:textId="77777777" w:rsidR="000E1047" w:rsidRPr="000E1047" w:rsidRDefault="000E1047" w:rsidP="00DB40B3">
            <w:pPr>
              <w:jc w:val="right"/>
              <w:rPr>
                <w:b/>
                <w:bCs/>
                <w:i/>
                <w:iCs/>
                <w:sz w:val="16"/>
                <w:szCs w:val="16"/>
              </w:rPr>
            </w:pPr>
            <w:r w:rsidRPr="000E1047">
              <w:rPr>
                <w:b/>
                <w:bCs/>
                <w:i/>
                <w:iCs/>
                <w:sz w:val="16"/>
                <w:szCs w:val="16"/>
              </w:rPr>
              <w:t>220,00</w:t>
            </w:r>
          </w:p>
        </w:tc>
        <w:tc>
          <w:tcPr>
            <w:tcW w:w="1707" w:type="dxa"/>
            <w:shd w:val="clear" w:color="auto" w:fill="auto"/>
            <w:noWrap/>
            <w:vAlign w:val="bottom"/>
            <w:hideMark/>
          </w:tcPr>
          <w:p w14:paraId="6B691BA3" w14:textId="77777777" w:rsidR="000E1047" w:rsidRPr="000E1047" w:rsidRDefault="000E1047" w:rsidP="00DB40B3">
            <w:pPr>
              <w:jc w:val="right"/>
              <w:rPr>
                <w:i/>
                <w:iCs/>
                <w:sz w:val="16"/>
                <w:szCs w:val="16"/>
              </w:rPr>
            </w:pPr>
            <w:r w:rsidRPr="000E1047">
              <w:rPr>
                <w:i/>
                <w:iCs/>
                <w:sz w:val="16"/>
                <w:szCs w:val="16"/>
              </w:rPr>
              <w:t xml:space="preserve">                 95,65    </w:t>
            </w:r>
          </w:p>
        </w:tc>
      </w:tr>
      <w:tr w:rsidR="000E1047" w:rsidRPr="000E1047" w14:paraId="5AEDE9B4" w14:textId="77777777" w:rsidTr="00306015">
        <w:trPr>
          <w:trHeight w:val="255"/>
        </w:trPr>
        <w:tc>
          <w:tcPr>
            <w:tcW w:w="4160" w:type="dxa"/>
            <w:shd w:val="clear" w:color="auto" w:fill="auto"/>
            <w:noWrap/>
            <w:vAlign w:val="bottom"/>
            <w:hideMark/>
          </w:tcPr>
          <w:p w14:paraId="188C8FBA" w14:textId="77777777" w:rsidR="000E1047" w:rsidRPr="000E1047" w:rsidRDefault="000E1047" w:rsidP="000E1047">
            <w:pPr>
              <w:rPr>
                <w:i/>
                <w:iCs/>
                <w:sz w:val="20"/>
                <w:szCs w:val="20"/>
              </w:rPr>
            </w:pPr>
            <w:r w:rsidRPr="000E1047">
              <w:rPr>
                <w:i/>
                <w:iCs/>
                <w:sz w:val="20"/>
                <w:szCs w:val="20"/>
              </w:rPr>
              <w:t>vanjsko-trgov.šped.usluge</w:t>
            </w:r>
          </w:p>
        </w:tc>
        <w:tc>
          <w:tcPr>
            <w:tcW w:w="1680" w:type="dxa"/>
            <w:shd w:val="clear" w:color="auto" w:fill="auto"/>
            <w:noWrap/>
            <w:vAlign w:val="bottom"/>
            <w:hideMark/>
          </w:tcPr>
          <w:p w14:paraId="63729DA6" w14:textId="77777777" w:rsidR="000E1047" w:rsidRPr="000E1047" w:rsidRDefault="000E1047" w:rsidP="00DB40B3">
            <w:pPr>
              <w:jc w:val="right"/>
              <w:rPr>
                <w:i/>
                <w:iCs/>
                <w:sz w:val="16"/>
                <w:szCs w:val="16"/>
              </w:rPr>
            </w:pPr>
            <w:r w:rsidRPr="000E1047">
              <w:rPr>
                <w:i/>
                <w:iCs/>
                <w:sz w:val="16"/>
                <w:szCs w:val="16"/>
              </w:rPr>
              <w:t> </w:t>
            </w:r>
          </w:p>
        </w:tc>
        <w:tc>
          <w:tcPr>
            <w:tcW w:w="1540" w:type="dxa"/>
            <w:shd w:val="clear" w:color="auto" w:fill="auto"/>
            <w:noWrap/>
            <w:vAlign w:val="bottom"/>
            <w:hideMark/>
          </w:tcPr>
          <w:p w14:paraId="3F16C34B" w14:textId="77777777" w:rsidR="000E1047" w:rsidRPr="000E1047" w:rsidRDefault="000E1047" w:rsidP="00DB40B3">
            <w:pPr>
              <w:jc w:val="right"/>
              <w:rPr>
                <w:b/>
                <w:bCs/>
                <w:i/>
                <w:iCs/>
                <w:sz w:val="16"/>
                <w:szCs w:val="16"/>
              </w:rPr>
            </w:pPr>
            <w:r w:rsidRPr="000E1047">
              <w:rPr>
                <w:b/>
                <w:bCs/>
                <w:i/>
                <w:iCs/>
                <w:sz w:val="16"/>
                <w:szCs w:val="16"/>
              </w:rPr>
              <w:t> </w:t>
            </w:r>
          </w:p>
        </w:tc>
        <w:tc>
          <w:tcPr>
            <w:tcW w:w="1707" w:type="dxa"/>
            <w:shd w:val="clear" w:color="auto" w:fill="auto"/>
            <w:noWrap/>
            <w:vAlign w:val="bottom"/>
            <w:hideMark/>
          </w:tcPr>
          <w:p w14:paraId="674EF3DA" w14:textId="77777777" w:rsidR="000E1047" w:rsidRPr="000E1047" w:rsidRDefault="000E1047" w:rsidP="00DB40B3">
            <w:pPr>
              <w:jc w:val="right"/>
              <w:rPr>
                <w:i/>
                <w:iCs/>
                <w:sz w:val="16"/>
                <w:szCs w:val="16"/>
              </w:rPr>
            </w:pPr>
          </w:p>
        </w:tc>
      </w:tr>
      <w:tr w:rsidR="000E1047" w:rsidRPr="000E1047" w14:paraId="10EC5E2E" w14:textId="77777777" w:rsidTr="00306015">
        <w:trPr>
          <w:trHeight w:val="255"/>
        </w:trPr>
        <w:tc>
          <w:tcPr>
            <w:tcW w:w="4160" w:type="dxa"/>
            <w:shd w:val="clear" w:color="auto" w:fill="auto"/>
            <w:noWrap/>
            <w:vAlign w:val="bottom"/>
            <w:hideMark/>
          </w:tcPr>
          <w:p w14:paraId="742B93BA" w14:textId="77777777" w:rsidR="000E1047" w:rsidRPr="000E1047" w:rsidRDefault="000E1047" w:rsidP="000E1047">
            <w:pPr>
              <w:rPr>
                <w:i/>
                <w:iCs/>
                <w:sz w:val="20"/>
                <w:szCs w:val="20"/>
              </w:rPr>
            </w:pPr>
            <w:r w:rsidRPr="000E1047">
              <w:rPr>
                <w:i/>
                <w:iCs/>
                <w:sz w:val="20"/>
                <w:szCs w:val="20"/>
              </w:rPr>
              <w:t>troškovi mjerenja  emis. odlaganja plinova</w:t>
            </w:r>
          </w:p>
        </w:tc>
        <w:tc>
          <w:tcPr>
            <w:tcW w:w="1680" w:type="dxa"/>
            <w:shd w:val="clear" w:color="auto" w:fill="auto"/>
            <w:noWrap/>
            <w:vAlign w:val="bottom"/>
            <w:hideMark/>
          </w:tcPr>
          <w:p w14:paraId="46CF31A5" w14:textId="77777777" w:rsidR="000E1047" w:rsidRPr="000E1047" w:rsidRDefault="000E1047" w:rsidP="00DB40B3">
            <w:pPr>
              <w:jc w:val="right"/>
              <w:rPr>
                <w:i/>
                <w:iCs/>
                <w:sz w:val="16"/>
                <w:szCs w:val="16"/>
              </w:rPr>
            </w:pPr>
            <w:r w:rsidRPr="000E1047">
              <w:rPr>
                <w:i/>
                <w:iCs/>
                <w:sz w:val="16"/>
                <w:szCs w:val="16"/>
              </w:rPr>
              <w:t> </w:t>
            </w:r>
          </w:p>
        </w:tc>
        <w:tc>
          <w:tcPr>
            <w:tcW w:w="1540" w:type="dxa"/>
            <w:shd w:val="clear" w:color="auto" w:fill="auto"/>
            <w:noWrap/>
            <w:vAlign w:val="bottom"/>
            <w:hideMark/>
          </w:tcPr>
          <w:p w14:paraId="15B05026" w14:textId="77777777" w:rsidR="000E1047" w:rsidRPr="000E1047" w:rsidRDefault="000E1047" w:rsidP="00DB40B3">
            <w:pPr>
              <w:jc w:val="right"/>
              <w:rPr>
                <w:b/>
                <w:bCs/>
                <w:i/>
                <w:iCs/>
                <w:sz w:val="16"/>
                <w:szCs w:val="16"/>
              </w:rPr>
            </w:pPr>
            <w:r w:rsidRPr="000E1047">
              <w:rPr>
                <w:b/>
                <w:bCs/>
                <w:i/>
                <w:iCs/>
                <w:sz w:val="16"/>
                <w:szCs w:val="16"/>
              </w:rPr>
              <w:t> </w:t>
            </w:r>
          </w:p>
        </w:tc>
        <w:tc>
          <w:tcPr>
            <w:tcW w:w="1707" w:type="dxa"/>
            <w:shd w:val="clear" w:color="auto" w:fill="auto"/>
            <w:noWrap/>
            <w:vAlign w:val="bottom"/>
            <w:hideMark/>
          </w:tcPr>
          <w:p w14:paraId="27FF870A" w14:textId="77777777" w:rsidR="000E1047" w:rsidRPr="000E1047" w:rsidRDefault="000E1047" w:rsidP="00DB40B3">
            <w:pPr>
              <w:jc w:val="right"/>
              <w:rPr>
                <w:i/>
                <w:iCs/>
                <w:sz w:val="16"/>
                <w:szCs w:val="16"/>
              </w:rPr>
            </w:pPr>
          </w:p>
        </w:tc>
      </w:tr>
      <w:tr w:rsidR="000E1047" w:rsidRPr="000E1047" w14:paraId="63ADE0E2" w14:textId="77777777" w:rsidTr="00306015">
        <w:trPr>
          <w:trHeight w:val="255"/>
        </w:trPr>
        <w:tc>
          <w:tcPr>
            <w:tcW w:w="4160" w:type="dxa"/>
            <w:shd w:val="clear" w:color="auto" w:fill="auto"/>
            <w:noWrap/>
            <w:vAlign w:val="bottom"/>
            <w:hideMark/>
          </w:tcPr>
          <w:p w14:paraId="56E5D27E" w14:textId="77777777" w:rsidR="000E1047" w:rsidRPr="000E1047" w:rsidRDefault="000E1047" w:rsidP="000E1047">
            <w:pPr>
              <w:rPr>
                <w:i/>
                <w:iCs/>
                <w:sz w:val="20"/>
                <w:szCs w:val="20"/>
              </w:rPr>
            </w:pPr>
            <w:r w:rsidRPr="000E1047">
              <w:rPr>
                <w:i/>
                <w:iCs/>
                <w:sz w:val="20"/>
                <w:szCs w:val="20"/>
              </w:rPr>
              <w:t>UKUPNO:</w:t>
            </w:r>
          </w:p>
        </w:tc>
        <w:tc>
          <w:tcPr>
            <w:tcW w:w="1680" w:type="dxa"/>
            <w:shd w:val="clear" w:color="auto" w:fill="auto"/>
            <w:noWrap/>
            <w:vAlign w:val="bottom"/>
            <w:hideMark/>
          </w:tcPr>
          <w:p w14:paraId="49C90610" w14:textId="77777777" w:rsidR="000E1047" w:rsidRPr="000E1047" w:rsidRDefault="000E1047" w:rsidP="00DB40B3">
            <w:pPr>
              <w:jc w:val="right"/>
              <w:rPr>
                <w:i/>
                <w:iCs/>
                <w:sz w:val="16"/>
                <w:szCs w:val="16"/>
              </w:rPr>
            </w:pPr>
            <w:r w:rsidRPr="000E1047">
              <w:rPr>
                <w:i/>
                <w:iCs/>
                <w:sz w:val="16"/>
                <w:szCs w:val="16"/>
              </w:rPr>
              <w:t xml:space="preserve">             106.096,12    </w:t>
            </w:r>
          </w:p>
        </w:tc>
        <w:tc>
          <w:tcPr>
            <w:tcW w:w="1540" w:type="dxa"/>
            <w:shd w:val="clear" w:color="auto" w:fill="auto"/>
            <w:noWrap/>
            <w:vAlign w:val="bottom"/>
            <w:hideMark/>
          </w:tcPr>
          <w:p w14:paraId="3FFA68EE" w14:textId="77777777" w:rsidR="000E1047" w:rsidRPr="000E1047" w:rsidRDefault="000E1047" w:rsidP="00DB40B3">
            <w:pPr>
              <w:jc w:val="right"/>
              <w:rPr>
                <w:b/>
                <w:bCs/>
                <w:i/>
                <w:iCs/>
                <w:sz w:val="16"/>
                <w:szCs w:val="16"/>
              </w:rPr>
            </w:pPr>
            <w:r w:rsidRPr="000E1047">
              <w:rPr>
                <w:b/>
                <w:bCs/>
                <w:i/>
                <w:iCs/>
                <w:sz w:val="16"/>
                <w:szCs w:val="16"/>
              </w:rPr>
              <w:t xml:space="preserve">         107.920,00    </w:t>
            </w:r>
          </w:p>
        </w:tc>
        <w:tc>
          <w:tcPr>
            <w:tcW w:w="1707" w:type="dxa"/>
            <w:shd w:val="clear" w:color="auto" w:fill="auto"/>
            <w:noWrap/>
            <w:vAlign w:val="bottom"/>
            <w:hideMark/>
          </w:tcPr>
          <w:p w14:paraId="0498597E" w14:textId="77777777" w:rsidR="000E1047" w:rsidRPr="000E1047" w:rsidRDefault="000E1047" w:rsidP="00DB40B3">
            <w:pPr>
              <w:jc w:val="right"/>
              <w:rPr>
                <w:i/>
                <w:iCs/>
                <w:sz w:val="16"/>
                <w:szCs w:val="16"/>
              </w:rPr>
            </w:pPr>
            <w:r w:rsidRPr="000E1047">
              <w:rPr>
                <w:i/>
                <w:iCs/>
                <w:sz w:val="16"/>
                <w:szCs w:val="16"/>
              </w:rPr>
              <w:t xml:space="preserve">               101,72    </w:t>
            </w:r>
          </w:p>
        </w:tc>
      </w:tr>
    </w:tbl>
    <w:p w14:paraId="20991B17" w14:textId="77777777" w:rsidR="00952ABA" w:rsidRPr="004B03B4" w:rsidRDefault="00952ABA" w:rsidP="00471FFA">
      <w:pPr>
        <w:tabs>
          <w:tab w:val="right" w:pos="7920"/>
        </w:tabs>
      </w:pPr>
    </w:p>
    <w:p w14:paraId="2CB104CB" w14:textId="77777777" w:rsidR="00471FFA" w:rsidRPr="004B03B4" w:rsidRDefault="00471FFA" w:rsidP="00471FFA">
      <w:pPr>
        <w:tabs>
          <w:tab w:val="right" w:pos="7920"/>
        </w:tabs>
      </w:pPr>
    </w:p>
    <w:p w14:paraId="1E11A582" w14:textId="77777777" w:rsidR="00674964" w:rsidRPr="004B03B4" w:rsidRDefault="00674964" w:rsidP="00471FFA">
      <w:pPr>
        <w:tabs>
          <w:tab w:val="right" w:pos="7920"/>
        </w:tabs>
      </w:pPr>
    </w:p>
    <w:p w14:paraId="260723D3" w14:textId="77777777" w:rsidR="005D7D44" w:rsidRPr="004B03B4" w:rsidRDefault="00674964" w:rsidP="00471FFA">
      <w:pPr>
        <w:tabs>
          <w:tab w:val="right" w:pos="7920"/>
        </w:tabs>
        <w:rPr>
          <w:b/>
        </w:rPr>
      </w:pPr>
      <w:r w:rsidRPr="004B03B4">
        <w:rPr>
          <w:b/>
        </w:rPr>
        <w:t>3.A.12</w:t>
      </w:r>
      <w:r w:rsidR="00471FFA" w:rsidRPr="004B03B4">
        <w:rPr>
          <w:b/>
        </w:rPr>
        <w:t>. nabavna vrijednost prodane robe (konto 710)</w:t>
      </w:r>
    </w:p>
    <w:p w14:paraId="7AF626F2" w14:textId="77777777" w:rsidR="005D7D44" w:rsidRPr="004B03B4" w:rsidRDefault="005D7D44" w:rsidP="00471FFA">
      <w:pPr>
        <w:tabs>
          <w:tab w:val="right" w:pos="7920"/>
        </w:tabs>
        <w:rPr>
          <w:b/>
        </w:rPr>
      </w:pPr>
    </w:p>
    <w:p w14:paraId="50411530" w14:textId="77777777" w:rsidR="00A4678D" w:rsidRPr="00205AA9" w:rsidRDefault="006D5133" w:rsidP="00471FFA">
      <w:pPr>
        <w:tabs>
          <w:tab w:val="right" w:pos="7920"/>
        </w:tabs>
      </w:pPr>
      <w:r w:rsidRPr="00205AA9">
        <w:t xml:space="preserve">Nabavna vrijednost prodane robe planirana je   u iznosu od </w:t>
      </w:r>
      <w:r w:rsidR="005D7D44" w:rsidRPr="00205AA9">
        <w:t xml:space="preserve"> </w:t>
      </w:r>
      <w:r w:rsidRPr="00205AA9">
        <w:t xml:space="preserve"> </w:t>
      </w:r>
      <w:r w:rsidR="00D61C3C">
        <w:t>51.454,66 €</w:t>
      </w:r>
      <w:r w:rsidR="000E1047">
        <w:t xml:space="preserve"> </w:t>
      </w:r>
      <w:r w:rsidRPr="00205AA9">
        <w:t xml:space="preserve">(pogrebna oprema </w:t>
      </w:r>
      <w:r w:rsidR="00AB7842" w:rsidRPr="00205AA9">
        <w:t>i kontejneri</w:t>
      </w:r>
      <w:r w:rsidR="00674964" w:rsidRPr="00205AA9">
        <w:t>).</w:t>
      </w:r>
    </w:p>
    <w:p w14:paraId="6BD6B544" w14:textId="77777777" w:rsidR="00674964" w:rsidRPr="00F5085B" w:rsidRDefault="00674964" w:rsidP="00471FFA">
      <w:pPr>
        <w:tabs>
          <w:tab w:val="right" w:pos="7920"/>
        </w:tabs>
        <w:rPr>
          <w:rFonts w:ascii="Arial" w:hAnsi="Arial" w:cs="Arial"/>
          <w:highlight w:val="yellow"/>
        </w:rPr>
      </w:pPr>
    </w:p>
    <w:p w14:paraId="26F4E1F3" w14:textId="77777777" w:rsidR="00DB20D7" w:rsidRPr="00DB20D7" w:rsidRDefault="00471FFA" w:rsidP="00952ABA">
      <w:pPr>
        <w:jc w:val="both"/>
        <w:rPr>
          <w:b/>
          <w:sz w:val="28"/>
          <w:szCs w:val="28"/>
        </w:rPr>
      </w:pPr>
      <w:r w:rsidRPr="00DB20D7">
        <w:rPr>
          <w:b/>
          <w:sz w:val="28"/>
          <w:szCs w:val="28"/>
        </w:rPr>
        <w:t xml:space="preserve">3.B. </w:t>
      </w:r>
      <w:r w:rsidR="00DB20D7">
        <w:rPr>
          <w:b/>
          <w:sz w:val="28"/>
          <w:szCs w:val="28"/>
        </w:rPr>
        <w:t>A</w:t>
      </w:r>
      <w:r w:rsidRPr="00DB20D7">
        <w:rPr>
          <w:b/>
          <w:sz w:val="28"/>
          <w:szCs w:val="28"/>
        </w:rPr>
        <w:t>mortiz</w:t>
      </w:r>
      <w:r w:rsidR="0068599D" w:rsidRPr="00DB20D7">
        <w:rPr>
          <w:b/>
          <w:sz w:val="28"/>
          <w:szCs w:val="28"/>
        </w:rPr>
        <w:t xml:space="preserve">acija (konto 430) </w:t>
      </w:r>
    </w:p>
    <w:p w14:paraId="1B8CDEA7" w14:textId="77777777" w:rsidR="00DB20D7" w:rsidRDefault="00DB20D7" w:rsidP="00952ABA">
      <w:pPr>
        <w:jc w:val="both"/>
        <w:rPr>
          <w:b/>
        </w:rPr>
      </w:pPr>
    </w:p>
    <w:p w14:paraId="06466910" w14:textId="77777777" w:rsidR="00952ABA" w:rsidRPr="000E1047" w:rsidRDefault="00DB20D7" w:rsidP="000E1047">
      <w:pPr>
        <w:shd w:val="clear" w:color="auto" w:fill="FFFFFF" w:themeFill="background1"/>
        <w:jc w:val="both"/>
      </w:pPr>
      <w:r w:rsidRPr="000E1047">
        <w:rPr>
          <w:bCs/>
        </w:rPr>
        <w:t>Planirana je</w:t>
      </w:r>
      <w:r w:rsidR="0068599D" w:rsidRPr="000E1047">
        <w:rPr>
          <w:bCs/>
        </w:rPr>
        <w:t xml:space="preserve"> u </w:t>
      </w:r>
      <w:r w:rsidR="00A159C2" w:rsidRPr="000E1047">
        <w:rPr>
          <w:bCs/>
        </w:rPr>
        <w:t xml:space="preserve"> iznosu</w:t>
      </w:r>
      <w:r w:rsidR="000E1047">
        <w:rPr>
          <w:bCs/>
        </w:rPr>
        <w:t xml:space="preserve"> </w:t>
      </w:r>
      <w:r w:rsidR="00D61C3C">
        <w:rPr>
          <w:bCs/>
        </w:rPr>
        <w:t>418.745,96 €</w:t>
      </w:r>
      <w:r w:rsidR="00283267" w:rsidRPr="000E1047">
        <w:rPr>
          <w:bCs/>
        </w:rPr>
        <w:t>,</w:t>
      </w:r>
      <w:r w:rsidR="00471FFA" w:rsidRPr="000E1047">
        <w:rPr>
          <w:bCs/>
        </w:rPr>
        <w:t xml:space="preserve"> </w:t>
      </w:r>
      <w:r w:rsidR="00283267" w:rsidRPr="000E1047">
        <w:rPr>
          <w:bCs/>
        </w:rPr>
        <w:t>ista je povećana</w:t>
      </w:r>
      <w:r w:rsidR="000E1047" w:rsidRPr="000E1047">
        <w:rPr>
          <w:bCs/>
        </w:rPr>
        <w:t xml:space="preserve"> u odnosu na Rebalans plana 2023</w:t>
      </w:r>
      <w:r w:rsidR="00283267" w:rsidRPr="000E1047">
        <w:rPr>
          <w:bCs/>
        </w:rPr>
        <w:t xml:space="preserve">. godine </w:t>
      </w:r>
      <w:r w:rsidR="00471FFA" w:rsidRPr="000E1047">
        <w:t xml:space="preserve">za predračun amortizacije novonabavljene opreme i novoizgrađenih objekata. </w:t>
      </w:r>
      <w:r w:rsidR="00A159C2" w:rsidRPr="000E1047">
        <w:t>Amortizacija na teret poslovnih prihoda iznosi</w:t>
      </w:r>
      <w:r w:rsidR="00442402" w:rsidRPr="000E1047">
        <w:t xml:space="preserve"> </w:t>
      </w:r>
      <w:r w:rsidR="00D61C3C">
        <w:t>369.316,28 €</w:t>
      </w:r>
      <w:r w:rsidR="000E1047" w:rsidRPr="000E1047">
        <w:t xml:space="preserve"> </w:t>
      </w:r>
      <w:r w:rsidR="00A159C2" w:rsidRPr="000E1047">
        <w:t>,</w:t>
      </w:r>
      <w:r w:rsidR="00442402" w:rsidRPr="000E1047">
        <w:t xml:space="preserve"> </w:t>
      </w:r>
      <w:r w:rsidR="00A159C2" w:rsidRPr="000E1047">
        <w:t xml:space="preserve">a amortizacija na teret primljenih potpora </w:t>
      </w:r>
      <w:r w:rsidR="008A04EC" w:rsidRPr="000E1047">
        <w:t xml:space="preserve"> </w:t>
      </w:r>
      <w:r w:rsidR="00D61C3C">
        <w:t>49.429,68 €</w:t>
      </w:r>
      <w:r w:rsidR="000E1047" w:rsidRPr="000E1047">
        <w:t>.</w:t>
      </w:r>
    </w:p>
    <w:p w14:paraId="56394DB9" w14:textId="77777777" w:rsidR="00A4678D" w:rsidRPr="004B03B4" w:rsidRDefault="00A4678D" w:rsidP="00471FFA">
      <w:pPr>
        <w:tabs>
          <w:tab w:val="right" w:pos="9000"/>
        </w:tabs>
        <w:jc w:val="both"/>
        <w:rPr>
          <w:b/>
          <w:bCs/>
        </w:rPr>
      </w:pPr>
    </w:p>
    <w:p w14:paraId="6F6793E9" w14:textId="77777777" w:rsidR="00DB20D7" w:rsidRPr="00DB20D7" w:rsidRDefault="00471FFA" w:rsidP="006B24CD">
      <w:pPr>
        <w:tabs>
          <w:tab w:val="right" w:pos="9000"/>
        </w:tabs>
        <w:jc w:val="both"/>
        <w:rPr>
          <w:b/>
          <w:bCs/>
          <w:sz w:val="28"/>
          <w:szCs w:val="28"/>
        </w:rPr>
      </w:pPr>
      <w:r w:rsidRPr="00DB20D7">
        <w:rPr>
          <w:b/>
          <w:bCs/>
          <w:sz w:val="28"/>
          <w:szCs w:val="28"/>
        </w:rPr>
        <w:t xml:space="preserve">3.C.    Bruto plaće (konto 470,471,472)  </w:t>
      </w:r>
    </w:p>
    <w:p w14:paraId="73A24C73" w14:textId="77777777" w:rsidR="00DB20D7" w:rsidRDefault="00DB20D7" w:rsidP="006B24CD">
      <w:pPr>
        <w:tabs>
          <w:tab w:val="right" w:pos="9000"/>
        </w:tabs>
        <w:jc w:val="both"/>
        <w:rPr>
          <w:b/>
          <w:bCs/>
        </w:rPr>
      </w:pPr>
    </w:p>
    <w:p w14:paraId="345BCCE4" w14:textId="77777777" w:rsidR="005C2926" w:rsidRPr="00DB20D7" w:rsidRDefault="00DB20D7" w:rsidP="006B24CD">
      <w:pPr>
        <w:tabs>
          <w:tab w:val="right" w:pos="9000"/>
        </w:tabs>
        <w:jc w:val="both"/>
      </w:pPr>
      <w:r w:rsidRPr="00DB20D7">
        <w:t xml:space="preserve">Planirane su </w:t>
      </w:r>
      <w:r w:rsidR="00471FFA" w:rsidRPr="00DB20D7">
        <w:t xml:space="preserve">u iznosu  </w:t>
      </w:r>
      <w:r w:rsidR="00D61C3C">
        <w:t>2.920.322,16 €</w:t>
      </w:r>
      <w:r w:rsidRPr="00DB20D7">
        <w:t>.</w:t>
      </w:r>
      <w:r w:rsidR="00471FFA" w:rsidRPr="00DB20D7">
        <w:tab/>
      </w:r>
    </w:p>
    <w:p w14:paraId="40D01D12" w14:textId="77777777" w:rsidR="006F2969" w:rsidRDefault="006F2969" w:rsidP="006B24CD">
      <w:pPr>
        <w:tabs>
          <w:tab w:val="right" w:pos="9000"/>
        </w:tabs>
        <w:jc w:val="both"/>
        <w:rPr>
          <w:b/>
        </w:rPr>
      </w:pPr>
    </w:p>
    <w:p w14:paraId="0AF81801" w14:textId="77777777" w:rsidR="00604212" w:rsidRPr="004B03B4" w:rsidRDefault="00604212" w:rsidP="00455C9F">
      <w:pPr>
        <w:jc w:val="both"/>
      </w:pPr>
    </w:p>
    <w:p w14:paraId="6ABD9762" w14:textId="77777777" w:rsidR="00DB20D7" w:rsidRPr="00DB20D7" w:rsidRDefault="00471FFA" w:rsidP="00455C9F">
      <w:pPr>
        <w:jc w:val="both"/>
        <w:rPr>
          <w:b/>
          <w:sz w:val="28"/>
          <w:szCs w:val="28"/>
        </w:rPr>
      </w:pPr>
      <w:r w:rsidRPr="00DB20D7">
        <w:rPr>
          <w:b/>
          <w:sz w:val="28"/>
          <w:szCs w:val="28"/>
        </w:rPr>
        <w:t xml:space="preserve">3.D.     </w:t>
      </w:r>
      <w:r w:rsidR="00BC13EB" w:rsidRPr="00DB20D7">
        <w:rPr>
          <w:b/>
          <w:sz w:val="28"/>
          <w:szCs w:val="28"/>
        </w:rPr>
        <w:t>N</w:t>
      </w:r>
      <w:r w:rsidRPr="00DB20D7">
        <w:rPr>
          <w:b/>
          <w:sz w:val="28"/>
          <w:szCs w:val="28"/>
        </w:rPr>
        <w:t xml:space="preserve">ematerijalni troškovi </w:t>
      </w:r>
    </w:p>
    <w:p w14:paraId="06656D36" w14:textId="77777777" w:rsidR="00DB20D7" w:rsidRDefault="00DB20D7" w:rsidP="00455C9F">
      <w:pPr>
        <w:jc w:val="both"/>
        <w:rPr>
          <w:b/>
        </w:rPr>
      </w:pPr>
    </w:p>
    <w:p w14:paraId="7C1B6597" w14:textId="77777777" w:rsidR="00471FFA" w:rsidRPr="00DB20D7" w:rsidRDefault="00DB20D7" w:rsidP="00455C9F">
      <w:pPr>
        <w:jc w:val="both"/>
        <w:rPr>
          <w:bCs/>
        </w:rPr>
      </w:pPr>
      <w:r w:rsidRPr="00DB20D7">
        <w:rPr>
          <w:bCs/>
        </w:rPr>
        <w:t xml:space="preserve">Planirani su u iznosu </w:t>
      </w:r>
      <w:r w:rsidR="00471FFA" w:rsidRPr="00DB20D7">
        <w:rPr>
          <w:bCs/>
        </w:rPr>
        <w:t>u iznosu</w:t>
      </w:r>
      <w:r w:rsidR="00306015">
        <w:rPr>
          <w:bCs/>
        </w:rPr>
        <w:t xml:space="preserve"> </w:t>
      </w:r>
      <w:r w:rsidR="00D61C3C">
        <w:rPr>
          <w:bCs/>
        </w:rPr>
        <w:t>831.673,28 €</w:t>
      </w:r>
      <w:r w:rsidRPr="00DB20D7">
        <w:rPr>
          <w:bCs/>
        </w:rPr>
        <w:t>.</w:t>
      </w:r>
    </w:p>
    <w:p w14:paraId="42153BCE" w14:textId="77777777" w:rsidR="005556CA" w:rsidRPr="00E55611" w:rsidRDefault="00155854" w:rsidP="00E55611">
      <w:pPr>
        <w:tabs>
          <w:tab w:val="right" w:pos="7920"/>
        </w:tabs>
        <w:jc w:val="both"/>
        <w:rPr>
          <w:rFonts w:ascii="Arial" w:hAnsi="Arial" w:cs="Arial"/>
        </w:rPr>
      </w:pPr>
      <w:r w:rsidRPr="004B03B4">
        <w:rPr>
          <w:rFonts w:ascii="Arial" w:hAnsi="Arial" w:cs="Arial"/>
        </w:rPr>
        <w:t xml:space="preserve"> </w:t>
      </w:r>
    </w:p>
    <w:p w14:paraId="43A421AE" w14:textId="77777777" w:rsidR="00471FFA" w:rsidRDefault="00471FFA" w:rsidP="00471FFA">
      <w:pPr>
        <w:jc w:val="both"/>
        <w:rPr>
          <w:b/>
        </w:rPr>
      </w:pPr>
      <w:r w:rsidRPr="004B03B4">
        <w:rPr>
          <w:b/>
        </w:rPr>
        <w:t>3.D.1. naknade troškova radnicima (konto 440)</w:t>
      </w:r>
    </w:p>
    <w:p w14:paraId="0AACF3DF" w14:textId="77777777" w:rsidR="00AE5368" w:rsidRDefault="00AE5368" w:rsidP="00471FFA">
      <w:pPr>
        <w:jc w:val="both"/>
        <w:rPr>
          <w:b/>
        </w:rPr>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929"/>
        <w:gridCol w:w="1701"/>
        <w:gridCol w:w="1559"/>
      </w:tblGrid>
      <w:tr w:rsidR="000E1047" w:rsidRPr="000E1047" w14:paraId="297C6BC9" w14:textId="77777777" w:rsidTr="00306015">
        <w:trPr>
          <w:trHeight w:val="456"/>
        </w:trPr>
        <w:tc>
          <w:tcPr>
            <w:tcW w:w="4040" w:type="dxa"/>
            <w:shd w:val="clear" w:color="auto" w:fill="D9D9D9" w:themeFill="background1" w:themeFillShade="D9"/>
            <w:noWrap/>
            <w:vAlign w:val="bottom"/>
            <w:hideMark/>
          </w:tcPr>
          <w:p w14:paraId="28145574" w14:textId="77777777" w:rsidR="000E1047" w:rsidRPr="000E1047" w:rsidRDefault="000E1047" w:rsidP="000E1047">
            <w:pPr>
              <w:rPr>
                <w:i/>
                <w:iCs/>
                <w:sz w:val="18"/>
                <w:szCs w:val="18"/>
              </w:rPr>
            </w:pPr>
            <w:r w:rsidRPr="000E1047">
              <w:rPr>
                <w:i/>
                <w:iCs/>
                <w:sz w:val="18"/>
                <w:szCs w:val="18"/>
              </w:rPr>
              <w:t> </w:t>
            </w:r>
          </w:p>
        </w:tc>
        <w:tc>
          <w:tcPr>
            <w:tcW w:w="1929" w:type="dxa"/>
            <w:shd w:val="clear" w:color="auto" w:fill="D9D9D9" w:themeFill="background1" w:themeFillShade="D9"/>
            <w:noWrap/>
            <w:vAlign w:val="bottom"/>
            <w:hideMark/>
          </w:tcPr>
          <w:p w14:paraId="2F1F19C2" w14:textId="77777777" w:rsidR="000E1047" w:rsidRPr="000E1047" w:rsidRDefault="000E1047" w:rsidP="00437897">
            <w:pPr>
              <w:jc w:val="center"/>
              <w:rPr>
                <w:i/>
                <w:iCs/>
                <w:sz w:val="18"/>
                <w:szCs w:val="18"/>
              </w:rPr>
            </w:pPr>
            <w:r w:rsidRPr="000E1047">
              <w:rPr>
                <w:i/>
                <w:iCs/>
                <w:sz w:val="18"/>
                <w:szCs w:val="18"/>
              </w:rPr>
              <w:t>Rebalans plana  2023.</w:t>
            </w:r>
          </w:p>
        </w:tc>
        <w:tc>
          <w:tcPr>
            <w:tcW w:w="1701" w:type="dxa"/>
            <w:shd w:val="clear" w:color="auto" w:fill="D9D9D9" w:themeFill="background1" w:themeFillShade="D9"/>
            <w:noWrap/>
            <w:vAlign w:val="bottom"/>
            <w:hideMark/>
          </w:tcPr>
          <w:p w14:paraId="572C006A" w14:textId="77777777" w:rsidR="000E1047" w:rsidRPr="000E1047" w:rsidRDefault="000E1047" w:rsidP="000E1047">
            <w:pPr>
              <w:jc w:val="center"/>
              <w:rPr>
                <w:b/>
                <w:bCs/>
                <w:i/>
                <w:iCs/>
                <w:sz w:val="20"/>
                <w:szCs w:val="20"/>
              </w:rPr>
            </w:pPr>
            <w:r w:rsidRPr="000E1047">
              <w:rPr>
                <w:b/>
                <w:bCs/>
                <w:i/>
                <w:iCs/>
                <w:sz w:val="20"/>
                <w:szCs w:val="20"/>
              </w:rPr>
              <w:t>Plan 2024.</w:t>
            </w:r>
          </w:p>
        </w:tc>
        <w:tc>
          <w:tcPr>
            <w:tcW w:w="1559" w:type="dxa"/>
            <w:shd w:val="clear" w:color="auto" w:fill="D9D9D9" w:themeFill="background1" w:themeFillShade="D9"/>
            <w:noWrap/>
            <w:vAlign w:val="bottom"/>
            <w:hideMark/>
          </w:tcPr>
          <w:p w14:paraId="4E18D3A6"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31B82D0D" w14:textId="77777777" w:rsidTr="00306015">
        <w:trPr>
          <w:trHeight w:val="255"/>
        </w:trPr>
        <w:tc>
          <w:tcPr>
            <w:tcW w:w="4040" w:type="dxa"/>
            <w:shd w:val="clear" w:color="auto" w:fill="auto"/>
            <w:noWrap/>
            <w:vAlign w:val="bottom"/>
            <w:hideMark/>
          </w:tcPr>
          <w:p w14:paraId="253FC7C0" w14:textId="77777777" w:rsidR="000E1047" w:rsidRPr="000E1047" w:rsidRDefault="000E1047" w:rsidP="000E1047">
            <w:pPr>
              <w:rPr>
                <w:i/>
                <w:iCs/>
                <w:sz w:val="20"/>
                <w:szCs w:val="20"/>
              </w:rPr>
            </w:pPr>
            <w:r w:rsidRPr="000E1047">
              <w:rPr>
                <w:i/>
                <w:iCs/>
                <w:sz w:val="20"/>
                <w:szCs w:val="20"/>
              </w:rPr>
              <w:t>dnevnica za službeni  put</w:t>
            </w:r>
          </w:p>
        </w:tc>
        <w:tc>
          <w:tcPr>
            <w:tcW w:w="1929" w:type="dxa"/>
            <w:shd w:val="clear" w:color="auto" w:fill="auto"/>
            <w:noWrap/>
            <w:vAlign w:val="bottom"/>
            <w:hideMark/>
          </w:tcPr>
          <w:p w14:paraId="1ADEE067" w14:textId="77777777" w:rsidR="000E1047" w:rsidRPr="000E1047" w:rsidRDefault="000E1047" w:rsidP="00DB40B3">
            <w:pPr>
              <w:jc w:val="right"/>
              <w:rPr>
                <w:i/>
                <w:iCs/>
                <w:sz w:val="16"/>
                <w:szCs w:val="16"/>
              </w:rPr>
            </w:pPr>
            <w:r w:rsidRPr="000E1047">
              <w:rPr>
                <w:i/>
                <w:iCs/>
                <w:sz w:val="16"/>
                <w:szCs w:val="16"/>
              </w:rPr>
              <w:t>897,06</w:t>
            </w:r>
          </w:p>
        </w:tc>
        <w:tc>
          <w:tcPr>
            <w:tcW w:w="1701" w:type="dxa"/>
            <w:shd w:val="clear" w:color="auto" w:fill="auto"/>
            <w:noWrap/>
            <w:vAlign w:val="bottom"/>
            <w:hideMark/>
          </w:tcPr>
          <w:p w14:paraId="7353861D" w14:textId="77777777" w:rsidR="000E1047" w:rsidRPr="000E1047" w:rsidRDefault="000E1047" w:rsidP="00DB40B3">
            <w:pPr>
              <w:jc w:val="right"/>
              <w:rPr>
                <w:b/>
                <w:bCs/>
                <w:i/>
                <w:iCs/>
                <w:sz w:val="16"/>
                <w:szCs w:val="16"/>
              </w:rPr>
            </w:pPr>
            <w:r w:rsidRPr="000E1047">
              <w:rPr>
                <w:b/>
                <w:bCs/>
                <w:i/>
                <w:iCs/>
                <w:sz w:val="16"/>
                <w:szCs w:val="16"/>
              </w:rPr>
              <w:t xml:space="preserve">               925,00    </w:t>
            </w:r>
          </w:p>
        </w:tc>
        <w:tc>
          <w:tcPr>
            <w:tcW w:w="1559" w:type="dxa"/>
            <w:shd w:val="clear" w:color="auto" w:fill="auto"/>
            <w:noWrap/>
            <w:vAlign w:val="bottom"/>
            <w:hideMark/>
          </w:tcPr>
          <w:p w14:paraId="664CF74D" w14:textId="77777777" w:rsidR="000E1047" w:rsidRPr="000E1047" w:rsidRDefault="000E1047" w:rsidP="00DB40B3">
            <w:pPr>
              <w:jc w:val="right"/>
              <w:rPr>
                <w:i/>
                <w:iCs/>
                <w:sz w:val="16"/>
                <w:szCs w:val="16"/>
              </w:rPr>
            </w:pPr>
            <w:r w:rsidRPr="000E1047">
              <w:rPr>
                <w:i/>
                <w:iCs/>
                <w:sz w:val="16"/>
                <w:szCs w:val="16"/>
              </w:rPr>
              <w:t xml:space="preserve">             103,11    </w:t>
            </w:r>
          </w:p>
        </w:tc>
      </w:tr>
      <w:tr w:rsidR="000E1047" w:rsidRPr="000E1047" w14:paraId="1A701FFB" w14:textId="77777777" w:rsidTr="00306015">
        <w:trPr>
          <w:trHeight w:val="255"/>
        </w:trPr>
        <w:tc>
          <w:tcPr>
            <w:tcW w:w="4040" w:type="dxa"/>
            <w:shd w:val="clear" w:color="auto" w:fill="auto"/>
            <w:noWrap/>
            <w:vAlign w:val="bottom"/>
            <w:hideMark/>
          </w:tcPr>
          <w:p w14:paraId="01A50AAB" w14:textId="77777777" w:rsidR="000E1047" w:rsidRPr="000E1047" w:rsidRDefault="000E1047" w:rsidP="000E1047">
            <w:pPr>
              <w:rPr>
                <w:i/>
                <w:iCs/>
                <w:sz w:val="20"/>
                <w:szCs w:val="20"/>
              </w:rPr>
            </w:pPr>
            <w:r w:rsidRPr="000E1047">
              <w:rPr>
                <w:i/>
                <w:iCs/>
                <w:sz w:val="20"/>
                <w:szCs w:val="20"/>
              </w:rPr>
              <w:t>dnev. za služ. put  u inoz.</w:t>
            </w:r>
          </w:p>
        </w:tc>
        <w:tc>
          <w:tcPr>
            <w:tcW w:w="1929" w:type="dxa"/>
            <w:shd w:val="clear" w:color="auto" w:fill="auto"/>
            <w:noWrap/>
            <w:vAlign w:val="bottom"/>
            <w:hideMark/>
          </w:tcPr>
          <w:p w14:paraId="3396E56A" w14:textId="77777777" w:rsidR="000E1047" w:rsidRPr="000E1047" w:rsidRDefault="000E1047" w:rsidP="00DB40B3">
            <w:pPr>
              <w:jc w:val="right"/>
              <w:rPr>
                <w:i/>
                <w:iCs/>
                <w:sz w:val="16"/>
                <w:szCs w:val="16"/>
              </w:rPr>
            </w:pPr>
            <w:r w:rsidRPr="000E1047">
              <w:rPr>
                <w:i/>
                <w:iCs/>
                <w:sz w:val="16"/>
                <w:szCs w:val="16"/>
              </w:rPr>
              <w:t> </w:t>
            </w:r>
          </w:p>
        </w:tc>
        <w:tc>
          <w:tcPr>
            <w:tcW w:w="1701" w:type="dxa"/>
            <w:shd w:val="clear" w:color="auto" w:fill="auto"/>
            <w:noWrap/>
            <w:vAlign w:val="bottom"/>
            <w:hideMark/>
          </w:tcPr>
          <w:p w14:paraId="3EEBDC31" w14:textId="77777777" w:rsidR="000E1047" w:rsidRPr="000E1047" w:rsidRDefault="000E1047" w:rsidP="00DB40B3">
            <w:pPr>
              <w:jc w:val="right"/>
              <w:rPr>
                <w:b/>
                <w:bCs/>
                <w:i/>
                <w:iCs/>
                <w:sz w:val="16"/>
                <w:szCs w:val="16"/>
              </w:rPr>
            </w:pPr>
            <w:r w:rsidRPr="000E1047">
              <w:rPr>
                <w:b/>
                <w:bCs/>
                <w:i/>
                <w:iCs/>
                <w:sz w:val="16"/>
                <w:szCs w:val="16"/>
              </w:rPr>
              <w:t> </w:t>
            </w:r>
          </w:p>
        </w:tc>
        <w:tc>
          <w:tcPr>
            <w:tcW w:w="1559" w:type="dxa"/>
            <w:shd w:val="clear" w:color="auto" w:fill="auto"/>
            <w:noWrap/>
            <w:vAlign w:val="bottom"/>
            <w:hideMark/>
          </w:tcPr>
          <w:p w14:paraId="796B0A1E"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0B27C67B" w14:textId="77777777" w:rsidTr="00306015">
        <w:trPr>
          <w:trHeight w:val="255"/>
        </w:trPr>
        <w:tc>
          <w:tcPr>
            <w:tcW w:w="4040" w:type="dxa"/>
            <w:shd w:val="clear" w:color="auto" w:fill="auto"/>
            <w:noWrap/>
            <w:vAlign w:val="bottom"/>
            <w:hideMark/>
          </w:tcPr>
          <w:p w14:paraId="5A87960E" w14:textId="77777777" w:rsidR="000E1047" w:rsidRPr="000E1047" w:rsidRDefault="000E1047" w:rsidP="000E1047">
            <w:pPr>
              <w:rPr>
                <w:i/>
                <w:iCs/>
                <w:sz w:val="20"/>
                <w:szCs w:val="20"/>
              </w:rPr>
            </w:pPr>
            <w:r w:rsidRPr="000E1047">
              <w:rPr>
                <w:i/>
                <w:iCs/>
                <w:sz w:val="20"/>
                <w:szCs w:val="20"/>
              </w:rPr>
              <w:t>paušal prehrana</w:t>
            </w:r>
          </w:p>
        </w:tc>
        <w:tc>
          <w:tcPr>
            <w:tcW w:w="1929" w:type="dxa"/>
            <w:shd w:val="clear" w:color="auto" w:fill="auto"/>
            <w:noWrap/>
            <w:vAlign w:val="bottom"/>
            <w:hideMark/>
          </w:tcPr>
          <w:p w14:paraId="1E9487EE" w14:textId="77777777" w:rsidR="000E1047" w:rsidRPr="000E1047" w:rsidRDefault="000E1047" w:rsidP="00DB40B3">
            <w:pPr>
              <w:jc w:val="right"/>
              <w:rPr>
                <w:i/>
                <w:iCs/>
                <w:sz w:val="16"/>
                <w:szCs w:val="16"/>
              </w:rPr>
            </w:pPr>
            <w:r w:rsidRPr="000E1047">
              <w:rPr>
                <w:i/>
                <w:iCs/>
                <w:sz w:val="16"/>
                <w:szCs w:val="16"/>
              </w:rPr>
              <w:t xml:space="preserve">             75.999,60    </w:t>
            </w:r>
          </w:p>
        </w:tc>
        <w:tc>
          <w:tcPr>
            <w:tcW w:w="1701" w:type="dxa"/>
            <w:shd w:val="clear" w:color="auto" w:fill="auto"/>
            <w:noWrap/>
            <w:vAlign w:val="bottom"/>
            <w:hideMark/>
          </w:tcPr>
          <w:p w14:paraId="432F7E11" w14:textId="77777777" w:rsidR="000E1047" w:rsidRPr="000E1047" w:rsidRDefault="000E1047" w:rsidP="00DB40B3">
            <w:pPr>
              <w:jc w:val="right"/>
              <w:rPr>
                <w:b/>
                <w:bCs/>
                <w:i/>
                <w:iCs/>
                <w:sz w:val="16"/>
                <w:szCs w:val="16"/>
              </w:rPr>
            </w:pPr>
            <w:r w:rsidRPr="000E1047">
              <w:rPr>
                <w:b/>
                <w:bCs/>
                <w:i/>
                <w:iCs/>
                <w:sz w:val="16"/>
                <w:szCs w:val="16"/>
              </w:rPr>
              <w:t xml:space="preserve">          88.661,96    </w:t>
            </w:r>
          </w:p>
        </w:tc>
        <w:tc>
          <w:tcPr>
            <w:tcW w:w="1559" w:type="dxa"/>
            <w:shd w:val="clear" w:color="auto" w:fill="auto"/>
            <w:noWrap/>
            <w:vAlign w:val="bottom"/>
            <w:hideMark/>
          </w:tcPr>
          <w:p w14:paraId="10042C65" w14:textId="77777777" w:rsidR="000E1047" w:rsidRPr="000E1047" w:rsidRDefault="000E1047" w:rsidP="00DB40B3">
            <w:pPr>
              <w:jc w:val="right"/>
              <w:rPr>
                <w:i/>
                <w:iCs/>
                <w:sz w:val="16"/>
                <w:szCs w:val="16"/>
              </w:rPr>
            </w:pPr>
            <w:r w:rsidRPr="000E1047">
              <w:rPr>
                <w:i/>
                <w:iCs/>
                <w:sz w:val="16"/>
                <w:szCs w:val="16"/>
              </w:rPr>
              <w:t xml:space="preserve">             116,66    </w:t>
            </w:r>
          </w:p>
        </w:tc>
      </w:tr>
      <w:tr w:rsidR="000E1047" w:rsidRPr="000E1047" w14:paraId="157A5569" w14:textId="77777777" w:rsidTr="00306015">
        <w:trPr>
          <w:trHeight w:val="255"/>
        </w:trPr>
        <w:tc>
          <w:tcPr>
            <w:tcW w:w="4040" w:type="dxa"/>
            <w:shd w:val="clear" w:color="auto" w:fill="auto"/>
            <w:noWrap/>
            <w:vAlign w:val="bottom"/>
            <w:hideMark/>
          </w:tcPr>
          <w:p w14:paraId="0FF62179" w14:textId="77777777" w:rsidR="000E1047" w:rsidRPr="000E1047" w:rsidRDefault="000E1047" w:rsidP="000E1047">
            <w:pPr>
              <w:rPr>
                <w:i/>
                <w:iCs/>
                <w:sz w:val="20"/>
                <w:szCs w:val="20"/>
              </w:rPr>
            </w:pPr>
            <w:r w:rsidRPr="000E1047">
              <w:rPr>
                <w:i/>
                <w:iCs/>
                <w:sz w:val="20"/>
                <w:szCs w:val="20"/>
              </w:rPr>
              <w:t>prijevoz na posao i s posla</w:t>
            </w:r>
          </w:p>
        </w:tc>
        <w:tc>
          <w:tcPr>
            <w:tcW w:w="1929" w:type="dxa"/>
            <w:shd w:val="clear" w:color="auto" w:fill="auto"/>
            <w:noWrap/>
            <w:vAlign w:val="bottom"/>
            <w:hideMark/>
          </w:tcPr>
          <w:p w14:paraId="706EC8B1" w14:textId="77777777" w:rsidR="000E1047" w:rsidRPr="000E1047" w:rsidRDefault="000E1047" w:rsidP="00DB40B3">
            <w:pPr>
              <w:jc w:val="right"/>
              <w:rPr>
                <w:i/>
                <w:iCs/>
                <w:sz w:val="16"/>
                <w:szCs w:val="16"/>
              </w:rPr>
            </w:pPr>
            <w:r w:rsidRPr="000E1047">
              <w:rPr>
                <w:i/>
                <w:iCs/>
                <w:sz w:val="16"/>
                <w:szCs w:val="16"/>
              </w:rPr>
              <w:t xml:space="preserve">           102.130,23    </w:t>
            </w:r>
          </w:p>
        </w:tc>
        <w:tc>
          <w:tcPr>
            <w:tcW w:w="1701" w:type="dxa"/>
            <w:shd w:val="clear" w:color="auto" w:fill="auto"/>
            <w:noWrap/>
            <w:vAlign w:val="bottom"/>
            <w:hideMark/>
          </w:tcPr>
          <w:p w14:paraId="65160ECE" w14:textId="77777777" w:rsidR="000E1047" w:rsidRPr="000E1047" w:rsidRDefault="000E1047" w:rsidP="00DB40B3">
            <w:pPr>
              <w:jc w:val="right"/>
              <w:rPr>
                <w:b/>
                <w:bCs/>
                <w:i/>
                <w:iCs/>
                <w:sz w:val="16"/>
                <w:szCs w:val="16"/>
              </w:rPr>
            </w:pPr>
            <w:r w:rsidRPr="000E1047">
              <w:rPr>
                <w:b/>
                <w:bCs/>
                <w:i/>
                <w:iCs/>
                <w:sz w:val="16"/>
                <w:szCs w:val="16"/>
              </w:rPr>
              <w:t xml:space="preserve">        111.998,90    </w:t>
            </w:r>
          </w:p>
        </w:tc>
        <w:tc>
          <w:tcPr>
            <w:tcW w:w="1559" w:type="dxa"/>
            <w:shd w:val="clear" w:color="auto" w:fill="auto"/>
            <w:noWrap/>
            <w:vAlign w:val="bottom"/>
            <w:hideMark/>
          </w:tcPr>
          <w:p w14:paraId="1A42F33E" w14:textId="77777777" w:rsidR="000E1047" w:rsidRPr="000E1047" w:rsidRDefault="000E1047" w:rsidP="00DB40B3">
            <w:pPr>
              <w:jc w:val="right"/>
              <w:rPr>
                <w:i/>
                <w:iCs/>
                <w:sz w:val="16"/>
                <w:szCs w:val="16"/>
              </w:rPr>
            </w:pPr>
            <w:r w:rsidRPr="000E1047">
              <w:rPr>
                <w:i/>
                <w:iCs/>
                <w:sz w:val="16"/>
                <w:szCs w:val="16"/>
              </w:rPr>
              <w:t xml:space="preserve">             109,66    </w:t>
            </w:r>
          </w:p>
        </w:tc>
      </w:tr>
      <w:tr w:rsidR="000E1047" w:rsidRPr="000E1047" w14:paraId="5FB512AA" w14:textId="77777777" w:rsidTr="00306015">
        <w:trPr>
          <w:trHeight w:val="255"/>
        </w:trPr>
        <w:tc>
          <w:tcPr>
            <w:tcW w:w="4040" w:type="dxa"/>
            <w:shd w:val="clear" w:color="auto" w:fill="auto"/>
            <w:noWrap/>
            <w:vAlign w:val="bottom"/>
            <w:hideMark/>
          </w:tcPr>
          <w:p w14:paraId="112B665A" w14:textId="77777777" w:rsidR="000E1047" w:rsidRPr="000E1047" w:rsidRDefault="000E1047" w:rsidP="000E1047">
            <w:pPr>
              <w:rPr>
                <w:i/>
                <w:iCs/>
                <w:sz w:val="20"/>
                <w:szCs w:val="20"/>
              </w:rPr>
            </w:pPr>
            <w:r w:rsidRPr="000E1047">
              <w:rPr>
                <w:i/>
                <w:iCs/>
                <w:sz w:val="20"/>
                <w:szCs w:val="20"/>
              </w:rPr>
              <w:t>troš. prijev i smješ. za struč.obrazovanje</w:t>
            </w:r>
          </w:p>
        </w:tc>
        <w:tc>
          <w:tcPr>
            <w:tcW w:w="1929" w:type="dxa"/>
            <w:shd w:val="clear" w:color="auto" w:fill="auto"/>
            <w:noWrap/>
            <w:vAlign w:val="bottom"/>
            <w:hideMark/>
          </w:tcPr>
          <w:p w14:paraId="49024FEE" w14:textId="77777777" w:rsidR="000E1047" w:rsidRPr="000E1047" w:rsidRDefault="000E1047" w:rsidP="00DB40B3">
            <w:pPr>
              <w:jc w:val="right"/>
              <w:rPr>
                <w:i/>
                <w:iCs/>
                <w:sz w:val="16"/>
                <w:szCs w:val="16"/>
              </w:rPr>
            </w:pPr>
            <w:r w:rsidRPr="000E1047">
              <w:rPr>
                <w:i/>
                <w:iCs/>
                <w:sz w:val="16"/>
                <w:szCs w:val="16"/>
              </w:rPr>
              <w:t xml:space="preserve">                  163,89    </w:t>
            </w:r>
          </w:p>
        </w:tc>
        <w:tc>
          <w:tcPr>
            <w:tcW w:w="1701" w:type="dxa"/>
            <w:shd w:val="clear" w:color="auto" w:fill="auto"/>
            <w:noWrap/>
            <w:vAlign w:val="bottom"/>
            <w:hideMark/>
          </w:tcPr>
          <w:p w14:paraId="78C13101" w14:textId="77777777" w:rsidR="000E1047" w:rsidRPr="000E1047" w:rsidRDefault="000E1047" w:rsidP="00DB40B3">
            <w:pPr>
              <w:jc w:val="right"/>
              <w:rPr>
                <w:b/>
                <w:bCs/>
                <w:i/>
                <w:iCs/>
                <w:sz w:val="16"/>
                <w:szCs w:val="16"/>
              </w:rPr>
            </w:pPr>
            <w:r w:rsidRPr="000E1047">
              <w:rPr>
                <w:b/>
                <w:bCs/>
                <w:i/>
                <w:iCs/>
                <w:sz w:val="16"/>
                <w:szCs w:val="16"/>
              </w:rPr>
              <w:t xml:space="preserve">               170,00    </w:t>
            </w:r>
          </w:p>
        </w:tc>
        <w:tc>
          <w:tcPr>
            <w:tcW w:w="1559" w:type="dxa"/>
            <w:shd w:val="clear" w:color="auto" w:fill="auto"/>
            <w:noWrap/>
            <w:vAlign w:val="bottom"/>
            <w:hideMark/>
          </w:tcPr>
          <w:p w14:paraId="2681E182" w14:textId="77777777" w:rsidR="000E1047" w:rsidRPr="000E1047" w:rsidRDefault="000E1047" w:rsidP="00DB40B3">
            <w:pPr>
              <w:jc w:val="right"/>
              <w:rPr>
                <w:i/>
                <w:iCs/>
                <w:sz w:val="16"/>
                <w:szCs w:val="16"/>
              </w:rPr>
            </w:pPr>
            <w:r w:rsidRPr="000E1047">
              <w:rPr>
                <w:i/>
                <w:iCs/>
                <w:sz w:val="16"/>
                <w:szCs w:val="16"/>
              </w:rPr>
              <w:t xml:space="preserve">             103,73    </w:t>
            </w:r>
          </w:p>
        </w:tc>
      </w:tr>
      <w:tr w:rsidR="000E1047" w:rsidRPr="000E1047" w14:paraId="4D024212" w14:textId="77777777" w:rsidTr="00306015">
        <w:trPr>
          <w:trHeight w:val="255"/>
        </w:trPr>
        <w:tc>
          <w:tcPr>
            <w:tcW w:w="4040" w:type="dxa"/>
            <w:shd w:val="clear" w:color="auto" w:fill="auto"/>
            <w:noWrap/>
            <w:vAlign w:val="bottom"/>
            <w:hideMark/>
          </w:tcPr>
          <w:p w14:paraId="4099E6D0" w14:textId="77777777" w:rsidR="000E1047" w:rsidRPr="000E1047" w:rsidRDefault="000E1047" w:rsidP="000E1047">
            <w:pPr>
              <w:rPr>
                <w:i/>
                <w:iCs/>
                <w:sz w:val="20"/>
                <w:szCs w:val="20"/>
              </w:rPr>
            </w:pPr>
            <w:r w:rsidRPr="000E1047">
              <w:rPr>
                <w:i/>
                <w:iCs/>
                <w:sz w:val="20"/>
                <w:szCs w:val="20"/>
              </w:rPr>
              <w:t>naknada za troš. prij. na sl. put p.i zemlji</w:t>
            </w:r>
          </w:p>
        </w:tc>
        <w:tc>
          <w:tcPr>
            <w:tcW w:w="1929" w:type="dxa"/>
            <w:shd w:val="clear" w:color="auto" w:fill="auto"/>
            <w:noWrap/>
            <w:vAlign w:val="bottom"/>
            <w:hideMark/>
          </w:tcPr>
          <w:p w14:paraId="6B389858" w14:textId="77777777" w:rsidR="000E1047" w:rsidRPr="000E1047" w:rsidRDefault="000E1047" w:rsidP="00DB40B3">
            <w:pPr>
              <w:jc w:val="right"/>
              <w:rPr>
                <w:i/>
                <w:iCs/>
                <w:sz w:val="16"/>
                <w:szCs w:val="16"/>
              </w:rPr>
            </w:pPr>
            <w:r w:rsidRPr="000E1047">
              <w:rPr>
                <w:i/>
                <w:iCs/>
                <w:sz w:val="16"/>
                <w:szCs w:val="16"/>
              </w:rPr>
              <w:t> </w:t>
            </w:r>
          </w:p>
        </w:tc>
        <w:tc>
          <w:tcPr>
            <w:tcW w:w="1701" w:type="dxa"/>
            <w:shd w:val="clear" w:color="auto" w:fill="auto"/>
            <w:noWrap/>
            <w:vAlign w:val="bottom"/>
            <w:hideMark/>
          </w:tcPr>
          <w:p w14:paraId="75395F8D" w14:textId="77777777" w:rsidR="000E1047" w:rsidRPr="000E1047" w:rsidRDefault="000E1047" w:rsidP="00DB40B3">
            <w:pPr>
              <w:jc w:val="right"/>
              <w:rPr>
                <w:b/>
                <w:bCs/>
                <w:i/>
                <w:iCs/>
                <w:sz w:val="16"/>
                <w:szCs w:val="16"/>
              </w:rPr>
            </w:pPr>
            <w:r w:rsidRPr="000E1047">
              <w:rPr>
                <w:b/>
                <w:bCs/>
                <w:i/>
                <w:iCs/>
                <w:sz w:val="16"/>
                <w:szCs w:val="16"/>
              </w:rPr>
              <w:t> </w:t>
            </w:r>
          </w:p>
        </w:tc>
        <w:tc>
          <w:tcPr>
            <w:tcW w:w="1559" w:type="dxa"/>
            <w:shd w:val="clear" w:color="auto" w:fill="auto"/>
            <w:noWrap/>
            <w:vAlign w:val="bottom"/>
            <w:hideMark/>
          </w:tcPr>
          <w:p w14:paraId="3513A088"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6126E1C4" w14:textId="77777777" w:rsidTr="00306015">
        <w:trPr>
          <w:trHeight w:val="255"/>
        </w:trPr>
        <w:tc>
          <w:tcPr>
            <w:tcW w:w="4040" w:type="dxa"/>
            <w:shd w:val="clear" w:color="auto" w:fill="auto"/>
            <w:noWrap/>
            <w:vAlign w:val="bottom"/>
            <w:hideMark/>
          </w:tcPr>
          <w:p w14:paraId="6AAD7D03" w14:textId="77777777" w:rsidR="000E1047" w:rsidRPr="000E1047" w:rsidRDefault="000E1047" w:rsidP="000E1047">
            <w:pPr>
              <w:rPr>
                <w:i/>
                <w:iCs/>
                <w:sz w:val="20"/>
                <w:szCs w:val="20"/>
              </w:rPr>
            </w:pPr>
            <w:r w:rsidRPr="000E1047">
              <w:rPr>
                <w:i/>
                <w:iCs/>
                <w:sz w:val="20"/>
                <w:szCs w:val="20"/>
              </w:rPr>
              <w:t>jubilarne nagrade</w:t>
            </w:r>
          </w:p>
        </w:tc>
        <w:tc>
          <w:tcPr>
            <w:tcW w:w="1929" w:type="dxa"/>
            <w:shd w:val="clear" w:color="auto" w:fill="auto"/>
            <w:noWrap/>
            <w:vAlign w:val="bottom"/>
            <w:hideMark/>
          </w:tcPr>
          <w:p w14:paraId="1CA1B914" w14:textId="77777777" w:rsidR="000E1047" w:rsidRPr="000E1047" w:rsidRDefault="000E1047" w:rsidP="00DB40B3">
            <w:pPr>
              <w:jc w:val="right"/>
              <w:rPr>
                <w:i/>
                <w:iCs/>
                <w:sz w:val="16"/>
                <w:szCs w:val="16"/>
              </w:rPr>
            </w:pPr>
            <w:r w:rsidRPr="000E1047">
              <w:rPr>
                <w:i/>
                <w:iCs/>
                <w:sz w:val="16"/>
                <w:szCs w:val="16"/>
              </w:rPr>
              <w:t xml:space="preserve">               3.848,97    </w:t>
            </w:r>
          </w:p>
        </w:tc>
        <w:tc>
          <w:tcPr>
            <w:tcW w:w="1701" w:type="dxa"/>
            <w:shd w:val="clear" w:color="auto" w:fill="auto"/>
            <w:noWrap/>
            <w:vAlign w:val="bottom"/>
            <w:hideMark/>
          </w:tcPr>
          <w:p w14:paraId="0345F7B5" w14:textId="77777777" w:rsidR="000E1047" w:rsidRPr="000E1047" w:rsidRDefault="000E1047" w:rsidP="00DB40B3">
            <w:pPr>
              <w:jc w:val="right"/>
              <w:rPr>
                <w:b/>
                <w:bCs/>
                <w:i/>
                <w:iCs/>
                <w:sz w:val="16"/>
                <w:szCs w:val="16"/>
              </w:rPr>
            </w:pPr>
            <w:r w:rsidRPr="000E1047">
              <w:rPr>
                <w:b/>
                <w:bCs/>
                <w:i/>
                <w:iCs/>
                <w:sz w:val="16"/>
                <w:szCs w:val="16"/>
              </w:rPr>
              <w:t xml:space="preserve">            4.247,13    </w:t>
            </w:r>
          </w:p>
        </w:tc>
        <w:tc>
          <w:tcPr>
            <w:tcW w:w="1559" w:type="dxa"/>
            <w:shd w:val="clear" w:color="auto" w:fill="auto"/>
            <w:noWrap/>
            <w:vAlign w:val="bottom"/>
            <w:hideMark/>
          </w:tcPr>
          <w:p w14:paraId="2E3C7A26" w14:textId="77777777" w:rsidR="000E1047" w:rsidRPr="000E1047" w:rsidRDefault="000E1047" w:rsidP="00DB40B3">
            <w:pPr>
              <w:jc w:val="right"/>
              <w:rPr>
                <w:i/>
                <w:iCs/>
                <w:sz w:val="16"/>
                <w:szCs w:val="16"/>
              </w:rPr>
            </w:pPr>
            <w:r w:rsidRPr="000E1047">
              <w:rPr>
                <w:i/>
                <w:iCs/>
                <w:sz w:val="16"/>
                <w:szCs w:val="16"/>
              </w:rPr>
              <w:t xml:space="preserve">             110,34    </w:t>
            </w:r>
          </w:p>
        </w:tc>
      </w:tr>
      <w:tr w:rsidR="000E1047" w:rsidRPr="000E1047" w14:paraId="651CF8F8" w14:textId="77777777" w:rsidTr="00306015">
        <w:trPr>
          <w:trHeight w:val="255"/>
        </w:trPr>
        <w:tc>
          <w:tcPr>
            <w:tcW w:w="4040" w:type="dxa"/>
            <w:shd w:val="clear" w:color="auto" w:fill="auto"/>
            <w:noWrap/>
            <w:vAlign w:val="bottom"/>
            <w:hideMark/>
          </w:tcPr>
          <w:p w14:paraId="2BB00481" w14:textId="77777777" w:rsidR="000E1047" w:rsidRPr="000E1047" w:rsidRDefault="000E1047" w:rsidP="000E1047">
            <w:pPr>
              <w:rPr>
                <w:i/>
                <w:iCs/>
                <w:sz w:val="20"/>
                <w:szCs w:val="20"/>
              </w:rPr>
            </w:pPr>
            <w:r w:rsidRPr="000E1047">
              <w:rPr>
                <w:i/>
                <w:iCs/>
                <w:sz w:val="20"/>
                <w:szCs w:val="20"/>
              </w:rPr>
              <w:t>neoporeziva nagrada</w:t>
            </w:r>
          </w:p>
        </w:tc>
        <w:tc>
          <w:tcPr>
            <w:tcW w:w="1929" w:type="dxa"/>
            <w:shd w:val="clear" w:color="auto" w:fill="auto"/>
            <w:noWrap/>
            <w:vAlign w:val="bottom"/>
            <w:hideMark/>
          </w:tcPr>
          <w:p w14:paraId="1AA99CB6" w14:textId="77777777" w:rsidR="000E1047" w:rsidRPr="000E1047" w:rsidRDefault="000E1047" w:rsidP="00DB40B3">
            <w:pPr>
              <w:jc w:val="right"/>
              <w:rPr>
                <w:i/>
                <w:iCs/>
                <w:sz w:val="16"/>
                <w:szCs w:val="16"/>
              </w:rPr>
            </w:pPr>
            <w:r w:rsidRPr="000E1047">
              <w:rPr>
                <w:i/>
                <w:iCs/>
                <w:sz w:val="16"/>
                <w:szCs w:val="16"/>
              </w:rPr>
              <w:t xml:space="preserve">           100.319,00    </w:t>
            </w:r>
          </w:p>
        </w:tc>
        <w:tc>
          <w:tcPr>
            <w:tcW w:w="1701" w:type="dxa"/>
            <w:shd w:val="clear" w:color="auto" w:fill="auto"/>
            <w:noWrap/>
            <w:vAlign w:val="bottom"/>
            <w:hideMark/>
          </w:tcPr>
          <w:p w14:paraId="77EDAF68" w14:textId="77777777" w:rsidR="000E1047" w:rsidRPr="000E1047" w:rsidRDefault="000E1047" w:rsidP="00DB40B3">
            <w:pPr>
              <w:jc w:val="right"/>
              <w:rPr>
                <w:b/>
                <w:bCs/>
                <w:i/>
                <w:iCs/>
                <w:sz w:val="16"/>
                <w:szCs w:val="16"/>
              </w:rPr>
            </w:pPr>
            <w:r w:rsidRPr="000E1047">
              <w:rPr>
                <w:b/>
                <w:bCs/>
                <w:i/>
                <w:iCs/>
                <w:sz w:val="16"/>
                <w:szCs w:val="16"/>
              </w:rPr>
              <w:t xml:space="preserve">        106.205,00    </w:t>
            </w:r>
          </w:p>
        </w:tc>
        <w:tc>
          <w:tcPr>
            <w:tcW w:w="1559" w:type="dxa"/>
            <w:shd w:val="clear" w:color="auto" w:fill="auto"/>
            <w:noWrap/>
            <w:vAlign w:val="bottom"/>
            <w:hideMark/>
          </w:tcPr>
          <w:p w14:paraId="746F18F2" w14:textId="77777777" w:rsidR="000E1047" w:rsidRPr="000E1047" w:rsidRDefault="000E1047" w:rsidP="00DB40B3">
            <w:pPr>
              <w:jc w:val="right"/>
              <w:rPr>
                <w:i/>
                <w:iCs/>
                <w:sz w:val="16"/>
                <w:szCs w:val="16"/>
              </w:rPr>
            </w:pPr>
            <w:r w:rsidRPr="000E1047">
              <w:rPr>
                <w:i/>
                <w:iCs/>
                <w:sz w:val="16"/>
                <w:szCs w:val="16"/>
              </w:rPr>
              <w:t xml:space="preserve">             105,87    </w:t>
            </w:r>
          </w:p>
        </w:tc>
      </w:tr>
      <w:tr w:rsidR="000E1047" w:rsidRPr="000E1047" w14:paraId="62954213" w14:textId="77777777" w:rsidTr="00306015">
        <w:trPr>
          <w:trHeight w:val="255"/>
        </w:trPr>
        <w:tc>
          <w:tcPr>
            <w:tcW w:w="4040" w:type="dxa"/>
            <w:shd w:val="clear" w:color="auto" w:fill="auto"/>
            <w:noWrap/>
            <w:vAlign w:val="bottom"/>
            <w:hideMark/>
          </w:tcPr>
          <w:p w14:paraId="23882214" w14:textId="77777777" w:rsidR="000E1047" w:rsidRPr="000E1047" w:rsidRDefault="000E1047" w:rsidP="000E1047">
            <w:pPr>
              <w:rPr>
                <w:i/>
                <w:iCs/>
                <w:sz w:val="20"/>
                <w:szCs w:val="20"/>
              </w:rPr>
            </w:pPr>
            <w:r w:rsidRPr="000E1047">
              <w:rPr>
                <w:i/>
                <w:iCs/>
                <w:sz w:val="20"/>
                <w:szCs w:val="20"/>
              </w:rPr>
              <w:t>prigodna godišnja  nagrada</w:t>
            </w:r>
          </w:p>
        </w:tc>
        <w:tc>
          <w:tcPr>
            <w:tcW w:w="1929" w:type="dxa"/>
            <w:shd w:val="clear" w:color="auto" w:fill="auto"/>
            <w:noWrap/>
            <w:vAlign w:val="bottom"/>
            <w:hideMark/>
          </w:tcPr>
          <w:p w14:paraId="389026E4" w14:textId="77777777" w:rsidR="000E1047" w:rsidRPr="000E1047" w:rsidRDefault="000E1047" w:rsidP="00DB40B3">
            <w:pPr>
              <w:jc w:val="right"/>
              <w:rPr>
                <w:i/>
                <w:iCs/>
                <w:sz w:val="16"/>
                <w:szCs w:val="16"/>
              </w:rPr>
            </w:pPr>
            <w:r w:rsidRPr="000E1047">
              <w:rPr>
                <w:i/>
                <w:iCs/>
                <w:sz w:val="16"/>
                <w:szCs w:val="16"/>
              </w:rPr>
              <w:t xml:space="preserve">             91.636,00    </w:t>
            </w:r>
          </w:p>
        </w:tc>
        <w:tc>
          <w:tcPr>
            <w:tcW w:w="1701" w:type="dxa"/>
            <w:shd w:val="clear" w:color="auto" w:fill="auto"/>
            <w:noWrap/>
            <w:vAlign w:val="bottom"/>
            <w:hideMark/>
          </w:tcPr>
          <w:p w14:paraId="0D30D990" w14:textId="77777777" w:rsidR="000E1047" w:rsidRPr="000E1047" w:rsidRDefault="000E1047" w:rsidP="00DB40B3">
            <w:pPr>
              <w:jc w:val="right"/>
              <w:rPr>
                <w:b/>
                <w:bCs/>
                <w:i/>
                <w:iCs/>
                <w:sz w:val="16"/>
                <w:szCs w:val="16"/>
              </w:rPr>
            </w:pPr>
            <w:r w:rsidRPr="000E1047">
              <w:rPr>
                <w:b/>
                <w:bCs/>
                <w:i/>
                <w:iCs/>
                <w:sz w:val="16"/>
                <w:szCs w:val="16"/>
              </w:rPr>
              <w:t xml:space="preserve">        100.940,00    </w:t>
            </w:r>
          </w:p>
        </w:tc>
        <w:tc>
          <w:tcPr>
            <w:tcW w:w="1559" w:type="dxa"/>
            <w:shd w:val="clear" w:color="auto" w:fill="auto"/>
            <w:noWrap/>
            <w:vAlign w:val="bottom"/>
            <w:hideMark/>
          </w:tcPr>
          <w:p w14:paraId="26172FE6" w14:textId="77777777" w:rsidR="000E1047" w:rsidRPr="000E1047" w:rsidRDefault="000E1047" w:rsidP="00DB40B3">
            <w:pPr>
              <w:jc w:val="right"/>
              <w:rPr>
                <w:i/>
                <w:iCs/>
                <w:sz w:val="16"/>
                <w:szCs w:val="16"/>
              </w:rPr>
            </w:pPr>
            <w:r w:rsidRPr="000E1047">
              <w:rPr>
                <w:i/>
                <w:iCs/>
                <w:sz w:val="16"/>
                <w:szCs w:val="16"/>
              </w:rPr>
              <w:t xml:space="preserve">             110,15    </w:t>
            </w:r>
          </w:p>
        </w:tc>
      </w:tr>
      <w:tr w:rsidR="000E1047" w:rsidRPr="000E1047" w14:paraId="32165F5C" w14:textId="77777777" w:rsidTr="00306015">
        <w:trPr>
          <w:trHeight w:val="255"/>
        </w:trPr>
        <w:tc>
          <w:tcPr>
            <w:tcW w:w="4040" w:type="dxa"/>
            <w:shd w:val="clear" w:color="auto" w:fill="auto"/>
            <w:noWrap/>
            <w:vAlign w:val="bottom"/>
            <w:hideMark/>
          </w:tcPr>
          <w:p w14:paraId="1314C399" w14:textId="77777777" w:rsidR="000E1047" w:rsidRPr="000E1047" w:rsidRDefault="000E1047" w:rsidP="000E1047">
            <w:pPr>
              <w:rPr>
                <w:i/>
                <w:iCs/>
                <w:sz w:val="20"/>
                <w:szCs w:val="20"/>
              </w:rPr>
            </w:pPr>
            <w:r w:rsidRPr="000E1047">
              <w:rPr>
                <w:i/>
                <w:iCs/>
                <w:sz w:val="20"/>
                <w:szCs w:val="20"/>
              </w:rPr>
              <w:t>dar u naravi radnicima (do 600,00 kn)</w:t>
            </w:r>
          </w:p>
        </w:tc>
        <w:tc>
          <w:tcPr>
            <w:tcW w:w="1929" w:type="dxa"/>
            <w:shd w:val="clear" w:color="auto" w:fill="auto"/>
            <w:noWrap/>
            <w:vAlign w:val="bottom"/>
            <w:hideMark/>
          </w:tcPr>
          <w:p w14:paraId="1EA07F41" w14:textId="77777777" w:rsidR="000E1047" w:rsidRPr="000E1047" w:rsidRDefault="000E1047" w:rsidP="00DB40B3">
            <w:pPr>
              <w:jc w:val="right"/>
              <w:rPr>
                <w:i/>
                <w:iCs/>
                <w:sz w:val="16"/>
                <w:szCs w:val="16"/>
              </w:rPr>
            </w:pPr>
            <w:r w:rsidRPr="000E1047">
              <w:rPr>
                <w:i/>
                <w:iCs/>
                <w:sz w:val="16"/>
                <w:szCs w:val="16"/>
              </w:rPr>
              <w:t xml:space="preserve">               6.222,50    </w:t>
            </w:r>
          </w:p>
        </w:tc>
        <w:tc>
          <w:tcPr>
            <w:tcW w:w="1701" w:type="dxa"/>
            <w:shd w:val="clear" w:color="auto" w:fill="auto"/>
            <w:noWrap/>
            <w:vAlign w:val="bottom"/>
            <w:hideMark/>
          </w:tcPr>
          <w:p w14:paraId="0E3E9CB6" w14:textId="77777777" w:rsidR="000E1047" w:rsidRPr="000E1047" w:rsidRDefault="000E1047" w:rsidP="00DB40B3">
            <w:pPr>
              <w:jc w:val="right"/>
              <w:rPr>
                <w:b/>
                <w:bCs/>
                <w:i/>
                <w:iCs/>
                <w:sz w:val="16"/>
                <w:szCs w:val="16"/>
              </w:rPr>
            </w:pPr>
            <w:r w:rsidRPr="000E1047">
              <w:rPr>
                <w:b/>
                <w:bCs/>
                <w:i/>
                <w:iCs/>
                <w:sz w:val="16"/>
                <w:szCs w:val="16"/>
              </w:rPr>
              <w:t xml:space="preserve">          14.845,00    </w:t>
            </w:r>
          </w:p>
        </w:tc>
        <w:tc>
          <w:tcPr>
            <w:tcW w:w="1559" w:type="dxa"/>
            <w:shd w:val="clear" w:color="auto" w:fill="auto"/>
            <w:noWrap/>
            <w:vAlign w:val="bottom"/>
            <w:hideMark/>
          </w:tcPr>
          <w:p w14:paraId="130E9928" w14:textId="77777777" w:rsidR="000E1047" w:rsidRPr="000E1047" w:rsidRDefault="000E1047" w:rsidP="00DB40B3">
            <w:pPr>
              <w:jc w:val="right"/>
              <w:rPr>
                <w:i/>
                <w:iCs/>
                <w:sz w:val="16"/>
                <w:szCs w:val="16"/>
              </w:rPr>
            </w:pPr>
            <w:r w:rsidRPr="000E1047">
              <w:rPr>
                <w:i/>
                <w:iCs/>
                <w:sz w:val="16"/>
                <w:szCs w:val="16"/>
              </w:rPr>
              <w:t xml:space="preserve">             238,57    </w:t>
            </w:r>
          </w:p>
        </w:tc>
      </w:tr>
      <w:tr w:rsidR="000E1047" w:rsidRPr="000E1047" w14:paraId="47501A73" w14:textId="77777777" w:rsidTr="00306015">
        <w:trPr>
          <w:trHeight w:val="255"/>
        </w:trPr>
        <w:tc>
          <w:tcPr>
            <w:tcW w:w="4040" w:type="dxa"/>
            <w:shd w:val="clear" w:color="auto" w:fill="auto"/>
            <w:noWrap/>
            <w:vAlign w:val="bottom"/>
            <w:hideMark/>
          </w:tcPr>
          <w:p w14:paraId="1F551F5F" w14:textId="77777777" w:rsidR="000E1047" w:rsidRPr="000E1047" w:rsidRDefault="000E1047" w:rsidP="000E1047">
            <w:pPr>
              <w:rPr>
                <w:i/>
                <w:iCs/>
                <w:sz w:val="20"/>
                <w:szCs w:val="20"/>
              </w:rPr>
            </w:pPr>
            <w:r w:rsidRPr="000E1047">
              <w:rPr>
                <w:i/>
                <w:iCs/>
                <w:sz w:val="20"/>
                <w:szCs w:val="20"/>
              </w:rPr>
              <w:t>darovi djeci zaposlenika do 15 godina starosti</w:t>
            </w:r>
          </w:p>
        </w:tc>
        <w:tc>
          <w:tcPr>
            <w:tcW w:w="1929" w:type="dxa"/>
            <w:shd w:val="clear" w:color="auto" w:fill="auto"/>
            <w:noWrap/>
            <w:vAlign w:val="bottom"/>
            <w:hideMark/>
          </w:tcPr>
          <w:p w14:paraId="1FA135E9" w14:textId="77777777" w:rsidR="000E1047" w:rsidRPr="000E1047" w:rsidRDefault="000E1047" w:rsidP="00DB40B3">
            <w:pPr>
              <w:jc w:val="right"/>
              <w:rPr>
                <w:i/>
                <w:iCs/>
                <w:sz w:val="16"/>
                <w:szCs w:val="16"/>
              </w:rPr>
            </w:pPr>
            <w:r w:rsidRPr="000E1047">
              <w:rPr>
                <w:i/>
                <w:iCs/>
                <w:sz w:val="16"/>
                <w:szCs w:val="16"/>
              </w:rPr>
              <w:t xml:space="preserve">               8.200,00    </w:t>
            </w:r>
          </w:p>
        </w:tc>
        <w:tc>
          <w:tcPr>
            <w:tcW w:w="1701" w:type="dxa"/>
            <w:shd w:val="clear" w:color="auto" w:fill="auto"/>
            <w:noWrap/>
            <w:vAlign w:val="bottom"/>
            <w:hideMark/>
          </w:tcPr>
          <w:p w14:paraId="069E008B" w14:textId="77777777" w:rsidR="000E1047" w:rsidRPr="000E1047" w:rsidRDefault="000E1047" w:rsidP="00DB40B3">
            <w:pPr>
              <w:jc w:val="right"/>
              <w:rPr>
                <w:b/>
                <w:bCs/>
                <w:i/>
                <w:iCs/>
                <w:sz w:val="16"/>
                <w:szCs w:val="16"/>
              </w:rPr>
            </w:pPr>
            <w:r w:rsidRPr="000E1047">
              <w:rPr>
                <w:b/>
                <w:bCs/>
                <w:i/>
                <w:iCs/>
                <w:sz w:val="16"/>
                <w:szCs w:val="16"/>
              </w:rPr>
              <w:t xml:space="preserve">            8.320,00    </w:t>
            </w:r>
          </w:p>
        </w:tc>
        <w:tc>
          <w:tcPr>
            <w:tcW w:w="1559" w:type="dxa"/>
            <w:shd w:val="clear" w:color="auto" w:fill="auto"/>
            <w:noWrap/>
            <w:vAlign w:val="bottom"/>
            <w:hideMark/>
          </w:tcPr>
          <w:p w14:paraId="76878040" w14:textId="77777777" w:rsidR="000E1047" w:rsidRPr="000E1047" w:rsidRDefault="000E1047" w:rsidP="00DB40B3">
            <w:pPr>
              <w:jc w:val="right"/>
              <w:rPr>
                <w:i/>
                <w:iCs/>
                <w:sz w:val="16"/>
                <w:szCs w:val="16"/>
              </w:rPr>
            </w:pPr>
            <w:r w:rsidRPr="000E1047">
              <w:rPr>
                <w:i/>
                <w:iCs/>
                <w:sz w:val="16"/>
                <w:szCs w:val="16"/>
              </w:rPr>
              <w:t xml:space="preserve">             101,46    </w:t>
            </w:r>
          </w:p>
        </w:tc>
      </w:tr>
      <w:tr w:rsidR="000E1047" w:rsidRPr="000E1047" w14:paraId="6F3106E4" w14:textId="77777777" w:rsidTr="00306015">
        <w:trPr>
          <w:trHeight w:val="255"/>
        </w:trPr>
        <w:tc>
          <w:tcPr>
            <w:tcW w:w="4040" w:type="dxa"/>
            <w:shd w:val="clear" w:color="auto" w:fill="auto"/>
            <w:noWrap/>
            <w:vAlign w:val="bottom"/>
            <w:hideMark/>
          </w:tcPr>
          <w:p w14:paraId="671389B6" w14:textId="77777777" w:rsidR="000E1047" w:rsidRPr="000E1047" w:rsidRDefault="000E1047" w:rsidP="000E1047">
            <w:pPr>
              <w:rPr>
                <w:i/>
                <w:iCs/>
                <w:sz w:val="20"/>
                <w:szCs w:val="20"/>
              </w:rPr>
            </w:pPr>
            <w:r w:rsidRPr="000E1047">
              <w:rPr>
                <w:i/>
                <w:iCs/>
                <w:sz w:val="20"/>
                <w:szCs w:val="20"/>
              </w:rPr>
              <w:t>potpore zbog bolovanja dužeg od 90 dana</w:t>
            </w:r>
          </w:p>
        </w:tc>
        <w:tc>
          <w:tcPr>
            <w:tcW w:w="1929" w:type="dxa"/>
            <w:shd w:val="clear" w:color="auto" w:fill="auto"/>
            <w:noWrap/>
            <w:vAlign w:val="bottom"/>
            <w:hideMark/>
          </w:tcPr>
          <w:p w14:paraId="73970672" w14:textId="77777777" w:rsidR="000E1047" w:rsidRPr="000E1047" w:rsidRDefault="000E1047" w:rsidP="00DB40B3">
            <w:pPr>
              <w:jc w:val="right"/>
              <w:rPr>
                <w:i/>
                <w:iCs/>
                <w:sz w:val="16"/>
                <w:szCs w:val="16"/>
              </w:rPr>
            </w:pPr>
            <w:r w:rsidRPr="000E1047">
              <w:rPr>
                <w:i/>
                <w:iCs/>
                <w:sz w:val="16"/>
                <w:szCs w:val="16"/>
              </w:rPr>
              <w:t xml:space="preserve">               4.645,34    </w:t>
            </w:r>
          </w:p>
        </w:tc>
        <w:tc>
          <w:tcPr>
            <w:tcW w:w="1701" w:type="dxa"/>
            <w:shd w:val="clear" w:color="auto" w:fill="auto"/>
            <w:noWrap/>
            <w:vAlign w:val="bottom"/>
            <w:hideMark/>
          </w:tcPr>
          <w:p w14:paraId="03DF42DF" w14:textId="77777777" w:rsidR="000E1047" w:rsidRPr="000E1047" w:rsidRDefault="000E1047" w:rsidP="00DB40B3">
            <w:pPr>
              <w:jc w:val="right"/>
              <w:rPr>
                <w:b/>
                <w:bCs/>
                <w:i/>
                <w:iCs/>
                <w:sz w:val="16"/>
                <w:szCs w:val="16"/>
              </w:rPr>
            </w:pPr>
            <w:r w:rsidRPr="000E1047">
              <w:rPr>
                <w:b/>
                <w:bCs/>
                <w:i/>
                <w:iCs/>
                <w:sz w:val="16"/>
                <w:szCs w:val="16"/>
              </w:rPr>
              <w:t xml:space="preserve">            6.940,00    </w:t>
            </w:r>
          </w:p>
        </w:tc>
        <w:tc>
          <w:tcPr>
            <w:tcW w:w="1559" w:type="dxa"/>
            <w:shd w:val="clear" w:color="auto" w:fill="auto"/>
            <w:noWrap/>
            <w:vAlign w:val="bottom"/>
            <w:hideMark/>
          </w:tcPr>
          <w:p w14:paraId="27151771" w14:textId="77777777" w:rsidR="000E1047" w:rsidRPr="000E1047" w:rsidRDefault="000E1047" w:rsidP="00DB40B3">
            <w:pPr>
              <w:jc w:val="right"/>
              <w:rPr>
                <w:i/>
                <w:iCs/>
                <w:sz w:val="16"/>
                <w:szCs w:val="16"/>
              </w:rPr>
            </w:pPr>
            <w:r w:rsidRPr="000E1047">
              <w:rPr>
                <w:i/>
                <w:iCs/>
                <w:sz w:val="16"/>
                <w:szCs w:val="16"/>
              </w:rPr>
              <w:t xml:space="preserve">             149,40    </w:t>
            </w:r>
          </w:p>
        </w:tc>
      </w:tr>
      <w:tr w:rsidR="000E1047" w:rsidRPr="000E1047" w14:paraId="3DE88A3C" w14:textId="77777777" w:rsidTr="00306015">
        <w:trPr>
          <w:trHeight w:val="255"/>
        </w:trPr>
        <w:tc>
          <w:tcPr>
            <w:tcW w:w="4040" w:type="dxa"/>
            <w:shd w:val="clear" w:color="auto" w:fill="auto"/>
            <w:noWrap/>
            <w:vAlign w:val="bottom"/>
            <w:hideMark/>
          </w:tcPr>
          <w:p w14:paraId="46E2458D" w14:textId="77777777" w:rsidR="000E1047" w:rsidRPr="000E1047" w:rsidRDefault="000E1047" w:rsidP="000E1047">
            <w:pPr>
              <w:rPr>
                <w:i/>
                <w:iCs/>
                <w:sz w:val="20"/>
                <w:szCs w:val="20"/>
              </w:rPr>
            </w:pPr>
            <w:r w:rsidRPr="000E1047">
              <w:rPr>
                <w:i/>
                <w:iCs/>
                <w:sz w:val="20"/>
                <w:szCs w:val="20"/>
              </w:rPr>
              <w:t>potpore zbog smrti zaposlenika i člana obitelji</w:t>
            </w:r>
          </w:p>
        </w:tc>
        <w:tc>
          <w:tcPr>
            <w:tcW w:w="1929" w:type="dxa"/>
            <w:shd w:val="clear" w:color="auto" w:fill="auto"/>
            <w:noWrap/>
            <w:vAlign w:val="bottom"/>
            <w:hideMark/>
          </w:tcPr>
          <w:p w14:paraId="7192FB46" w14:textId="77777777" w:rsidR="000E1047" w:rsidRPr="000E1047" w:rsidRDefault="000E1047" w:rsidP="00DB40B3">
            <w:pPr>
              <w:jc w:val="right"/>
              <w:rPr>
                <w:i/>
                <w:iCs/>
                <w:sz w:val="16"/>
                <w:szCs w:val="16"/>
              </w:rPr>
            </w:pPr>
            <w:r w:rsidRPr="000E1047">
              <w:rPr>
                <w:i/>
                <w:iCs/>
                <w:sz w:val="16"/>
                <w:szCs w:val="16"/>
              </w:rPr>
              <w:t> </w:t>
            </w:r>
          </w:p>
        </w:tc>
        <w:tc>
          <w:tcPr>
            <w:tcW w:w="1701" w:type="dxa"/>
            <w:shd w:val="clear" w:color="auto" w:fill="auto"/>
            <w:noWrap/>
            <w:vAlign w:val="bottom"/>
            <w:hideMark/>
          </w:tcPr>
          <w:p w14:paraId="2EBEB074" w14:textId="77777777" w:rsidR="000E1047" w:rsidRPr="000E1047" w:rsidRDefault="000E1047" w:rsidP="00DB40B3">
            <w:pPr>
              <w:jc w:val="right"/>
              <w:rPr>
                <w:b/>
                <w:bCs/>
                <w:i/>
                <w:iCs/>
                <w:sz w:val="16"/>
                <w:szCs w:val="16"/>
              </w:rPr>
            </w:pPr>
            <w:r w:rsidRPr="000E1047">
              <w:rPr>
                <w:b/>
                <w:bCs/>
                <w:i/>
                <w:iCs/>
                <w:sz w:val="16"/>
                <w:szCs w:val="16"/>
              </w:rPr>
              <w:t> </w:t>
            </w:r>
          </w:p>
        </w:tc>
        <w:tc>
          <w:tcPr>
            <w:tcW w:w="1559" w:type="dxa"/>
            <w:shd w:val="clear" w:color="auto" w:fill="auto"/>
            <w:noWrap/>
            <w:vAlign w:val="bottom"/>
            <w:hideMark/>
          </w:tcPr>
          <w:p w14:paraId="64842E13"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342627F4" w14:textId="77777777" w:rsidTr="00306015">
        <w:trPr>
          <w:trHeight w:val="255"/>
        </w:trPr>
        <w:tc>
          <w:tcPr>
            <w:tcW w:w="4040" w:type="dxa"/>
            <w:shd w:val="clear" w:color="auto" w:fill="auto"/>
            <w:noWrap/>
            <w:vAlign w:val="bottom"/>
            <w:hideMark/>
          </w:tcPr>
          <w:p w14:paraId="1D0BF8E4" w14:textId="77777777" w:rsidR="000E1047" w:rsidRPr="000E1047" w:rsidRDefault="000E1047" w:rsidP="000E1047">
            <w:pPr>
              <w:rPr>
                <w:i/>
                <w:iCs/>
                <w:sz w:val="20"/>
                <w:szCs w:val="20"/>
              </w:rPr>
            </w:pPr>
            <w:r w:rsidRPr="000E1047">
              <w:rPr>
                <w:i/>
                <w:iCs/>
                <w:sz w:val="20"/>
                <w:szCs w:val="20"/>
              </w:rPr>
              <w:t>potpore zbog invalidnosti</w:t>
            </w:r>
          </w:p>
        </w:tc>
        <w:tc>
          <w:tcPr>
            <w:tcW w:w="1929" w:type="dxa"/>
            <w:shd w:val="clear" w:color="auto" w:fill="auto"/>
            <w:noWrap/>
            <w:vAlign w:val="bottom"/>
            <w:hideMark/>
          </w:tcPr>
          <w:p w14:paraId="6F57F52D" w14:textId="77777777" w:rsidR="000E1047" w:rsidRPr="000E1047" w:rsidRDefault="000E1047" w:rsidP="00DB40B3">
            <w:pPr>
              <w:jc w:val="right"/>
              <w:rPr>
                <w:i/>
                <w:iCs/>
                <w:sz w:val="16"/>
                <w:szCs w:val="16"/>
              </w:rPr>
            </w:pPr>
            <w:r w:rsidRPr="000E1047">
              <w:rPr>
                <w:i/>
                <w:iCs/>
                <w:sz w:val="16"/>
                <w:szCs w:val="16"/>
              </w:rPr>
              <w:t xml:space="preserve">               1.990,86    </w:t>
            </w:r>
          </w:p>
        </w:tc>
        <w:tc>
          <w:tcPr>
            <w:tcW w:w="1701" w:type="dxa"/>
            <w:shd w:val="clear" w:color="auto" w:fill="auto"/>
            <w:noWrap/>
            <w:vAlign w:val="bottom"/>
            <w:hideMark/>
          </w:tcPr>
          <w:p w14:paraId="1C65C1F3" w14:textId="77777777" w:rsidR="000E1047" w:rsidRPr="000E1047" w:rsidRDefault="000E1047" w:rsidP="00DB40B3">
            <w:pPr>
              <w:jc w:val="right"/>
              <w:rPr>
                <w:b/>
                <w:bCs/>
                <w:i/>
                <w:iCs/>
                <w:sz w:val="16"/>
                <w:szCs w:val="16"/>
              </w:rPr>
            </w:pPr>
            <w:r w:rsidRPr="000E1047">
              <w:rPr>
                <w:b/>
                <w:bCs/>
                <w:i/>
                <w:iCs/>
                <w:sz w:val="16"/>
                <w:szCs w:val="16"/>
              </w:rPr>
              <w:t xml:space="preserve">            2.300,00    </w:t>
            </w:r>
          </w:p>
        </w:tc>
        <w:tc>
          <w:tcPr>
            <w:tcW w:w="1559" w:type="dxa"/>
            <w:shd w:val="clear" w:color="auto" w:fill="auto"/>
            <w:noWrap/>
            <w:vAlign w:val="bottom"/>
            <w:hideMark/>
          </w:tcPr>
          <w:p w14:paraId="06CE51D6" w14:textId="77777777" w:rsidR="000E1047" w:rsidRPr="000E1047" w:rsidRDefault="000E1047" w:rsidP="00DB40B3">
            <w:pPr>
              <w:jc w:val="right"/>
              <w:rPr>
                <w:i/>
                <w:iCs/>
                <w:sz w:val="16"/>
                <w:szCs w:val="16"/>
              </w:rPr>
            </w:pPr>
            <w:r w:rsidRPr="000E1047">
              <w:rPr>
                <w:i/>
                <w:iCs/>
                <w:sz w:val="16"/>
                <w:szCs w:val="16"/>
              </w:rPr>
              <w:t xml:space="preserve">             115,53    </w:t>
            </w:r>
          </w:p>
        </w:tc>
      </w:tr>
      <w:tr w:rsidR="000E1047" w:rsidRPr="000E1047" w14:paraId="4CEFC4D1" w14:textId="77777777" w:rsidTr="00306015">
        <w:trPr>
          <w:trHeight w:val="255"/>
        </w:trPr>
        <w:tc>
          <w:tcPr>
            <w:tcW w:w="4040" w:type="dxa"/>
            <w:shd w:val="clear" w:color="auto" w:fill="auto"/>
            <w:noWrap/>
            <w:vAlign w:val="bottom"/>
            <w:hideMark/>
          </w:tcPr>
          <w:p w14:paraId="36D791BC" w14:textId="77777777" w:rsidR="000E1047" w:rsidRPr="000E1047" w:rsidRDefault="000E1047" w:rsidP="000E1047">
            <w:pPr>
              <w:rPr>
                <w:i/>
                <w:iCs/>
                <w:sz w:val="20"/>
                <w:szCs w:val="20"/>
              </w:rPr>
            </w:pPr>
            <w:r w:rsidRPr="000E1047">
              <w:rPr>
                <w:i/>
                <w:iCs/>
                <w:sz w:val="20"/>
                <w:szCs w:val="20"/>
              </w:rPr>
              <w:t>potpore za novorođenu djecu</w:t>
            </w:r>
          </w:p>
        </w:tc>
        <w:tc>
          <w:tcPr>
            <w:tcW w:w="1929" w:type="dxa"/>
            <w:shd w:val="clear" w:color="auto" w:fill="auto"/>
            <w:noWrap/>
            <w:vAlign w:val="bottom"/>
            <w:hideMark/>
          </w:tcPr>
          <w:p w14:paraId="06FEA7D3" w14:textId="77777777" w:rsidR="000E1047" w:rsidRPr="000E1047" w:rsidRDefault="000E1047" w:rsidP="00DB40B3">
            <w:pPr>
              <w:jc w:val="right"/>
              <w:rPr>
                <w:i/>
                <w:iCs/>
                <w:sz w:val="16"/>
                <w:szCs w:val="16"/>
              </w:rPr>
            </w:pPr>
            <w:r w:rsidRPr="000E1047">
              <w:rPr>
                <w:i/>
                <w:iCs/>
                <w:sz w:val="16"/>
                <w:szCs w:val="16"/>
              </w:rPr>
              <w:t> </w:t>
            </w:r>
          </w:p>
        </w:tc>
        <w:tc>
          <w:tcPr>
            <w:tcW w:w="1701" w:type="dxa"/>
            <w:shd w:val="clear" w:color="auto" w:fill="auto"/>
            <w:noWrap/>
            <w:vAlign w:val="bottom"/>
            <w:hideMark/>
          </w:tcPr>
          <w:p w14:paraId="72790AEA" w14:textId="77777777" w:rsidR="000E1047" w:rsidRPr="000E1047" w:rsidRDefault="000E1047" w:rsidP="00DB40B3">
            <w:pPr>
              <w:jc w:val="right"/>
              <w:rPr>
                <w:b/>
                <w:bCs/>
                <w:i/>
                <w:iCs/>
                <w:sz w:val="16"/>
                <w:szCs w:val="16"/>
              </w:rPr>
            </w:pPr>
            <w:r w:rsidRPr="000E1047">
              <w:rPr>
                <w:b/>
                <w:bCs/>
                <w:i/>
                <w:iCs/>
                <w:sz w:val="16"/>
                <w:szCs w:val="16"/>
              </w:rPr>
              <w:t xml:space="preserve">            1.340,00    </w:t>
            </w:r>
          </w:p>
        </w:tc>
        <w:tc>
          <w:tcPr>
            <w:tcW w:w="1559" w:type="dxa"/>
            <w:shd w:val="clear" w:color="auto" w:fill="auto"/>
            <w:noWrap/>
            <w:vAlign w:val="bottom"/>
            <w:hideMark/>
          </w:tcPr>
          <w:p w14:paraId="28A494DE"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718AEFC6" w14:textId="77777777" w:rsidTr="00306015">
        <w:trPr>
          <w:trHeight w:val="255"/>
        </w:trPr>
        <w:tc>
          <w:tcPr>
            <w:tcW w:w="4040" w:type="dxa"/>
            <w:shd w:val="clear" w:color="auto" w:fill="auto"/>
            <w:noWrap/>
            <w:vAlign w:val="bottom"/>
            <w:hideMark/>
          </w:tcPr>
          <w:p w14:paraId="255E5A4C" w14:textId="77777777" w:rsidR="000E1047" w:rsidRPr="000E1047" w:rsidRDefault="000E1047" w:rsidP="000E1047">
            <w:pPr>
              <w:rPr>
                <w:i/>
                <w:iCs/>
                <w:sz w:val="20"/>
                <w:szCs w:val="20"/>
              </w:rPr>
            </w:pPr>
            <w:r w:rsidRPr="000E1047">
              <w:rPr>
                <w:i/>
                <w:iCs/>
                <w:sz w:val="20"/>
                <w:szCs w:val="20"/>
              </w:rPr>
              <w:t>otpremnine za mirovinu</w:t>
            </w:r>
          </w:p>
        </w:tc>
        <w:tc>
          <w:tcPr>
            <w:tcW w:w="1929" w:type="dxa"/>
            <w:shd w:val="clear" w:color="auto" w:fill="auto"/>
            <w:noWrap/>
            <w:vAlign w:val="bottom"/>
            <w:hideMark/>
          </w:tcPr>
          <w:p w14:paraId="2FBADD51" w14:textId="77777777" w:rsidR="000E1047" w:rsidRPr="000E1047" w:rsidRDefault="000E1047" w:rsidP="00DB40B3">
            <w:pPr>
              <w:jc w:val="right"/>
              <w:rPr>
                <w:i/>
                <w:iCs/>
                <w:sz w:val="16"/>
                <w:szCs w:val="16"/>
              </w:rPr>
            </w:pPr>
            <w:r w:rsidRPr="000E1047">
              <w:rPr>
                <w:i/>
                <w:iCs/>
                <w:sz w:val="16"/>
                <w:szCs w:val="16"/>
              </w:rPr>
              <w:t xml:space="preserve">               6.324,00    </w:t>
            </w:r>
          </w:p>
        </w:tc>
        <w:tc>
          <w:tcPr>
            <w:tcW w:w="1701" w:type="dxa"/>
            <w:shd w:val="clear" w:color="auto" w:fill="auto"/>
            <w:noWrap/>
            <w:vAlign w:val="bottom"/>
            <w:hideMark/>
          </w:tcPr>
          <w:p w14:paraId="2EC93FBF" w14:textId="77777777" w:rsidR="000E1047" w:rsidRPr="000E1047" w:rsidRDefault="000E1047" w:rsidP="00DB40B3">
            <w:pPr>
              <w:jc w:val="right"/>
              <w:rPr>
                <w:b/>
                <w:bCs/>
                <w:i/>
                <w:iCs/>
                <w:sz w:val="16"/>
                <w:szCs w:val="16"/>
              </w:rPr>
            </w:pPr>
            <w:r w:rsidRPr="000E1047">
              <w:rPr>
                <w:b/>
                <w:bCs/>
                <w:i/>
                <w:iCs/>
                <w:sz w:val="16"/>
                <w:szCs w:val="16"/>
              </w:rPr>
              <w:t xml:space="preserve">            7.979,20    </w:t>
            </w:r>
          </w:p>
        </w:tc>
        <w:tc>
          <w:tcPr>
            <w:tcW w:w="1559" w:type="dxa"/>
            <w:shd w:val="clear" w:color="auto" w:fill="auto"/>
            <w:noWrap/>
            <w:vAlign w:val="bottom"/>
            <w:hideMark/>
          </w:tcPr>
          <w:p w14:paraId="799F5BA0" w14:textId="77777777" w:rsidR="000E1047" w:rsidRPr="000E1047" w:rsidRDefault="000E1047" w:rsidP="00DB40B3">
            <w:pPr>
              <w:jc w:val="right"/>
              <w:rPr>
                <w:i/>
                <w:iCs/>
                <w:sz w:val="16"/>
                <w:szCs w:val="16"/>
              </w:rPr>
            </w:pPr>
            <w:r w:rsidRPr="000E1047">
              <w:rPr>
                <w:i/>
                <w:iCs/>
                <w:sz w:val="16"/>
                <w:szCs w:val="16"/>
              </w:rPr>
              <w:t xml:space="preserve">             126,17    </w:t>
            </w:r>
          </w:p>
        </w:tc>
      </w:tr>
      <w:tr w:rsidR="000E1047" w:rsidRPr="000E1047" w14:paraId="4FA29181" w14:textId="77777777" w:rsidTr="00306015">
        <w:trPr>
          <w:trHeight w:val="255"/>
        </w:trPr>
        <w:tc>
          <w:tcPr>
            <w:tcW w:w="4040" w:type="dxa"/>
            <w:shd w:val="clear" w:color="auto" w:fill="auto"/>
            <w:noWrap/>
            <w:vAlign w:val="bottom"/>
            <w:hideMark/>
          </w:tcPr>
          <w:p w14:paraId="7A1D796F" w14:textId="77777777" w:rsidR="000E1047" w:rsidRPr="000E1047" w:rsidRDefault="000E1047" w:rsidP="000E1047">
            <w:pPr>
              <w:rPr>
                <w:i/>
                <w:iCs/>
                <w:sz w:val="20"/>
                <w:szCs w:val="20"/>
              </w:rPr>
            </w:pPr>
            <w:r w:rsidRPr="000E1047">
              <w:rPr>
                <w:i/>
                <w:iCs/>
                <w:sz w:val="20"/>
                <w:szCs w:val="20"/>
              </w:rPr>
              <w:t>UKUPNO:</w:t>
            </w:r>
          </w:p>
        </w:tc>
        <w:tc>
          <w:tcPr>
            <w:tcW w:w="1929" w:type="dxa"/>
            <w:shd w:val="clear" w:color="auto" w:fill="auto"/>
            <w:noWrap/>
            <w:vAlign w:val="bottom"/>
            <w:hideMark/>
          </w:tcPr>
          <w:p w14:paraId="57C896ED" w14:textId="77777777" w:rsidR="000E1047" w:rsidRPr="000E1047" w:rsidRDefault="000E1047" w:rsidP="00DB40B3">
            <w:pPr>
              <w:jc w:val="right"/>
              <w:rPr>
                <w:i/>
                <w:iCs/>
                <w:sz w:val="16"/>
                <w:szCs w:val="16"/>
              </w:rPr>
            </w:pPr>
            <w:r w:rsidRPr="000E1047">
              <w:rPr>
                <w:i/>
                <w:iCs/>
                <w:sz w:val="16"/>
                <w:szCs w:val="16"/>
              </w:rPr>
              <w:t xml:space="preserve">           402.377,45    </w:t>
            </w:r>
          </w:p>
        </w:tc>
        <w:tc>
          <w:tcPr>
            <w:tcW w:w="1701" w:type="dxa"/>
            <w:shd w:val="clear" w:color="auto" w:fill="auto"/>
            <w:noWrap/>
            <w:vAlign w:val="bottom"/>
            <w:hideMark/>
          </w:tcPr>
          <w:p w14:paraId="4552E8D3" w14:textId="77777777" w:rsidR="000E1047" w:rsidRPr="000E1047" w:rsidRDefault="000E1047" w:rsidP="00DB40B3">
            <w:pPr>
              <w:jc w:val="right"/>
              <w:rPr>
                <w:b/>
                <w:bCs/>
                <w:i/>
                <w:iCs/>
                <w:sz w:val="16"/>
                <w:szCs w:val="16"/>
              </w:rPr>
            </w:pPr>
            <w:r w:rsidRPr="000E1047">
              <w:rPr>
                <w:b/>
                <w:bCs/>
                <w:i/>
                <w:iCs/>
                <w:sz w:val="16"/>
                <w:szCs w:val="16"/>
              </w:rPr>
              <w:t xml:space="preserve">        454.872,19    </w:t>
            </w:r>
          </w:p>
        </w:tc>
        <w:tc>
          <w:tcPr>
            <w:tcW w:w="1559" w:type="dxa"/>
            <w:shd w:val="clear" w:color="auto" w:fill="auto"/>
            <w:noWrap/>
            <w:vAlign w:val="bottom"/>
            <w:hideMark/>
          </w:tcPr>
          <w:p w14:paraId="18BAC19E" w14:textId="77777777" w:rsidR="000E1047" w:rsidRPr="000E1047" w:rsidRDefault="000E1047" w:rsidP="00DB40B3">
            <w:pPr>
              <w:jc w:val="right"/>
              <w:rPr>
                <w:i/>
                <w:iCs/>
                <w:sz w:val="16"/>
                <w:szCs w:val="16"/>
              </w:rPr>
            </w:pPr>
            <w:r w:rsidRPr="000E1047">
              <w:rPr>
                <w:i/>
                <w:iCs/>
                <w:sz w:val="16"/>
                <w:szCs w:val="16"/>
              </w:rPr>
              <w:t xml:space="preserve">             113,05    </w:t>
            </w:r>
          </w:p>
        </w:tc>
      </w:tr>
    </w:tbl>
    <w:p w14:paraId="2AB4EA2A" w14:textId="77777777" w:rsidR="0020242C" w:rsidRPr="004B03B4" w:rsidRDefault="0020242C" w:rsidP="00471FFA">
      <w:pPr>
        <w:jc w:val="both"/>
        <w:rPr>
          <w:b/>
        </w:rPr>
      </w:pPr>
    </w:p>
    <w:p w14:paraId="79882119" w14:textId="77777777" w:rsidR="00FE1C4E" w:rsidRPr="004B03B4" w:rsidRDefault="00FE1C4E" w:rsidP="00471FFA">
      <w:pPr>
        <w:jc w:val="both"/>
      </w:pPr>
    </w:p>
    <w:p w14:paraId="766AC619" w14:textId="77777777" w:rsidR="00A674E7" w:rsidRDefault="00A674E7" w:rsidP="00471FFA">
      <w:pPr>
        <w:jc w:val="both"/>
      </w:pPr>
    </w:p>
    <w:p w14:paraId="793E9D65" w14:textId="77777777" w:rsidR="00A37961" w:rsidRDefault="00A37961" w:rsidP="00471FFA">
      <w:pPr>
        <w:jc w:val="both"/>
      </w:pPr>
    </w:p>
    <w:p w14:paraId="722936AE" w14:textId="77777777" w:rsidR="00A37961" w:rsidRDefault="00A37961" w:rsidP="00471FFA">
      <w:pPr>
        <w:jc w:val="both"/>
      </w:pPr>
    </w:p>
    <w:p w14:paraId="3223AF51" w14:textId="77777777" w:rsidR="00A37961" w:rsidRDefault="00A37961" w:rsidP="00471FFA">
      <w:pPr>
        <w:jc w:val="both"/>
      </w:pPr>
    </w:p>
    <w:p w14:paraId="1E0984E1" w14:textId="77777777" w:rsidR="0051691C" w:rsidRDefault="0051691C" w:rsidP="00471FFA">
      <w:pPr>
        <w:jc w:val="both"/>
      </w:pPr>
    </w:p>
    <w:p w14:paraId="6E3B6608" w14:textId="77777777" w:rsidR="0051691C" w:rsidRDefault="0051691C" w:rsidP="00471FFA">
      <w:pPr>
        <w:jc w:val="both"/>
      </w:pPr>
    </w:p>
    <w:p w14:paraId="77C626E1" w14:textId="77777777" w:rsidR="000E1047" w:rsidRDefault="000E1047" w:rsidP="00471FFA">
      <w:pPr>
        <w:jc w:val="both"/>
      </w:pPr>
    </w:p>
    <w:p w14:paraId="07CE8E30" w14:textId="77777777" w:rsidR="00A674E7" w:rsidRPr="004B03B4" w:rsidRDefault="00A674E7" w:rsidP="00471FFA">
      <w:pPr>
        <w:jc w:val="both"/>
      </w:pPr>
    </w:p>
    <w:p w14:paraId="1A317213" w14:textId="77777777" w:rsidR="00B17E3C" w:rsidRPr="004B03B4" w:rsidRDefault="00471FFA" w:rsidP="00471FFA">
      <w:pPr>
        <w:jc w:val="both"/>
        <w:rPr>
          <w:b/>
        </w:rPr>
      </w:pPr>
      <w:r w:rsidRPr="004B03B4">
        <w:rPr>
          <w:b/>
        </w:rPr>
        <w:t>3.D.2. porezi koji ne zavise od poslovnog rezultata (konto 445)</w:t>
      </w: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740"/>
        <w:gridCol w:w="2087"/>
        <w:gridCol w:w="1418"/>
        <w:gridCol w:w="1701"/>
      </w:tblGrid>
      <w:tr w:rsidR="000E1047" w:rsidRPr="000E1047" w14:paraId="779E2A91" w14:textId="77777777" w:rsidTr="00306015">
        <w:trPr>
          <w:trHeight w:val="433"/>
        </w:trPr>
        <w:tc>
          <w:tcPr>
            <w:tcW w:w="3740" w:type="dxa"/>
            <w:shd w:val="clear" w:color="auto" w:fill="D9D9D9" w:themeFill="background1" w:themeFillShade="D9"/>
            <w:noWrap/>
            <w:vAlign w:val="bottom"/>
            <w:hideMark/>
          </w:tcPr>
          <w:p w14:paraId="75F203F0" w14:textId="77777777" w:rsidR="000E1047" w:rsidRPr="000E1047" w:rsidRDefault="000E1047" w:rsidP="000E1047">
            <w:pPr>
              <w:rPr>
                <w:i/>
                <w:iCs/>
                <w:sz w:val="20"/>
                <w:szCs w:val="20"/>
              </w:rPr>
            </w:pPr>
            <w:r w:rsidRPr="000E1047">
              <w:rPr>
                <w:i/>
                <w:iCs/>
                <w:sz w:val="20"/>
                <w:szCs w:val="20"/>
              </w:rPr>
              <w:t> </w:t>
            </w:r>
          </w:p>
        </w:tc>
        <w:tc>
          <w:tcPr>
            <w:tcW w:w="2087" w:type="dxa"/>
            <w:shd w:val="clear" w:color="auto" w:fill="D9D9D9" w:themeFill="background1" w:themeFillShade="D9"/>
            <w:noWrap/>
            <w:vAlign w:val="bottom"/>
            <w:hideMark/>
          </w:tcPr>
          <w:p w14:paraId="608E0180" w14:textId="77777777" w:rsidR="000E1047" w:rsidRPr="000E1047" w:rsidRDefault="000E1047" w:rsidP="00437897">
            <w:pPr>
              <w:jc w:val="center"/>
              <w:rPr>
                <w:i/>
                <w:iCs/>
                <w:sz w:val="18"/>
                <w:szCs w:val="18"/>
              </w:rPr>
            </w:pPr>
            <w:r w:rsidRPr="000E1047">
              <w:rPr>
                <w:i/>
                <w:iCs/>
                <w:sz w:val="18"/>
                <w:szCs w:val="18"/>
              </w:rPr>
              <w:t>Rebalans plana  2023.</w:t>
            </w:r>
          </w:p>
        </w:tc>
        <w:tc>
          <w:tcPr>
            <w:tcW w:w="1418" w:type="dxa"/>
            <w:shd w:val="clear" w:color="auto" w:fill="D9D9D9" w:themeFill="background1" w:themeFillShade="D9"/>
            <w:noWrap/>
            <w:vAlign w:val="bottom"/>
            <w:hideMark/>
          </w:tcPr>
          <w:p w14:paraId="42DC7A52" w14:textId="77777777" w:rsidR="000E1047" w:rsidRPr="000E1047" w:rsidRDefault="000E1047" w:rsidP="000E1047">
            <w:pPr>
              <w:jc w:val="center"/>
              <w:rPr>
                <w:b/>
                <w:bCs/>
                <w:i/>
                <w:iCs/>
                <w:sz w:val="20"/>
                <w:szCs w:val="20"/>
              </w:rPr>
            </w:pPr>
            <w:r w:rsidRPr="000E1047">
              <w:rPr>
                <w:b/>
                <w:bCs/>
                <w:i/>
                <w:iCs/>
                <w:sz w:val="20"/>
                <w:szCs w:val="20"/>
              </w:rPr>
              <w:t>Plan 2024.</w:t>
            </w:r>
          </w:p>
        </w:tc>
        <w:tc>
          <w:tcPr>
            <w:tcW w:w="1701" w:type="dxa"/>
            <w:shd w:val="clear" w:color="auto" w:fill="D9D9D9" w:themeFill="background1" w:themeFillShade="D9"/>
            <w:noWrap/>
            <w:vAlign w:val="bottom"/>
            <w:hideMark/>
          </w:tcPr>
          <w:p w14:paraId="1F4D6812"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0CEF7904" w14:textId="77777777" w:rsidTr="00306015">
        <w:trPr>
          <w:trHeight w:val="270"/>
        </w:trPr>
        <w:tc>
          <w:tcPr>
            <w:tcW w:w="3740" w:type="dxa"/>
            <w:shd w:val="clear" w:color="auto" w:fill="auto"/>
            <w:noWrap/>
            <w:vAlign w:val="bottom"/>
            <w:hideMark/>
          </w:tcPr>
          <w:p w14:paraId="09D3E714" w14:textId="77777777" w:rsidR="000E1047" w:rsidRPr="000E1047" w:rsidRDefault="000E1047" w:rsidP="000E1047">
            <w:pPr>
              <w:rPr>
                <w:i/>
                <w:iCs/>
                <w:sz w:val="20"/>
                <w:szCs w:val="20"/>
              </w:rPr>
            </w:pPr>
            <w:r w:rsidRPr="000E1047">
              <w:rPr>
                <w:i/>
                <w:iCs/>
                <w:sz w:val="20"/>
                <w:szCs w:val="20"/>
              </w:rPr>
              <w:t>PDV na osobna vozila prizn. 50%</w:t>
            </w:r>
          </w:p>
        </w:tc>
        <w:tc>
          <w:tcPr>
            <w:tcW w:w="2087" w:type="dxa"/>
            <w:shd w:val="clear" w:color="auto" w:fill="auto"/>
            <w:noWrap/>
            <w:vAlign w:val="bottom"/>
            <w:hideMark/>
          </w:tcPr>
          <w:p w14:paraId="21549B0C" w14:textId="77777777" w:rsidR="000E1047" w:rsidRPr="000E1047" w:rsidRDefault="000E1047" w:rsidP="00DB40B3">
            <w:pPr>
              <w:jc w:val="right"/>
              <w:rPr>
                <w:i/>
                <w:iCs/>
                <w:sz w:val="16"/>
                <w:szCs w:val="16"/>
              </w:rPr>
            </w:pPr>
            <w:r w:rsidRPr="000E1047">
              <w:rPr>
                <w:i/>
                <w:iCs/>
                <w:sz w:val="16"/>
                <w:szCs w:val="16"/>
              </w:rPr>
              <w:t> </w:t>
            </w:r>
          </w:p>
        </w:tc>
        <w:tc>
          <w:tcPr>
            <w:tcW w:w="1418" w:type="dxa"/>
            <w:shd w:val="clear" w:color="auto" w:fill="auto"/>
            <w:noWrap/>
            <w:vAlign w:val="bottom"/>
            <w:hideMark/>
          </w:tcPr>
          <w:p w14:paraId="45CCD85A" w14:textId="77777777" w:rsidR="000E1047" w:rsidRPr="000E1047" w:rsidRDefault="000E1047" w:rsidP="00DB40B3">
            <w:pPr>
              <w:jc w:val="right"/>
              <w:rPr>
                <w:b/>
                <w:bCs/>
                <w:i/>
                <w:iCs/>
                <w:sz w:val="16"/>
                <w:szCs w:val="16"/>
              </w:rPr>
            </w:pPr>
            <w:r w:rsidRPr="000E1047">
              <w:rPr>
                <w:b/>
                <w:bCs/>
                <w:i/>
                <w:iCs/>
                <w:sz w:val="16"/>
                <w:szCs w:val="16"/>
              </w:rPr>
              <w:t> </w:t>
            </w:r>
          </w:p>
        </w:tc>
        <w:tc>
          <w:tcPr>
            <w:tcW w:w="1701" w:type="dxa"/>
            <w:shd w:val="clear" w:color="auto" w:fill="auto"/>
            <w:noWrap/>
            <w:vAlign w:val="bottom"/>
            <w:hideMark/>
          </w:tcPr>
          <w:p w14:paraId="5E94C8FD"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3557F832" w14:textId="77777777" w:rsidTr="00306015">
        <w:trPr>
          <w:trHeight w:val="255"/>
        </w:trPr>
        <w:tc>
          <w:tcPr>
            <w:tcW w:w="3740" w:type="dxa"/>
            <w:shd w:val="clear" w:color="auto" w:fill="auto"/>
            <w:noWrap/>
            <w:vAlign w:val="bottom"/>
            <w:hideMark/>
          </w:tcPr>
          <w:p w14:paraId="5A023F88" w14:textId="77777777" w:rsidR="000E1047" w:rsidRPr="000E1047" w:rsidRDefault="000E1047" w:rsidP="000E1047">
            <w:pPr>
              <w:rPr>
                <w:i/>
                <w:iCs/>
                <w:sz w:val="20"/>
                <w:szCs w:val="20"/>
              </w:rPr>
            </w:pPr>
            <w:r w:rsidRPr="000E1047">
              <w:rPr>
                <w:i/>
                <w:iCs/>
                <w:sz w:val="20"/>
                <w:szCs w:val="20"/>
              </w:rPr>
              <w:t>PDV na rn za osobna vozila 50%</w:t>
            </w:r>
          </w:p>
        </w:tc>
        <w:tc>
          <w:tcPr>
            <w:tcW w:w="2087" w:type="dxa"/>
            <w:shd w:val="clear" w:color="auto" w:fill="auto"/>
            <w:noWrap/>
            <w:vAlign w:val="bottom"/>
            <w:hideMark/>
          </w:tcPr>
          <w:p w14:paraId="234C1D46" w14:textId="77777777" w:rsidR="000E1047" w:rsidRPr="000E1047" w:rsidRDefault="000E1047" w:rsidP="00DB40B3">
            <w:pPr>
              <w:jc w:val="right"/>
              <w:rPr>
                <w:i/>
                <w:iCs/>
                <w:sz w:val="16"/>
                <w:szCs w:val="16"/>
              </w:rPr>
            </w:pPr>
            <w:r w:rsidRPr="000E1047">
              <w:rPr>
                <w:i/>
                <w:iCs/>
                <w:sz w:val="16"/>
                <w:szCs w:val="16"/>
              </w:rPr>
              <w:t>196,29</w:t>
            </w:r>
          </w:p>
        </w:tc>
        <w:tc>
          <w:tcPr>
            <w:tcW w:w="1418" w:type="dxa"/>
            <w:shd w:val="clear" w:color="auto" w:fill="auto"/>
            <w:noWrap/>
            <w:vAlign w:val="bottom"/>
            <w:hideMark/>
          </w:tcPr>
          <w:p w14:paraId="3A0BCA3E" w14:textId="77777777" w:rsidR="000E1047" w:rsidRPr="000E1047" w:rsidRDefault="000E1047" w:rsidP="00DB40B3">
            <w:pPr>
              <w:jc w:val="right"/>
              <w:rPr>
                <w:b/>
                <w:bCs/>
                <w:i/>
                <w:iCs/>
                <w:sz w:val="16"/>
                <w:szCs w:val="16"/>
              </w:rPr>
            </w:pPr>
            <w:r w:rsidRPr="000E1047">
              <w:rPr>
                <w:b/>
                <w:bCs/>
                <w:i/>
                <w:iCs/>
                <w:sz w:val="16"/>
                <w:szCs w:val="16"/>
              </w:rPr>
              <w:t>203,00</w:t>
            </w:r>
          </w:p>
        </w:tc>
        <w:tc>
          <w:tcPr>
            <w:tcW w:w="1701" w:type="dxa"/>
            <w:shd w:val="clear" w:color="auto" w:fill="auto"/>
            <w:noWrap/>
            <w:vAlign w:val="bottom"/>
            <w:hideMark/>
          </w:tcPr>
          <w:p w14:paraId="715A6EC2" w14:textId="77777777" w:rsidR="000E1047" w:rsidRPr="000E1047" w:rsidRDefault="000E1047" w:rsidP="00DB40B3">
            <w:pPr>
              <w:jc w:val="right"/>
              <w:rPr>
                <w:i/>
                <w:iCs/>
                <w:sz w:val="16"/>
                <w:szCs w:val="16"/>
              </w:rPr>
            </w:pPr>
            <w:r w:rsidRPr="000E1047">
              <w:rPr>
                <w:i/>
                <w:iCs/>
                <w:sz w:val="16"/>
                <w:szCs w:val="16"/>
              </w:rPr>
              <w:t xml:space="preserve">            103,42    </w:t>
            </w:r>
          </w:p>
        </w:tc>
      </w:tr>
      <w:tr w:rsidR="000E1047" w:rsidRPr="000E1047" w14:paraId="493F1E0B" w14:textId="77777777" w:rsidTr="00306015">
        <w:trPr>
          <w:trHeight w:val="255"/>
        </w:trPr>
        <w:tc>
          <w:tcPr>
            <w:tcW w:w="3740" w:type="dxa"/>
            <w:shd w:val="clear" w:color="auto" w:fill="auto"/>
            <w:noWrap/>
            <w:vAlign w:val="bottom"/>
            <w:hideMark/>
          </w:tcPr>
          <w:p w14:paraId="0AD9696A" w14:textId="77777777" w:rsidR="000E1047" w:rsidRPr="000E1047" w:rsidRDefault="000E1047" w:rsidP="000E1047">
            <w:pPr>
              <w:rPr>
                <w:i/>
                <w:iCs/>
                <w:sz w:val="20"/>
                <w:szCs w:val="20"/>
              </w:rPr>
            </w:pPr>
            <w:r w:rsidRPr="000E1047">
              <w:rPr>
                <w:i/>
                <w:iCs/>
                <w:sz w:val="20"/>
                <w:szCs w:val="20"/>
              </w:rPr>
              <w:t>PDV na reprezentaciju i sponzorstvo</w:t>
            </w:r>
          </w:p>
        </w:tc>
        <w:tc>
          <w:tcPr>
            <w:tcW w:w="2087" w:type="dxa"/>
            <w:shd w:val="clear" w:color="auto" w:fill="auto"/>
            <w:noWrap/>
            <w:vAlign w:val="bottom"/>
            <w:hideMark/>
          </w:tcPr>
          <w:p w14:paraId="51ADB36A" w14:textId="77777777" w:rsidR="000E1047" w:rsidRPr="000E1047" w:rsidRDefault="000E1047" w:rsidP="00DB40B3">
            <w:pPr>
              <w:jc w:val="right"/>
              <w:rPr>
                <w:i/>
                <w:iCs/>
                <w:sz w:val="16"/>
                <w:szCs w:val="16"/>
              </w:rPr>
            </w:pPr>
            <w:r w:rsidRPr="000E1047">
              <w:rPr>
                <w:i/>
                <w:iCs/>
                <w:sz w:val="16"/>
                <w:szCs w:val="16"/>
              </w:rPr>
              <w:t>58,46</w:t>
            </w:r>
          </w:p>
        </w:tc>
        <w:tc>
          <w:tcPr>
            <w:tcW w:w="1418" w:type="dxa"/>
            <w:shd w:val="clear" w:color="auto" w:fill="auto"/>
            <w:noWrap/>
            <w:vAlign w:val="bottom"/>
            <w:hideMark/>
          </w:tcPr>
          <w:p w14:paraId="0FC8D449" w14:textId="77777777" w:rsidR="000E1047" w:rsidRPr="000E1047" w:rsidRDefault="000E1047" w:rsidP="00DB40B3">
            <w:pPr>
              <w:jc w:val="right"/>
              <w:rPr>
                <w:b/>
                <w:bCs/>
                <w:i/>
                <w:iCs/>
                <w:sz w:val="16"/>
                <w:szCs w:val="16"/>
              </w:rPr>
            </w:pPr>
            <w:r w:rsidRPr="000E1047">
              <w:rPr>
                <w:b/>
                <w:bCs/>
                <w:i/>
                <w:iCs/>
                <w:sz w:val="16"/>
                <w:szCs w:val="16"/>
              </w:rPr>
              <w:t>60,00</w:t>
            </w:r>
          </w:p>
        </w:tc>
        <w:tc>
          <w:tcPr>
            <w:tcW w:w="1701" w:type="dxa"/>
            <w:shd w:val="clear" w:color="auto" w:fill="auto"/>
            <w:noWrap/>
            <w:vAlign w:val="bottom"/>
            <w:hideMark/>
          </w:tcPr>
          <w:p w14:paraId="2684A1C7" w14:textId="77777777" w:rsidR="000E1047" w:rsidRPr="000E1047" w:rsidRDefault="000E1047" w:rsidP="00DB40B3">
            <w:pPr>
              <w:jc w:val="right"/>
              <w:rPr>
                <w:i/>
                <w:iCs/>
                <w:sz w:val="16"/>
                <w:szCs w:val="16"/>
              </w:rPr>
            </w:pPr>
            <w:r w:rsidRPr="000E1047">
              <w:rPr>
                <w:i/>
                <w:iCs/>
                <w:sz w:val="16"/>
                <w:szCs w:val="16"/>
              </w:rPr>
              <w:t xml:space="preserve">            102,63    </w:t>
            </w:r>
          </w:p>
        </w:tc>
      </w:tr>
      <w:tr w:rsidR="000E1047" w:rsidRPr="000E1047" w14:paraId="4B075354" w14:textId="77777777" w:rsidTr="00306015">
        <w:trPr>
          <w:trHeight w:val="255"/>
        </w:trPr>
        <w:tc>
          <w:tcPr>
            <w:tcW w:w="3740" w:type="dxa"/>
            <w:shd w:val="clear" w:color="auto" w:fill="auto"/>
            <w:noWrap/>
            <w:vAlign w:val="bottom"/>
            <w:hideMark/>
          </w:tcPr>
          <w:p w14:paraId="1570622B" w14:textId="77777777" w:rsidR="000E1047" w:rsidRPr="000E1047" w:rsidRDefault="000E1047" w:rsidP="000E1047">
            <w:pPr>
              <w:rPr>
                <w:i/>
                <w:iCs/>
                <w:sz w:val="20"/>
                <w:szCs w:val="20"/>
              </w:rPr>
            </w:pPr>
            <w:r w:rsidRPr="000E1047">
              <w:rPr>
                <w:i/>
                <w:iCs/>
                <w:sz w:val="20"/>
                <w:szCs w:val="20"/>
              </w:rPr>
              <w:t>PDV na dar u naravi</w:t>
            </w:r>
          </w:p>
        </w:tc>
        <w:tc>
          <w:tcPr>
            <w:tcW w:w="2087" w:type="dxa"/>
            <w:shd w:val="clear" w:color="auto" w:fill="auto"/>
            <w:noWrap/>
            <w:vAlign w:val="bottom"/>
            <w:hideMark/>
          </w:tcPr>
          <w:p w14:paraId="1372BAC1" w14:textId="77777777" w:rsidR="000E1047" w:rsidRPr="000E1047" w:rsidRDefault="000E1047" w:rsidP="00DB40B3">
            <w:pPr>
              <w:jc w:val="right"/>
              <w:rPr>
                <w:i/>
                <w:iCs/>
                <w:sz w:val="16"/>
                <w:szCs w:val="16"/>
              </w:rPr>
            </w:pPr>
            <w:r w:rsidRPr="000E1047">
              <w:rPr>
                <w:i/>
                <w:iCs/>
                <w:sz w:val="16"/>
                <w:szCs w:val="16"/>
              </w:rPr>
              <w:t> </w:t>
            </w:r>
          </w:p>
        </w:tc>
        <w:tc>
          <w:tcPr>
            <w:tcW w:w="1418" w:type="dxa"/>
            <w:shd w:val="clear" w:color="auto" w:fill="auto"/>
            <w:noWrap/>
            <w:vAlign w:val="bottom"/>
            <w:hideMark/>
          </w:tcPr>
          <w:p w14:paraId="33733B42" w14:textId="77777777" w:rsidR="000E1047" w:rsidRPr="000E1047" w:rsidRDefault="000E1047" w:rsidP="00DB40B3">
            <w:pPr>
              <w:jc w:val="right"/>
              <w:rPr>
                <w:b/>
                <w:bCs/>
                <w:i/>
                <w:iCs/>
                <w:sz w:val="16"/>
                <w:szCs w:val="16"/>
              </w:rPr>
            </w:pPr>
            <w:r w:rsidRPr="000E1047">
              <w:rPr>
                <w:b/>
                <w:bCs/>
                <w:i/>
                <w:iCs/>
                <w:sz w:val="16"/>
                <w:szCs w:val="16"/>
              </w:rPr>
              <w:t> </w:t>
            </w:r>
          </w:p>
        </w:tc>
        <w:tc>
          <w:tcPr>
            <w:tcW w:w="1701" w:type="dxa"/>
            <w:shd w:val="clear" w:color="auto" w:fill="auto"/>
            <w:noWrap/>
            <w:vAlign w:val="bottom"/>
            <w:hideMark/>
          </w:tcPr>
          <w:p w14:paraId="66B50ED8"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6C19DABE" w14:textId="77777777" w:rsidTr="00306015">
        <w:trPr>
          <w:trHeight w:val="270"/>
        </w:trPr>
        <w:tc>
          <w:tcPr>
            <w:tcW w:w="3740" w:type="dxa"/>
            <w:shd w:val="clear" w:color="auto" w:fill="auto"/>
            <w:noWrap/>
            <w:vAlign w:val="bottom"/>
            <w:hideMark/>
          </w:tcPr>
          <w:p w14:paraId="731495B4" w14:textId="77777777" w:rsidR="000E1047" w:rsidRPr="000E1047" w:rsidRDefault="000E1047" w:rsidP="000E1047">
            <w:pPr>
              <w:rPr>
                <w:b/>
                <w:bCs/>
                <w:i/>
                <w:iCs/>
                <w:sz w:val="20"/>
                <w:szCs w:val="20"/>
              </w:rPr>
            </w:pPr>
            <w:r w:rsidRPr="000E1047">
              <w:rPr>
                <w:b/>
                <w:bCs/>
                <w:i/>
                <w:iCs/>
                <w:sz w:val="20"/>
                <w:szCs w:val="20"/>
              </w:rPr>
              <w:t>UKUPNO:</w:t>
            </w:r>
          </w:p>
        </w:tc>
        <w:tc>
          <w:tcPr>
            <w:tcW w:w="2087" w:type="dxa"/>
            <w:shd w:val="clear" w:color="auto" w:fill="auto"/>
            <w:noWrap/>
            <w:vAlign w:val="bottom"/>
            <w:hideMark/>
          </w:tcPr>
          <w:p w14:paraId="77C01293" w14:textId="77777777" w:rsidR="000E1047" w:rsidRPr="000E1047" w:rsidRDefault="000E1047" w:rsidP="00DB40B3">
            <w:pPr>
              <w:jc w:val="right"/>
              <w:rPr>
                <w:b/>
                <w:bCs/>
                <w:i/>
                <w:iCs/>
                <w:sz w:val="16"/>
                <w:szCs w:val="16"/>
              </w:rPr>
            </w:pPr>
            <w:r w:rsidRPr="000E1047">
              <w:rPr>
                <w:b/>
                <w:bCs/>
                <w:i/>
                <w:iCs/>
                <w:sz w:val="16"/>
                <w:szCs w:val="16"/>
              </w:rPr>
              <w:t>254,75</w:t>
            </w:r>
          </w:p>
        </w:tc>
        <w:tc>
          <w:tcPr>
            <w:tcW w:w="1418" w:type="dxa"/>
            <w:shd w:val="clear" w:color="auto" w:fill="auto"/>
            <w:noWrap/>
            <w:vAlign w:val="bottom"/>
            <w:hideMark/>
          </w:tcPr>
          <w:p w14:paraId="1E9578BB" w14:textId="77777777" w:rsidR="000E1047" w:rsidRPr="000E1047" w:rsidRDefault="000E1047" w:rsidP="00DB40B3">
            <w:pPr>
              <w:jc w:val="right"/>
              <w:rPr>
                <w:b/>
                <w:bCs/>
                <w:i/>
                <w:iCs/>
                <w:sz w:val="16"/>
                <w:szCs w:val="16"/>
              </w:rPr>
            </w:pPr>
            <w:r w:rsidRPr="000E1047">
              <w:rPr>
                <w:b/>
                <w:bCs/>
                <w:i/>
                <w:iCs/>
                <w:sz w:val="16"/>
                <w:szCs w:val="16"/>
              </w:rPr>
              <w:t>263,00</w:t>
            </w:r>
          </w:p>
        </w:tc>
        <w:tc>
          <w:tcPr>
            <w:tcW w:w="1701" w:type="dxa"/>
            <w:shd w:val="clear" w:color="auto" w:fill="auto"/>
            <w:noWrap/>
            <w:vAlign w:val="bottom"/>
            <w:hideMark/>
          </w:tcPr>
          <w:p w14:paraId="674563FD" w14:textId="77777777" w:rsidR="000E1047" w:rsidRPr="000E1047" w:rsidRDefault="000E1047" w:rsidP="00DB40B3">
            <w:pPr>
              <w:jc w:val="right"/>
              <w:rPr>
                <w:i/>
                <w:iCs/>
                <w:sz w:val="16"/>
                <w:szCs w:val="16"/>
              </w:rPr>
            </w:pPr>
            <w:r w:rsidRPr="000E1047">
              <w:rPr>
                <w:i/>
                <w:iCs/>
                <w:sz w:val="16"/>
                <w:szCs w:val="16"/>
              </w:rPr>
              <w:t xml:space="preserve">            103,24    </w:t>
            </w:r>
          </w:p>
        </w:tc>
      </w:tr>
    </w:tbl>
    <w:p w14:paraId="36E99233" w14:textId="77777777" w:rsidR="0024541A" w:rsidRPr="004B03B4" w:rsidRDefault="00471FFA" w:rsidP="00471FFA">
      <w:pPr>
        <w:jc w:val="both"/>
      </w:pPr>
      <w:r w:rsidRPr="004B03B4">
        <w:t xml:space="preserve"> </w:t>
      </w:r>
    </w:p>
    <w:p w14:paraId="399A8D03" w14:textId="77777777" w:rsidR="002D3EC1" w:rsidRDefault="002D3EC1" w:rsidP="00471FFA">
      <w:pPr>
        <w:jc w:val="both"/>
      </w:pPr>
    </w:p>
    <w:p w14:paraId="792087CD" w14:textId="77777777" w:rsidR="00471FFA" w:rsidRPr="004B03B4" w:rsidRDefault="00471FFA" w:rsidP="00471FFA">
      <w:pPr>
        <w:jc w:val="both"/>
        <w:rPr>
          <w:b/>
        </w:rPr>
      </w:pPr>
      <w:r w:rsidRPr="004B03B4">
        <w:rPr>
          <w:b/>
        </w:rPr>
        <w:t>3.D.3. doprinosi koji ne zavise od poslovnog rezultata (konto 446)</w:t>
      </w:r>
    </w:p>
    <w:p w14:paraId="7006A9E6" w14:textId="77777777" w:rsidR="00695D97" w:rsidRPr="004B03B4" w:rsidRDefault="00471FFA" w:rsidP="00471FFA">
      <w:pPr>
        <w:jc w:val="both"/>
      </w:pPr>
      <w:r w:rsidRPr="004B03B4">
        <w:t xml:space="preserve"> </w:t>
      </w: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740"/>
        <w:gridCol w:w="1945"/>
        <w:gridCol w:w="1560"/>
        <w:gridCol w:w="1701"/>
      </w:tblGrid>
      <w:tr w:rsidR="000E1047" w:rsidRPr="000E1047" w14:paraId="387127AA" w14:textId="77777777" w:rsidTr="00306015">
        <w:trPr>
          <w:trHeight w:val="360"/>
        </w:trPr>
        <w:tc>
          <w:tcPr>
            <w:tcW w:w="3740" w:type="dxa"/>
            <w:shd w:val="clear" w:color="auto" w:fill="D9D9D9" w:themeFill="background1" w:themeFillShade="D9"/>
            <w:noWrap/>
            <w:vAlign w:val="bottom"/>
            <w:hideMark/>
          </w:tcPr>
          <w:p w14:paraId="4AB0C215" w14:textId="77777777" w:rsidR="000E1047" w:rsidRPr="000E1047" w:rsidRDefault="000E1047" w:rsidP="000E1047">
            <w:pPr>
              <w:rPr>
                <w:i/>
                <w:iCs/>
                <w:sz w:val="20"/>
                <w:szCs w:val="20"/>
              </w:rPr>
            </w:pPr>
            <w:r w:rsidRPr="000E1047">
              <w:rPr>
                <w:i/>
                <w:iCs/>
                <w:sz w:val="20"/>
                <w:szCs w:val="20"/>
              </w:rPr>
              <w:t> </w:t>
            </w:r>
          </w:p>
        </w:tc>
        <w:tc>
          <w:tcPr>
            <w:tcW w:w="1945" w:type="dxa"/>
            <w:shd w:val="clear" w:color="auto" w:fill="D9D9D9" w:themeFill="background1" w:themeFillShade="D9"/>
            <w:noWrap/>
            <w:vAlign w:val="bottom"/>
            <w:hideMark/>
          </w:tcPr>
          <w:p w14:paraId="7A127E43" w14:textId="77777777" w:rsidR="000E1047" w:rsidRPr="000E1047" w:rsidRDefault="000E1047" w:rsidP="00DB40B3">
            <w:pPr>
              <w:jc w:val="center"/>
              <w:rPr>
                <w:i/>
                <w:iCs/>
                <w:sz w:val="18"/>
                <w:szCs w:val="18"/>
              </w:rPr>
            </w:pPr>
            <w:r w:rsidRPr="000E1047">
              <w:rPr>
                <w:i/>
                <w:iCs/>
                <w:sz w:val="18"/>
                <w:szCs w:val="18"/>
              </w:rPr>
              <w:t>Rebalans plana  2023.</w:t>
            </w:r>
          </w:p>
        </w:tc>
        <w:tc>
          <w:tcPr>
            <w:tcW w:w="1560" w:type="dxa"/>
            <w:shd w:val="clear" w:color="auto" w:fill="D9D9D9" w:themeFill="background1" w:themeFillShade="D9"/>
            <w:noWrap/>
            <w:vAlign w:val="bottom"/>
            <w:hideMark/>
          </w:tcPr>
          <w:p w14:paraId="3282B9FD" w14:textId="77777777" w:rsidR="000E1047" w:rsidRPr="000E1047" w:rsidRDefault="000E1047" w:rsidP="000E1047">
            <w:pPr>
              <w:jc w:val="center"/>
              <w:rPr>
                <w:b/>
                <w:bCs/>
                <w:i/>
                <w:iCs/>
                <w:sz w:val="20"/>
                <w:szCs w:val="20"/>
              </w:rPr>
            </w:pPr>
            <w:r w:rsidRPr="000E1047">
              <w:rPr>
                <w:b/>
                <w:bCs/>
                <w:i/>
                <w:iCs/>
                <w:sz w:val="20"/>
                <w:szCs w:val="20"/>
              </w:rPr>
              <w:t>Plan 2024.</w:t>
            </w:r>
          </w:p>
        </w:tc>
        <w:tc>
          <w:tcPr>
            <w:tcW w:w="1701" w:type="dxa"/>
            <w:shd w:val="clear" w:color="auto" w:fill="D9D9D9" w:themeFill="background1" w:themeFillShade="D9"/>
            <w:noWrap/>
            <w:vAlign w:val="bottom"/>
            <w:hideMark/>
          </w:tcPr>
          <w:p w14:paraId="5C25FD3E" w14:textId="77777777" w:rsidR="000E1047" w:rsidRPr="000E1047" w:rsidRDefault="000E1047" w:rsidP="00913457">
            <w:pPr>
              <w:jc w:val="center"/>
              <w:rPr>
                <w:b/>
                <w:bCs/>
                <w:i/>
                <w:iCs/>
                <w:sz w:val="20"/>
                <w:szCs w:val="20"/>
              </w:rPr>
            </w:pPr>
            <w:r w:rsidRPr="000E1047">
              <w:rPr>
                <w:b/>
                <w:bCs/>
                <w:i/>
                <w:iCs/>
                <w:sz w:val="20"/>
                <w:szCs w:val="20"/>
              </w:rPr>
              <w:t>indeks 24/23.</w:t>
            </w:r>
          </w:p>
        </w:tc>
      </w:tr>
      <w:tr w:rsidR="000E1047" w:rsidRPr="000E1047" w14:paraId="1A415C44" w14:textId="77777777" w:rsidTr="00306015">
        <w:trPr>
          <w:trHeight w:val="255"/>
        </w:trPr>
        <w:tc>
          <w:tcPr>
            <w:tcW w:w="3740" w:type="dxa"/>
            <w:shd w:val="clear" w:color="auto" w:fill="auto"/>
            <w:noWrap/>
            <w:vAlign w:val="bottom"/>
            <w:hideMark/>
          </w:tcPr>
          <w:p w14:paraId="680B6D10" w14:textId="77777777" w:rsidR="000E1047" w:rsidRPr="000E1047" w:rsidRDefault="000E1047" w:rsidP="000E1047">
            <w:pPr>
              <w:rPr>
                <w:i/>
                <w:iCs/>
                <w:sz w:val="20"/>
                <w:szCs w:val="20"/>
              </w:rPr>
            </w:pPr>
            <w:r w:rsidRPr="000E1047">
              <w:rPr>
                <w:i/>
                <w:iCs/>
                <w:sz w:val="20"/>
                <w:szCs w:val="20"/>
              </w:rPr>
              <w:t>komunalna naknada</w:t>
            </w:r>
          </w:p>
        </w:tc>
        <w:tc>
          <w:tcPr>
            <w:tcW w:w="1945" w:type="dxa"/>
            <w:shd w:val="clear" w:color="auto" w:fill="auto"/>
            <w:noWrap/>
            <w:vAlign w:val="bottom"/>
            <w:hideMark/>
          </w:tcPr>
          <w:p w14:paraId="1963E385" w14:textId="77777777" w:rsidR="000E1047" w:rsidRPr="000E1047" w:rsidRDefault="000E1047" w:rsidP="00DB40B3">
            <w:pPr>
              <w:jc w:val="right"/>
              <w:rPr>
                <w:i/>
                <w:iCs/>
                <w:sz w:val="16"/>
                <w:szCs w:val="16"/>
              </w:rPr>
            </w:pPr>
            <w:r w:rsidRPr="000E1047">
              <w:rPr>
                <w:i/>
                <w:iCs/>
                <w:sz w:val="16"/>
                <w:szCs w:val="16"/>
              </w:rPr>
              <w:t>19.905,14</w:t>
            </w:r>
          </w:p>
        </w:tc>
        <w:tc>
          <w:tcPr>
            <w:tcW w:w="1560" w:type="dxa"/>
            <w:shd w:val="clear" w:color="auto" w:fill="auto"/>
            <w:noWrap/>
            <w:vAlign w:val="bottom"/>
            <w:hideMark/>
          </w:tcPr>
          <w:p w14:paraId="281C1D97" w14:textId="77777777" w:rsidR="000E1047" w:rsidRPr="000E1047" w:rsidRDefault="000E1047" w:rsidP="00DB40B3">
            <w:pPr>
              <w:jc w:val="right"/>
              <w:rPr>
                <w:b/>
                <w:bCs/>
                <w:i/>
                <w:iCs/>
                <w:sz w:val="16"/>
                <w:szCs w:val="16"/>
              </w:rPr>
            </w:pPr>
            <w:r w:rsidRPr="000E1047">
              <w:rPr>
                <w:b/>
                <w:bCs/>
                <w:i/>
                <w:iCs/>
                <w:sz w:val="16"/>
                <w:szCs w:val="16"/>
              </w:rPr>
              <w:t>21.208,00</w:t>
            </w:r>
          </w:p>
        </w:tc>
        <w:tc>
          <w:tcPr>
            <w:tcW w:w="1701" w:type="dxa"/>
            <w:shd w:val="clear" w:color="auto" w:fill="auto"/>
            <w:noWrap/>
            <w:vAlign w:val="bottom"/>
            <w:hideMark/>
          </w:tcPr>
          <w:p w14:paraId="59A7ED24" w14:textId="77777777" w:rsidR="000E1047" w:rsidRPr="000E1047" w:rsidRDefault="000E1047" w:rsidP="00DB40B3">
            <w:pPr>
              <w:jc w:val="right"/>
              <w:rPr>
                <w:i/>
                <w:iCs/>
                <w:sz w:val="16"/>
                <w:szCs w:val="16"/>
              </w:rPr>
            </w:pPr>
            <w:r w:rsidRPr="000E1047">
              <w:rPr>
                <w:i/>
                <w:iCs/>
                <w:sz w:val="16"/>
                <w:szCs w:val="16"/>
              </w:rPr>
              <w:t xml:space="preserve">            106,55    </w:t>
            </w:r>
          </w:p>
        </w:tc>
      </w:tr>
      <w:tr w:rsidR="000E1047" w:rsidRPr="000E1047" w14:paraId="7C501622" w14:textId="77777777" w:rsidTr="00306015">
        <w:trPr>
          <w:trHeight w:val="255"/>
        </w:trPr>
        <w:tc>
          <w:tcPr>
            <w:tcW w:w="3740" w:type="dxa"/>
            <w:shd w:val="clear" w:color="auto" w:fill="auto"/>
            <w:noWrap/>
            <w:vAlign w:val="bottom"/>
            <w:hideMark/>
          </w:tcPr>
          <w:p w14:paraId="587D5C8A" w14:textId="77777777" w:rsidR="000E1047" w:rsidRPr="000E1047" w:rsidRDefault="000E1047" w:rsidP="000E1047">
            <w:pPr>
              <w:rPr>
                <w:i/>
                <w:iCs/>
                <w:sz w:val="20"/>
                <w:szCs w:val="20"/>
              </w:rPr>
            </w:pPr>
            <w:r w:rsidRPr="000E1047">
              <w:rPr>
                <w:i/>
                <w:iCs/>
                <w:sz w:val="20"/>
                <w:szCs w:val="20"/>
              </w:rPr>
              <w:t>naknada za uređenje  voda</w:t>
            </w:r>
          </w:p>
        </w:tc>
        <w:tc>
          <w:tcPr>
            <w:tcW w:w="1945" w:type="dxa"/>
            <w:shd w:val="clear" w:color="auto" w:fill="auto"/>
            <w:noWrap/>
            <w:vAlign w:val="bottom"/>
            <w:hideMark/>
          </w:tcPr>
          <w:p w14:paraId="5C54110B" w14:textId="77777777" w:rsidR="000E1047" w:rsidRPr="000E1047" w:rsidRDefault="000E1047" w:rsidP="00DB40B3">
            <w:pPr>
              <w:jc w:val="right"/>
              <w:rPr>
                <w:i/>
                <w:iCs/>
                <w:sz w:val="16"/>
                <w:szCs w:val="16"/>
              </w:rPr>
            </w:pPr>
            <w:r w:rsidRPr="000E1047">
              <w:rPr>
                <w:i/>
                <w:iCs/>
                <w:sz w:val="16"/>
                <w:szCs w:val="16"/>
              </w:rPr>
              <w:t>1.243,31</w:t>
            </w:r>
          </w:p>
        </w:tc>
        <w:tc>
          <w:tcPr>
            <w:tcW w:w="1560" w:type="dxa"/>
            <w:shd w:val="clear" w:color="auto" w:fill="auto"/>
            <w:noWrap/>
            <w:vAlign w:val="bottom"/>
            <w:hideMark/>
          </w:tcPr>
          <w:p w14:paraId="201EB6F4" w14:textId="77777777" w:rsidR="000E1047" w:rsidRPr="000E1047" w:rsidRDefault="000E1047" w:rsidP="00DB40B3">
            <w:pPr>
              <w:jc w:val="right"/>
              <w:rPr>
                <w:b/>
                <w:bCs/>
                <w:i/>
                <w:iCs/>
                <w:sz w:val="16"/>
                <w:szCs w:val="16"/>
              </w:rPr>
            </w:pPr>
            <w:r w:rsidRPr="000E1047">
              <w:rPr>
                <w:b/>
                <w:bCs/>
                <w:i/>
                <w:iCs/>
                <w:sz w:val="16"/>
                <w:szCs w:val="16"/>
              </w:rPr>
              <w:t>1.372,50</w:t>
            </w:r>
          </w:p>
        </w:tc>
        <w:tc>
          <w:tcPr>
            <w:tcW w:w="1701" w:type="dxa"/>
            <w:shd w:val="clear" w:color="auto" w:fill="auto"/>
            <w:noWrap/>
            <w:vAlign w:val="bottom"/>
            <w:hideMark/>
          </w:tcPr>
          <w:p w14:paraId="555D6DF4" w14:textId="77777777" w:rsidR="000E1047" w:rsidRPr="000E1047" w:rsidRDefault="000E1047" w:rsidP="00DB40B3">
            <w:pPr>
              <w:jc w:val="right"/>
              <w:rPr>
                <w:i/>
                <w:iCs/>
                <w:sz w:val="16"/>
                <w:szCs w:val="16"/>
              </w:rPr>
            </w:pPr>
            <w:r w:rsidRPr="000E1047">
              <w:rPr>
                <w:i/>
                <w:iCs/>
                <w:sz w:val="16"/>
                <w:szCs w:val="16"/>
              </w:rPr>
              <w:t xml:space="preserve">            110,39    </w:t>
            </w:r>
          </w:p>
        </w:tc>
      </w:tr>
      <w:tr w:rsidR="000E1047" w:rsidRPr="000E1047" w14:paraId="3D5AE5C8" w14:textId="77777777" w:rsidTr="00306015">
        <w:trPr>
          <w:trHeight w:val="255"/>
        </w:trPr>
        <w:tc>
          <w:tcPr>
            <w:tcW w:w="3740" w:type="dxa"/>
            <w:shd w:val="clear" w:color="auto" w:fill="auto"/>
            <w:noWrap/>
            <w:vAlign w:val="bottom"/>
            <w:hideMark/>
          </w:tcPr>
          <w:p w14:paraId="276E1728" w14:textId="77777777" w:rsidR="000E1047" w:rsidRPr="000E1047" w:rsidRDefault="000E1047" w:rsidP="000E1047">
            <w:pPr>
              <w:rPr>
                <w:i/>
                <w:iCs/>
                <w:sz w:val="20"/>
                <w:szCs w:val="20"/>
              </w:rPr>
            </w:pPr>
            <w:r w:rsidRPr="000E1047">
              <w:rPr>
                <w:i/>
                <w:iCs/>
                <w:sz w:val="20"/>
                <w:szCs w:val="20"/>
              </w:rPr>
              <w:t>naknada za neop.industrijaki otpad</w:t>
            </w:r>
          </w:p>
        </w:tc>
        <w:tc>
          <w:tcPr>
            <w:tcW w:w="1945" w:type="dxa"/>
            <w:shd w:val="clear" w:color="auto" w:fill="auto"/>
            <w:noWrap/>
            <w:vAlign w:val="bottom"/>
            <w:hideMark/>
          </w:tcPr>
          <w:p w14:paraId="457B164C" w14:textId="77777777" w:rsidR="000E1047" w:rsidRPr="000E1047" w:rsidRDefault="000E1047" w:rsidP="00DB40B3">
            <w:pPr>
              <w:jc w:val="right"/>
              <w:rPr>
                <w:i/>
                <w:iCs/>
                <w:sz w:val="16"/>
                <w:szCs w:val="16"/>
              </w:rPr>
            </w:pPr>
            <w:r w:rsidRPr="000E1047">
              <w:rPr>
                <w:i/>
                <w:iCs/>
                <w:sz w:val="16"/>
                <w:szCs w:val="16"/>
              </w:rPr>
              <w:t> </w:t>
            </w:r>
          </w:p>
        </w:tc>
        <w:tc>
          <w:tcPr>
            <w:tcW w:w="1560" w:type="dxa"/>
            <w:shd w:val="clear" w:color="auto" w:fill="auto"/>
            <w:noWrap/>
            <w:vAlign w:val="bottom"/>
            <w:hideMark/>
          </w:tcPr>
          <w:p w14:paraId="1E13475D" w14:textId="77777777" w:rsidR="000E1047" w:rsidRPr="000E1047" w:rsidRDefault="000E1047" w:rsidP="00DB40B3">
            <w:pPr>
              <w:jc w:val="right"/>
              <w:rPr>
                <w:b/>
                <w:bCs/>
                <w:i/>
                <w:iCs/>
                <w:sz w:val="16"/>
                <w:szCs w:val="16"/>
              </w:rPr>
            </w:pPr>
            <w:r w:rsidRPr="000E1047">
              <w:rPr>
                <w:b/>
                <w:bCs/>
                <w:i/>
                <w:iCs/>
                <w:sz w:val="16"/>
                <w:szCs w:val="16"/>
              </w:rPr>
              <w:t> </w:t>
            </w:r>
          </w:p>
        </w:tc>
        <w:tc>
          <w:tcPr>
            <w:tcW w:w="1701" w:type="dxa"/>
            <w:shd w:val="clear" w:color="auto" w:fill="auto"/>
            <w:noWrap/>
            <w:vAlign w:val="bottom"/>
            <w:hideMark/>
          </w:tcPr>
          <w:p w14:paraId="64A587E2"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041BD17D" w14:textId="77777777" w:rsidTr="00306015">
        <w:trPr>
          <w:trHeight w:val="255"/>
        </w:trPr>
        <w:tc>
          <w:tcPr>
            <w:tcW w:w="3740" w:type="dxa"/>
            <w:shd w:val="clear" w:color="auto" w:fill="auto"/>
            <w:noWrap/>
            <w:vAlign w:val="bottom"/>
            <w:hideMark/>
          </w:tcPr>
          <w:p w14:paraId="632E0D16" w14:textId="77777777" w:rsidR="000E1047" w:rsidRPr="000E1047" w:rsidRDefault="000E1047" w:rsidP="000E1047">
            <w:pPr>
              <w:rPr>
                <w:i/>
                <w:iCs/>
                <w:sz w:val="20"/>
                <w:szCs w:val="20"/>
              </w:rPr>
            </w:pPr>
            <w:r w:rsidRPr="000E1047">
              <w:rPr>
                <w:i/>
                <w:iCs/>
                <w:sz w:val="20"/>
                <w:szCs w:val="20"/>
              </w:rPr>
              <w:t>spomenička renta</w:t>
            </w:r>
          </w:p>
        </w:tc>
        <w:tc>
          <w:tcPr>
            <w:tcW w:w="1945" w:type="dxa"/>
            <w:shd w:val="clear" w:color="auto" w:fill="auto"/>
            <w:noWrap/>
            <w:vAlign w:val="bottom"/>
            <w:hideMark/>
          </w:tcPr>
          <w:p w14:paraId="78B8E040" w14:textId="77777777" w:rsidR="000E1047" w:rsidRPr="000E1047" w:rsidRDefault="000E1047" w:rsidP="00DB40B3">
            <w:pPr>
              <w:jc w:val="right"/>
              <w:rPr>
                <w:i/>
                <w:iCs/>
                <w:sz w:val="16"/>
                <w:szCs w:val="16"/>
              </w:rPr>
            </w:pPr>
            <w:r w:rsidRPr="000E1047">
              <w:rPr>
                <w:i/>
                <w:iCs/>
                <w:sz w:val="16"/>
                <w:szCs w:val="16"/>
              </w:rPr>
              <w:t>1.736,76</w:t>
            </w:r>
          </w:p>
        </w:tc>
        <w:tc>
          <w:tcPr>
            <w:tcW w:w="1560" w:type="dxa"/>
            <w:shd w:val="clear" w:color="auto" w:fill="auto"/>
            <w:noWrap/>
            <w:vAlign w:val="bottom"/>
            <w:hideMark/>
          </w:tcPr>
          <w:p w14:paraId="67800097" w14:textId="77777777" w:rsidR="000E1047" w:rsidRPr="000E1047" w:rsidRDefault="000E1047" w:rsidP="00DB40B3">
            <w:pPr>
              <w:jc w:val="right"/>
              <w:rPr>
                <w:b/>
                <w:bCs/>
                <w:i/>
                <w:iCs/>
                <w:sz w:val="16"/>
                <w:szCs w:val="16"/>
              </w:rPr>
            </w:pPr>
            <w:r w:rsidRPr="000E1047">
              <w:rPr>
                <w:b/>
                <w:bCs/>
                <w:i/>
                <w:iCs/>
                <w:sz w:val="16"/>
                <w:szCs w:val="16"/>
              </w:rPr>
              <w:t>1.800,00</w:t>
            </w:r>
          </w:p>
        </w:tc>
        <w:tc>
          <w:tcPr>
            <w:tcW w:w="1701" w:type="dxa"/>
            <w:shd w:val="clear" w:color="auto" w:fill="auto"/>
            <w:noWrap/>
            <w:vAlign w:val="bottom"/>
            <w:hideMark/>
          </w:tcPr>
          <w:p w14:paraId="34A39F1C" w14:textId="77777777" w:rsidR="000E1047" w:rsidRPr="000E1047" w:rsidRDefault="000E1047" w:rsidP="00DB40B3">
            <w:pPr>
              <w:jc w:val="right"/>
              <w:rPr>
                <w:i/>
                <w:iCs/>
                <w:sz w:val="16"/>
                <w:szCs w:val="16"/>
              </w:rPr>
            </w:pPr>
            <w:r w:rsidRPr="000E1047">
              <w:rPr>
                <w:i/>
                <w:iCs/>
                <w:sz w:val="16"/>
                <w:szCs w:val="16"/>
              </w:rPr>
              <w:t xml:space="preserve">            103,64    </w:t>
            </w:r>
          </w:p>
        </w:tc>
      </w:tr>
      <w:tr w:rsidR="000E1047" w:rsidRPr="000E1047" w14:paraId="63596EB1" w14:textId="77777777" w:rsidTr="00306015">
        <w:trPr>
          <w:trHeight w:val="255"/>
        </w:trPr>
        <w:tc>
          <w:tcPr>
            <w:tcW w:w="3740" w:type="dxa"/>
            <w:shd w:val="clear" w:color="auto" w:fill="auto"/>
            <w:noWrap/>
            <w:vAlign w:val="bottom"/>
            <w:hideMark/>
          </w:tcPr>
          <w:p w14:paraId="3A40537F" w14:textId="77777777" w:rsidR="000E1047" w:rsidRPr="000E1047" w:rsidRDefault="000E1047" w:rsidP="000E1047">
            <w:pPr>
              <w:rPr>
                <w:i/>
                <w:iCs/>
                <w:sz w:val="20"/>
                <w:szCs w:val="20"/>
              </w:rPr>
            </w:pPr>
            <w:r w:rsidRPr="000E1047">
              <w:rPr>
                <w:i/>
                <w:iCs/>
                <w:sz w:val="20"/>
                <w:szCs w:val="20"/>
              </w:rPr>
              <w:t>doprinos za šume</w:t>
            </w:r>
          </w:p>
        </w:tc>
        <w:tc>
          <w:tcPr>
            <w:tcW w:w="1945" w:type="dxa"/>
            <w:shd w:val="clear" w:color="auto" w:fill="auto"/>
            <w:noWrap/>
            <w:vAlign w:val="bottom"/>
            <w:hideMark/>
          </w:tcPr>
          <w:p w14:paraId="50CFF39F" w14:textId="77777777" w:rsidR="000E1047" w:rsidRPr="000E1047" w:rsidRDefault="000E1047" w:rsidP="00DB40B3">
            <w:pPr>
              <w:jc w:val="right"/>
              <w:rPr>
                <w:i/>
                <w:iCs/>
                <w:sz w:val="16"/>
                <w:szCs w:val="16"/>
              </w:rPr>
            </w:pPr>
            <w:r w:rsidRPr="000E1047">
              <w:rPr>
                <w:i/>
                <w:iCs/>
                <w:sz w:val="16"/>
                <w:szCs w:val="16"/>
              </w:rPr>
              <w:t> </w:t>
            </w:r>
          </w:p>
        </w:tc>
        <w:tc>
          <w:tcPr>
            <w:tcW w:w="1560" w:type="dxa"/>
            <w:shd w:val="clear" w:color="000000" w:fill="FFFFFF"/>
            <w:noWrap/>
            <w:vAlign w:val="bottom"/>
            <w:hideMark/>
          </w:tcPr>
          <w:p w14:paraId="54C1F559" w14:textId="77777777" w:rsidR="000E1047" w:rsidRPr="000E1047" w:rsidRDefault="000E1047" w:rsidP="00DB40B3">
            <w:pPr>
              <w:jc w:val="right"/>
              <w:rPr>
                <w:b/>
                <w:bCs/>
                <w:i/>
                <w:iCs/>
                <w:sz w:val="16"/>
                <w:szCs w:val="16"/>
              </w:rPr>
            </w:pPr>
            <w:r w:rsidRPr="000E1047">
              <w:rPr>
                <w:b/>
                <w:bCs/>
                <w:i/>
                <w:iCs/>
                <w:sz w:val="16"/>
                <w:szCs w:val="16"/>
              </w:rPr>
              <w:t> </w:t>
            </w:r>
          </w:p>
        </w:tc>
        <w:tc>
          <w:tcPr>
            <w:tcW w:w="1701" w:type="dxa"/>
            <w:shd w:val="clear" w:color="auto" w:fill="auto"/>
            <w:noWrap/>
            <w:vAlign w:val="bottom"/>
            <w:hideMark/>
          </w:tcPr>
          <w:p w14:paraId="2FEE4853"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7C3ACF1A" w14:textId="77777777" w:rsidTr="00306015">
        <w:trPr>
          <w:trHeight w:val="255"/>
        </w:trPr>
        <w:tc>
          <w:tcPr>
            <w:tcW w:w="3740" w:type="dxa"/>
            <w:shd w:val="clear" w:color="auto" w:fill="auto"/>
            <w:noWrap/>
            <w:vAlign w:val="bottom"/>
            <w:hideMark/>
          </w:tcPr>
          <w:p w14:paraId="78F874A2" w14:textId="77777777" w:rsidR="000E1047" w:rsidRPr="000E1047" w:rsidRDefault="000E1047" w:rsidP="000E1047">
            <w:pPr>
              <w:rPr>
                <w:i/>
                <w:iCs/>
                <w:sz w:val="20"/>
                <w:szCs w:val="20"/>
              </w:rPr>
            </w:pPr>
            <w:r w:rsidRPr="000E1047">
              <w:rPr>
                <w:i/>
                <w:iCs/>
                <w:sz w:val="20"/>
                <w:szCs w:val="20"/>
              </w:rPr>
              <w:t>naknada za koncesiju zahv.voda</w:t>
            </w:r>
          </w:p>
        </w:tc>
        <w:tc>
          <w:tcPr>
            <w:tcW w:w="1945" w:type="dxa"/>
            <w:shd w:val="clear" w:color="auto" w:fill="auto"/>
            <w:noWrap/>
            <w:vAlign w:val="bottom"/>
            <w:hideMark/>
          </w:tcPr>
          <w:p w14:paraId="6E9F601D" w14:textId="77777777" w:rsidR="000E1047" w:rsidRPr="000E1047" w:rsidRDefault="000E1047" w:rsidP="00DB40B3">
            <w:pPr>
              <w:jc w:val="right"/>
              <w:rPr>
                <w:i/>
                <w:iCs/>
                <w:sz w:val="16"/>
                <w:szCs w:val="16"/>
              </w:rPr>
            </w:pPr>
            <w:r w:rsidRPr="000E1047">
              <w:rPr>
                <w:i/>
                <w:iCs/>
                <w:sz w:val="16"/>
                <w:szCs w:val="16"/>
              </w:rPr>
              <w:t> </w:t>
            </w:r>
          </w:p>
        </w:tc>
        <w:tc>
          <w:tcPr>
            <w:tcW w:w="1560" w:type="dxa"/>
            <w:shd w:val="clear" w:color="000000" w:fill="FFFFFF"/>
            <w:noWrap/>
            <w:vAlign w:val="bottom"/>
            <w:hideMark/>
          </w:tcPr>
          <w:p w14:paraId="73371CB6" w14:textId="77777777" w:rsidR="000E1047" w:rsidRPr="000E1047" w:rsidRDefault="000E1047" w:rsidP="00DB40B3">
            <w:pPr>
              <w:jc w:val="right"/>
              <w:rPr>
                <w:b/>
                <w:bCs/>
                <w:i/>
                <w:iCs/>
                <w:sz w:val="16"/>
                <w:szCs w:val="16"/>
              </w:rPr>
            </w:pPr>
            <w:r w:rsidRPr="000E1047">
              <w:rPr>
                <w:b/>
                <w:bCs/>
                <w:i/>
                <w:iCs/>
                <w:sz w:val="16"/>
                <w:szCs w:val="16"/>
              </w:rPr>
              <w:t> </w:t>
            </w:r>
          </w:p>
        </w:tc>
        <w:tc>
          <w:tcPr>
            <w:tcW w:w="1701" w:type="dxa"/>
            <w:shd w:val="clear" w:color="auto" w:fill="auto"/>
            <w:noWrap/>
            <w:vAlign w:val="bottom"/>
            <w:hideMark/>
          </w:tcPr>
          <w:p w14:paraId="24556CC7" w14:textId="77777777" w:rsidR="000E1047" w:rsidRPr="000E1047" w:rsidRDefault="000E1047" w:rsidP="00DB40B3">
            <w:pPr>
              <w:jc w:val="right"/>
              <w:rPr>
                <w:i/>
                <w:iCs/>
                <w:sz w:val="16"/>
                <w:szCs w:val="16"/>
              </w:rPr>
            </w:pPr>
            <w:r w:rsidRPr="000E1047">
              <w:rPr>
                <w:i/>
                <w:iCs/>
                <w:sz w:val="16"/>
                <w:szCs w:val="16"/>
              </w:rPr>
              <w:t> </w:t>
            </w:r>
          </w:p>
        </w:tc>
      </w:tr>
      <w:tr w:rsidR="000E1047" w:rsidRPr="000E1047" w14:paraId="0454F3A0" w14:textId="77777777" w:rsidTr="00306015">
        <w:trPr>
          <w:trHeight w:val="255"/>
        </w:trPr>
        <w:tc>
          <w:tcPr>
            <w:tcW w:w="3740" w:type="dxa"/>
            <w:shd w:val="clear" w:color="auto" w:fill="auto"/>
            <w:noWrap/>
            <w:vAlign w:val="bottom"/>
            <w:hideMark/>
          </w:tcPr>
          <w:p w14:paraId="77281D37" w14:textId="77777777" w:rsidR="000E1047" w:rsidRPr="000E1047" w:rsidRDefault="000E1047" w:rsidP="000E1047">
            <w:pPr>
              <w:rPr>
                <w:i/>
                <w:iCs/>
                <w:sz w:val="20"/>
                <w:szCs w:val="20"/>
              </w:rPr>
            </w:pPr>
            <w:r w:rsidRPr="000E1047">
              <w:rPr>
                <w:i/>
                <w:iCs/>
                <w:sz w:val="20"/>
                <w:szCs w:val="20"/>
              </w:rPr>
              <w:t>članarina HGK</w:t>
            </w:r>
          </w:p>
        </w:tc>
        <w:tc>
          <w:tcPr>
            <w:tcW w:w="1945" w:type="dxa"/>
            <w:shd w:val="clear" w:color="auto" w:fill="auto"/>
            <w:noWrap/>
            <w:vAlign w:val="bottom"/>
            <w:hideMark/>
          </w:tcPr>
          <w:p w14:paraId="58F5C216" w14:textId="77777777" w:rsidR="000E1047" w:rsidRPr="000E1047" w:rsidRDefault="000E1047" w:rsidP="00DB40B3">
            <w:pPr>
              <w:jc w:val="right"/>
              <w:rPr>
                <w:i/>
                <w:iCs/>
                <w:sz w:val="16"/>
                <w:szCs w:val="16"/>
              </w:rPr>
            </w:pPr>
            <w:r w:rsidRPr="000E1047">
              <w:rPr>
                <w:i/>
                <w:iCs/>
                <w:sz w:val="16"/>
                <w:szCs w:val="16"/>
              </w:rPr>
              <w:t>2.759,76</w:t>
            </w:r>
          </w:p>
        </w:tc>
        <w:tc>
          <w:tcPr>
            <w:tcW w:w="1560" w:type="dxa"/>
            <w:shd w:val="clear" w:color="auto" w:fill="auto"/>
            <w:noWrap/>
            <w:vAlign w:val="bottom"/>
            <w:hideMark/>
          </w:tcPr>
          <w:p w14:paraId="6723B09D" w14:textId="77777777" w:rsidR="000E1047" w:rsidRPr="000E1047" w:rsidRDefault="000E1047" w:rsidP="00DB40B3">
            <w:pPr>
              <w:jc w:val="right"/>
              <w:rPr>
                <w:b/>
                <w:bCs/>
                <w:i/>
                <w:iCs/>
                <w:sz w:val="16"/>
                <w:szCs w:val="16"/>
              </w:rPr>
            </w:pPr>
            <w:r w:rsidRPr="000E1047">
              <w:rPr>
                <w:b/>
                <w:bCs/>
                <w:i/>
                <w:iCs/>
                <w:sz w:val="16"/>
                <w:szCs w:val="16"/>
              </w:rPr>
              <w:t>2.888,00</w:t>
            </w:r>
          </w:p>
        </w:tc>
        <w:tc>
          <w:tcPr>
            <w:tcW w:w="1701" w:type="dxa"/>
            <w:shd w:val="clear" w:color="auto" w:fill="auto"/>
            <w:noWrap/>
            <w:vAlign w:val="bottom"/>
            <w:hideMark/>
          </w:tcPr>
          <w:p w14:paraId="5F3B6315" w14:textId="77777777" w:rsidR="000E1047" w:rsidRPr="000E1047" w:rsidRDefault="000E1047" w:rsidP="00DB40B3">
            <w:pPr>
              <w:jc w:val="right"/>
              <w:rPr>
                <w:i/>
                <w:iCs/>
                <w:sz w:val="16"/>
                <w:szCs w:val="16"/>
              </w:rPr>
            </w:pPr>
            <w:r w:rsidRPr="000E1047">
              <w:rPr>
                <w:i/>
                <w:iCs/>
                <w:sz w:val="16"/>
                <w:szCs w:val="16"/>
              </w:rPr>
              <w:t xml:space="preserve">            104,65    </w:t>
            </w:r>
          </w:p>
        </w:tc>
      </w:tr>
      <w:tr w:rsidR="000E1047" w:rsidRPr="000E1047" w14:paraId="036653A8" w14:textId="77777777" w:rsidTr="00306015">
        <w:trPr>
          <w:trHeight w:val="255"/>
        </w:trPr>
        <w:tc>
          <w:tcPr>
            <w:tcW w:w="3740" w:type="dxa"/>
            <w:shd w:val="clear" w:color="auto" w:fill="auto"/>
            <w:noWrap/>
            <w:vAlign w:val="bottom"/>
            <w:hideMark/>
          </w:tcPr>
          <w:p w14:paraId="4A12F02E" w14:textId="77777777" w:rsidR="000E1047" w:rsidRPr="000E1047" w:rsidRDefault="000E1047" w:rsidP="000E1047">
            <w:pPr>
              <w:rPr>
                <w:i/>
                <w:iCs/>
                <w:sz w:val="20"/>
                <w:szCs w:val="20"/>
              </w:rPr>
            </w:pPr>
            <w:r w:rsidRPr="000E1047">
              <w:rPr>
                <w:i/>
                <w:iCs/>
                <w:sz w:val="20"/>
                <w:szCs w:val="20"/>
              </w:rPr>
              <w:t>naknada za invalide</w:t>
            </w:r>
          </w:p>
        </w:tc>
        <w:tc>
          <w:tcPr>
            <w:tcW w:w="1945" w:type="dxa"/>
            <w:shd w:val="clear" w:color="auto" w:fill="auto"/>
            <w:noWrap/>
            <w:vAlign w:val="bottom"/>
            <w:hideMark/>
          </w:tcPr>
          <w:p w14:paraId="5394F13F" w14:textId="77777777" w:rsidR="000E1047" w:rsidRPr="000E1047" w:rsidRDefault="000E1047" w:rsidP="00DB40B3">
            <w:pPr>
              <w:jc w:val="right"/>
              <w:rPr>
                <w:i/>
                <w:iCs/>
                <w:sz w:val="16"/>
                <w:szCs w:val="16"/>
              </w:rPr>
            </w:pPr>
            <w:r w:rsidRPr="000E1047">
              <w:rPr>
                <w:i/>
                <w:iCs/>
                <w:sz w:val="16"/>
                <w:szCs w:val="16"/>
              </w:rPr>
              <w:t>5.040,00</w:t>
            </w:r>
          </w:p>
        </w:tc>
        <w:tc>
          <w:tcPr>
            <w:tcW w:w="1560" w:type="dxa"/>
            <w:shd w:val="clear" w:color="000000" w:fill="FFFFFF"/>
            <w:noWrap/>
            <w:vAlign w:val="bottom"/>
            <w:hideMark/>
          </w:tcPr>
          <w:p w14:paraId="13F7E43E" w14:textId="77777777" w:rsidR="000E1047" w:rsidRPr="000E1047" w:rsidRDefault="000E1047" w:rsidP="00DB40B3">
            <w:pPr>
              <w:jc w:val="right"/>
              <w:rPr>
                <w:b/>
                <w:bCs/>
                <w:i/>
                <w:iCs/>
                <w:sz w:val="16"/>
                <w:szCs w:val="16"/>
              </w:rPr>
            </w:pPr>
            <w:r w:rsidRPr="000E1047">
              <w:rPr>
                <w:b/>
                <w:bCs/>
                <w:i/>
                <w:iCs/>
                <w:sz w:val="16"/>
                <w:szCs w:val="16"/>
              </w:rPr>
              <w:t>5.200,00</w:t>
            </w:r>
          </w:p>
        </w:tc>
        <w:tc>
          <w:tcPr>
            <w:tcW w:w="1701" w:type="dxa"/>
            <w:shd w:val="clear" w:color="auto" w:fill="auto"/>
            <w:noWrap/>
            <w:vAlign w:val="bottom"/>
            <w:hideMark/>
          </w:tcPr>
          <w:p w14:paraId="27FBD6A6" w14:textId="77777777" w:rsidR="000E1047" w:rsidRPr="000E1047" w:rsidRDefault="000E1047" w:rsidP="00DB40B3">
            <w:pPr>
              <w:jc w:val="right"/>
              <w:rPr>
                <w:i/>
                <w:iCs/>
                <w:sz w:val="16"/>
                <w:szCs w:val="16"/>
              </w:rPr>
            </w:pPr>
            <w:r w:rsidRPr="000E1047">
              <w:rPr>
                <w:i/>
                <w:iCs/>
                <w:sz w:val="16"/>
                <w:szCs w:val="16"/>
              </w:rPr>
              <w:t xml:space="preserve">            103,17    </w:t>
            </w:r>
          </w:p>
        </w:tc>
      </w:tr>
      <w:tr w:rsidR="000E1047" w:rsidRPr="000E1047" w14:paraId="171113D3" w14:textId="77777777" w:rsidTr="00306015">
        <w:trPr>
          <w:trHeight w:val="255"/>
        </w:trPr>
        <w:tc>
          <w:tcPr>
            <w:tcW w:w="3740" w:type="dxa"/>
            <w:shd w:val="clear" w:color="auto" w:fill="auto"/>
            <w:noWrap/>
            <w:vAlign w:val="bottom"/>
            <w:hideMark/>
          </w:tcPr>
          <w:p w14:paraId="07A41419" w14:textId="77777777" w:rsidR="000E1047" w:rsidRPr="000E1047" w:rsidRDefault="000E1047" w:rsidP="000E1047">
            <w:pPr>
              <w:rPr>
                <w:i/>
                <w:iCs/>
                <w:sz w:val="20"/>
                <w:szCs w:val="20"/>
              </w:rPr>
            </w:pPr>
            <w:r w:rsidRPr="000E1047">
              <w:rPr>
                <w:i/>
                <w:iCs/>
                <w:sz w:val="20"/>
                <w:szCs w:val="20"/>
              </w:rPr>
              <w:t>ostale članarine</w:t>
            </w:r>
          </w:p>
        </w:tc>
        <w:tc>
          <w:tcPr>
            <w:tcW w:w="1945" w:type="dxa"/>
            <w:shd w:val="clear" w:color="auto" w:fill="auto"/>
            <w:noWrap/>
            <w:vAlign w:val="bottom"/>
            <w:hideMark/>
          </w:tcPr>
          <w:p w14:paraId="3CA3C22C" w14:textId="77777777" w:rsidR="000E1047" w:rsidRPr="000E1047" w:rsidRDefault="000E1047" w:rsidP="00DB40B3">
            <w:pPr>
              <w:jc w:val="right"/>
              <w:rPr>
                <w:i/>
                <w:iCs/>
                <w:sz w:val="16"/>
                <w:szCs w:val="16"/>
              </w:rPr>
            </w:pPr>
            <w:r w:rsidRPr="000E1047">
              <w:rPr>
                <w:i/>
                <w:iCs/>
                <w:sz w:val="16"/>
                <w:szCs w:val="16"/>
              </w:rPr>
              <w:t>410,58</w:t>
            </w:r>
          </w:p>
        </w:tc>
        <w:tc>
          <w:tcPr>
            <w:tcW w:w="1560" w:type="dxa"/>
            <w:shd w:val="clear" w:color="auto" w:fill="auto"/>
            <w:noWrap/>
            <w:vAlign w:val="bottom"/>
            <w:hideMark/>
          </w:tcPr>
          <w:p w14:paraId="715CE993" w14:textId="77777777" w:rsidR="000E1047" w:rsidRPr="000E1047" w:rsidRDefault="000E1047" w:rsidP="00DB40B3">
            <w:pPr>
              <w:jc w:val="right"/>
              <w:rPr>
                <w:b/>
                <w:bCs/>
                <w:i/>
                <w:iCs/>
                <w:sz w:val="16"/>
                <w:szCs w:val="16"/>
              </w:rPr>
            </w:pPr>
            <w:r w:rsidRPr="000E1047">
              <w:rPr>
                <w:b/>
                <w:bCs/>
                <w:i/>
                <w:iCs/>
                <w:sz w:val="16"/>
                <w:szCs w:val="16"/>
              </w:rPr>
              <w:t>426,00</w:t>
            </w:r>
          </w:p>
        </w:tc>
        <w:tc>
          <w:tcPr>
            <w:tcW w:w="1701" w:type="dxa"/>
            <w:shd w:val="clear" w:color="auto" w:fill="auto"/>
            <w:noWrap/>
            <w:vAlign w:val="bottom"/>
            <w:hideMark/>
          </w:tcPr>
          <w:p w14:paraId="14799335" w14:textId="77777777" w:rsidR="000E1047" w:rsidRPr="000E1047" w:rsidRDefault="000E1047" w:rsidP="00DB40B3">
            <w:pPr>
              <w:jc w:val="right"/>
              <w:rPr>
                <w:i/>
                <w:iCs/>
                <w:sz w:val="16"/>
                <w:szCs w:val="16"/>
              </w:rPr>
            </w:pPr>
            <w:r w:rsidRPr="000E1047">
              <w:rPr>
                <w:i/>
                <w:iCs/>
                <w:sz w:val="16"/>
                <w:szCs w:val="16"/>
              </w:rPr>
              <w:t xml:space="preserve">            103,76    </w:t>
            </w:r>
          </w:p>
        </w:tc>
      </w:tr>
      <w:tr w:rsidR="000E1047" w:rsidRPr="000E1047" w14:paraId="3BFF5F19" w14:textId="77777777" w:rsidTr="00306015">
        <w:trPr>
          <w:trHeight w:val="270"/>
        </w:trPr>
        <w:tc>
          <w:tcPr>
            <w:tcW w:w="3740" w:type="dxa"/>
            <w:shd w:val="clear" w:color="auto" w:fill="auto"/>
            <w:noWrap/>
            <w:vAlign w:val="bottom"/>
            <w:hideMark/>
          </w:tcPr>
          <w:p w14:paraId="053248A4" w14:textId="77777777" w:rsidR="000E1047" w:rsidRPr="000E1047" w:rsidRDefault="000E1047" w:rsidP="000E1047">
            <w:pPr>
              <w:rPr>
                <w:b/>
                <w:bCs/>
                <w:i/>
                <w:iCs/>
                <w:sz w:val="20"/>
                <w:szCs w:val="20"/>
              </w:rPr>
            </w:pPr>
            <w:r w:rsidRPr="000E1047">
              <w:rPr>
                <w:b/>
                <w:bCs/>
                <w:i/>
                <w:iCs/>
                <w:sz w:val="20"/>
                <w:szCs w:val="20"/>
              </w:rPr>
              <w:t>UKUPNO:</w:t>
            </w:r>
          </w:p>
        </w:tc>
        <w:tc>
          <w:tcPr>
            <w:tcW w:w="1945" w:type="dxa"/>
            <w:shd w:val="clear" w:color="auto" w:fill="auto"/>
            <w:noWrap/>
            <w:vAlign w:val="bottom"/>
            <w:hideMark/>
          </w:tcPr>
          <w:p w14:paraId="75197DE3" w14:textId="77777777" w:rsidR="000E1047" w:rsidRPr="000E1047" w:rsidRDefault="000E1047" w:rsidP="00DB40B3">
            <w:pPr>
              <w:jc w:val="right"/>
              <w:rPr>
                <w:b/>
                <w:bCs/>
                <w:i/>
                <w:iCs/>
                <w:sz w:val="16"/>
                <w:szCs w:val="16"/>
              </w:rPr>
            </w:pPr>
            <w:r w:rsidRPr="000E1047">
              <w:rPr>
                <w:b/>
                <w:bCs/>
                <w:i/>
                <w:iCs/>
                <w:sz w:val="16"/>
                <w:szCs w:val="16"/>
              </w:rPr>
              <w:t xml:space="preserve">               31.095,55    </w:t>
            </w:r>
          </w:p>
        </w:tc>
        <w:tc>
          <w:tcPr>
            <w:tcW w:w="1560" w:type="dxa"/>
            <w:shd w:val="clear" w:color="auto" w:fill="auto"/>
            <w:noWrap/>
            <w:vAlign w:val="bottom"/>
            <w:hideMark/>
          </w:tcPr>
          <w:p w14:paraId="6DFF6426" w14:textId="77777777" w:rsidR="000E1047" w:rsidRPr="000E1047" w:rsidRDefault="000E1047" w:rsidP="00DB40B3">
            <w:pPr>
              <w:jc w:val="right"/>
              <w:rPr>
                <w:b/>
                <w:bCs/>
                <w:i/>
                <w:iCs/>
                <w:sz w:val="16"/>
                <w:szCs w:val="16"/>
              </w:rPr>
            </w:pPr>
            <w:r w:rsidRPr="000E1047">
              <w:rPr>
                <w:b/>
                <w:bCs/>
                <w:i/>
                <w:iCs/>
                <w:sz w:val="16"/>
                <w:szCs w:val="16"/>
              </w:rPr>
              <w:t xml:space="preserve"> 32.894,50    </w:t>
            </w:r>
          </w:p>
        </w:tc>
        <w:tc>
          <w:tcPr>
            <w:tcW w:w="1701" w:type="dxa"/>
            <w:shd w:val="clear" w:color="auto" w:fill="auto"/>
            <w:noWrap/>
            <w:vAlign w:val="bottom"/>
            <w:hideMark/>
          </w:tcPr>
          <w:p w14:paraId="79B1FB37" w14:textId="77777777" w:rsidR="000E1047" w:rsidRPr="000E1047" w:rsidRDefault="000E1047" w:rsidP="00DB40B3">
            <w:pPr>
              <w:jc w:val="right"/>
              <w:rPr>
                <w:i/>
                <w:iCs/>
                <w:sz w:val="16"/>
                <w:szCs w:val="16"/>
              </w:rPr>
            </w:pPr>
            <w:r w:rsidRPr="000E1047">
              <w:rPr>
                <w:i/>
                <w:iCs/>
                <w:sz w:val="16"/>
                <w:szCs w:val="16"/>
              </w:rPr>
              <w:t xml:space="preserve">            105,79    </w:t>
            </w:r>
          </w:p>
        </w:tc>
      </w:tr>
    </w:tbl>
    <w:p w14:paraId="4EF00E22" w14:textId="77777777" w:rsidR="006638F5" w:rsidRPr="004B03B4" w:rsidRDefault="006638F5" w:rsidP="00471FFA">
      <w:pPr>
        <w:jc w:val="both"/>
        <w:rPr>
          <w:b/>
        </w:rPr>
      </w:pPr>
    </w:p>
    <w:p w14:paraId="6A5B1633" w14:textId="77777777" w:rsidR="003C3A99" w:rsidRPr="004B03B4" w:rsidRDefault="003C3A99" w:rsidP="00471FFA">
      <w:pPr>
        <w:jc w:val="both"/>
        <w:rPr>
          <w:b/>
        </w:rPr>
      </w:pPr>
    </w:p>
    <w:p w14:paraId="436F994A" w14:textId="77777777" w:rsidR="00471FFA" w:rsidRPr="004B03B4" w:rsidRDefault="00471FFA" w:rsidP="00471FFA">
      <w:pPr>
        <w:jc w:val="both"/>
        <w:rPr>
          <w:b/>
        </w:rPr>
      </w:pPr>
      <w:r w:rsidRPr="004B03B4">
        <w:rPr>
          <w:b/>
        </w:rPr>
        <w:t>3.D.4. ostali nematerijalni troškovi  (konto 451)</w:t>
      </w:r>
    </w:p>
    <w:p w14:paraId="2B5881E7" w14:textId="77777777" w:rsidR="00471FFA" w:rsidRPr="004B03B4" w:rsidRDefault="00471FFA" w:rsidP="00471FFA">
      <w:pPr>
        <w:jc w:val="both"/>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740"/>
        <w:gridCol w:w="1945"/>
        <w:gridCol w:w="1560"/>
        <w:gridCol w:w="1701"/>
      </w:tblGrid>
      <w:tr w:rsidR="00016E75" w:rsidRPr="00016E75" w14:paraId="4D6F1CD4" w14:textId="77777777" w:rsidTr="00306015">
        <w:trPr>
          <w:trHeight w:val="463"/>
        </w:trPr>
        <w:tc>
          <w:tcPr>
            <w:tcW w:w="3740" w:type="dxa"/>
            <w:shd w:val="clear" w:color="auto" w:fill="D9D9D9" w:themeFill="background1" w:themeFillShade="D9"/>
            <w:noWrap/>
            <w:vAlign w:val="bottom"/>
            <w:hideMark/>
          </w:tcPr>
          <w:p w14:paraId="7D7C4279" w14:textId="77777777" w:rsidR="00016E75" w:rsidRPr="00016E75" w:rsidRDefault="00016E75" w:rsidP="00016E75">
            <w:pPr>
              <w:rPr>
                <w:i/>
                <w:iCs/>
                <w:sz w:val="20"/>
                <w:szCs w:val="20"/>
              </w:rPr>
            </w:pPr>
            <w:r w:rsidRPr="00016E75">
              <w:rPr>
                <w:i/>
                <w:iCs/>
                <w:sz w:val="20"/>
                <w:szCs w:val="20"/>
              </w:rPr>
              <w:t> </w:t>
            </w:r>
          </w:p>
        </w:tc>
        <w:tc>
          <w:tcPr>
            <w:tcW w:w="1945" w:type="dxa"/>
            <w:shd w:val="clear" w:color="auto" w:fill="D9D9D9" w:themeFill="background1" w:themeFillShade="D9"/>
            <w:noWrap/>
            <w:vAlign w:val="bottom"/>
            <w:hideMark/>
          </w:tcPr>
          <w:p w14:paraId="230F07B5" w14:textId="77777777" w:rsidR="00016E75" w:rsidRPr="00016E75" w:rsidRDefault="00016E75" w:rsidP="00DB40B3">
            <w:pPr>
              <w:jc w:val="center"/>
              <w:rPr>
                <w:i/>
                <w:iCs/>
                <w:sz w:val="18"/>
                <w:szCs w:val="18"/>
              </w:rPr>
            </w:pPr>
            <w:r w:rsidRPr="00016E75">
              <w:rPr>
                <w:i/>
                <w:iCs/>
                <w:sz w:val="18"/>
                <w:szCs w:val="18"/>
              </w:rPr>
              <w:t>Rebalans plana  2023.</w:t>
            </w:r>
          </w:p>
        </w:tc>
        <w:tc>
          <w:tcPr>
            <w:tcW w:w="1560" w:type="dxa"/>
            <w:shd w:val="clear" w:color="auto" w:fill="D9D9D9" w:themeFill="background1" w:themeFillShade="D9"/>
            <w:noWrap/>
            <w:vAlign w:val="bottom"/>
            <w:hideMark/>
          </w:tcPr>
          <w:p w14:paraId="12A76606" w14:textId="77777777" w:rsidR="00016E75" w:rsidRPr="00016E75" w:rsidRDefault="00016E75" w:rsidP="00016E75">
            <w:pPr>
              <w:jc w:val="center"/>
              <w:rPr>
                <w:b/>
                <w:bCs/>
                <w:i/>
                <w:iCs/>
                <w:sz w:val="20"/>
                <w:szCs w:val="20"/>
              </w:rPr>
            </w:pPr>
            <w:r w:rsidRPr="00016E75">
              <w:rPr>
                <w:b/>
                <w:bCs/>
                <w:i/>
                <w:iCs/>
                <w:sz w:val="20"/>
                <w:szCs w:val="20"/>
              </w:rPr>
              <w:t>Plan 2024.</w:t>
            </w:r>
          </w:p>
        </w:tc>
        <w:tc>
          <w:tcPr>
            <w:tcW w:w="1701" w:type="dxa"/>
            <w:shd w:val="clear" w:color="auto" w:fill="D9D9D9" w:themeFill="background1" w:themeFillShade="D9"/>
            <w:noWrap/>
            <w:vAlign w:val="bottom"/>
            <w:hideMark/>
          </w:tcPr>
          <w:p w14:paraId="3B01C1A8" w14:textId="77777777" w:rsidR="00016E75" w:rsidRPr="00016E75" w:rsidRDefault="00016E75" w:rsidP="00913457">
            <w:pPr>
              <w:jc w:val="center"/>
              <w:rPr>
                <w:b/>
                <w:bCs/>
                <w:i/>
                <w:iCs/>
                <w:sz w:val="20"/>
                <w:szCs w:val="20"/>
              </w:rPr>
            </w:pPr>
            <w:r w:rsidRPr="00016E75">
              <w:rPr>
                <w:b/>
                <w:bCs/>
                <w:i/>
                <w:iCs/>
                <w:sz w:val="20"/>
                <w:szCs w:val="20"/>
              </w:rPr>
              <w:t>indeks 24/23.</w:t>
            </w:r>
          </w:p>
        </w:tc>
      </w:tr>
      <w:tr w:rsidR="00016E75" w:rsidRPr="00016E75" w14:paraId="169D5D54" w14:textId="77777777" w:rsidTr="00306015">
        <w:trPr>
          <w:trHeight w:val="270"/>
        </w:trPr>
        <w:tc>
          <w:tcPr>
            <w:tcW w:w="3740" w:type="dxa"/>
            <w:shd w:val="clear" w:color="auto" w:fill="auto"/>
            <w:noWrap/>
            <w:vAlign w:val="bottom"/>
            <w:hideMark/>
          </w:tcPr>
          <w:p w14:paraId="3AB1BFD7" w14:textId="77777777" w:rsidR="00016E75" w:rsidRPr="00016E75" w:rsidRDefault="00016E75" w:rsidP="00016E75">
            <w:pPr>
              <w:rPr>
                <w:i/>
                <w:iCs/>
                <w:sz w:val="20"/>
                <w:szCs w:val="20"/>
              </w:rPr>
            </w:pPr>
            <w:r w:rsidRPr="00016E75">
              <w:rPr>
                <w:i/>
                <w:iCs/>
                <w:sz w:val="20"/>
                <w:szCs w:val="20"/>
              </w:rPr>
              <w:t>upravni, sudski troškovi i takse</w:t>
            </w:r>
          </w:p>
        </w:tc>
        <w:tc>
          <w:tcPr>
            <w:tcW w:w="1945" w:type="dxa"/>
            <w:shd w:val="clear" w:color="auto" w:fill="auto"/>
            <w:noWrap/>
            <w:vAlign w:val="bottom"/>
            <w:hideMark/>
          </w:tcPr>
          <w:p w14:paraId="5019783E" w14:textId="77777777" w:rsidR="00016E75" w:rsidRPr="00016E75" w:rsidRDefault="00016E75" w:rsidP="00DB40B3">
            <w:pPr>
              <w:jc w:val="right"/>
              <w:rPr>
                <w:i/>
                <w:iCs/>
                <w:sz w:val="20"/>
                <w:szCs w:val="20"/>
              </w:rPr>
            </w:pPr>
            <w:r w:rsidRPr="00016E75">
              <w:rPr>
                <w:i/>
                <w:iCs/>
                <w:sz w:val="20"/>
                <w:szCs w:val="20"/>
              </w:rPr>
              <w:t>106,19</w:t>
            </w:r>
          </w:p>
        </w:tc>
        <w:tc>
          <w:tcPr>
            <w:tcW w:w="1560" w:type="dxa"/>
            <w:shd w:val="clear" w:color="auto" w:fill="auto"/>
            <w:noWrap/>
            <w:vAlign w:val="bottom"/>
            <w:hideMark/>
          </w:tcPr>
          <w:p w14:paraId="7C26B3E4" w14:textId="77777777" w:rsidR="00016E75" w:rsidRPr="00016E75" w:rsidRDefault="00016E75" w:rsidP="00DB40B3">
            <w:pPr>
              <w:jc w:val="right"/>
              <w:rPr>
                <w:b/>
                <w:bCs/>
                <w:i/>
                <w:iCs/>
                <w:sz w:val="20"/>
                <w:szCs w:val="20"/>
              </w:rPr>
            </w:pPr>
            <w:r w:rsidRPr="00016E75">
              <w:rPr>
                <w:b/>
                <w:bCs/>
                <w:i/>
                <w:iCs/>
                <w:sz w:val="20"/>
                <w:szCs w:val="20"/>
              </w:rPr>
              <w:t>126,00</w:t>
            </w:r>
          </w:p>
        </w:tc>
        <w:tc>
          <w:tcPr>
            <w:tcW w:w="1701" w:type="dxa"/>
            <w:shd w:val="clear" w:color="auto" w:fill="auto"/>
            <w:noWrap/>
            <w:vAlign w:val="bottom"/>
            <w:hideMark/>
          </w:tcPr>
          <w:p w14:paraId="73D03C11" w14:textId="77777777" w:rsidR="00016E75" w:rsidRPr="00016E75" w:rsidRDefault="00016E75" w:rsidP="00DB40B3">
            <w:pPr>
              <w:jc w:val="right"/>
              <w:rPr>
                <w:i/>
                <w:iCs/>
                <w:sz w:val="20"/>
                <w:szCs w:val="20"/>
              </w:rPr>
            </w:pPr>
            <w:r w:rsidRPr="00016E75">
              <w:rPr>
                <w:i/>
                <w:iCs/>
                <w:sz w:val="20"/>
                <w:szCs w:val="20"/>
              </w:rPr>
              <w:t xml:space="preserve">          118,66    </w:t>
            </w:r>
          </w:p>
        </w:tc>
      </w:tr>
      <w:tr w:rsidR="00016E75" w:rsidRPr="00016E75" w14:paraId="3DDA1A00" w14:textId="77777777" w:rsidTr="00306015">
        <w:trPr>
          <w:trHeight w:val="270"/>
        </w:trPr>
        <w:tc>
          <w:tcPr>
            <w:tcW w:w="3740" w:type="dxa"/>
            <w:shd w:val="clear" w:color="auto" w:fill="auto"/>
            <w:noWrap/>
            <w:vAlign w:val="bottom"/>
            <w:hideMark/>
          </w:tcPr>
          <w:p w14:paraId="2E120A73" w14:textId="77777777" w:rsidR="00016E75" w:rsidRPr="00016E75" w:rsidRDefault="00016E75" w:rsidP="00016E75">
            <w:pPr>
              <w:rPr>
                <w:i/>
                <w:iCs/>
                <w:sz w:val="20"/>
                <w:szCs w:val="20"/>
              </w:rPr>
            </w:pPr>
            <w:r w:rsidRPr="00016E75">
              <w:rPr>
                <w:i/>
                <w:iCs/>
                <w:sz w:val="20"/>
                <w:szCs w:val="20"/>
              </w:rPr>
              <w:t>troškovi pokrenutih ovrha i tužbi -Fina</w:t>
            </w:r>
          </w:p>
        </w:tc>
        <w:tc>
          <w:tcPr>
            <w:tcW w:w="1945" w:type="dxa"/>
            <w:shd w:val="clear" w:color="auto" w:fill="auto"/>
            <w:noWrap/>
            <w:vAlign w:val="bottom"/>
            <w:hideMark/>
          </w:tcPr>
          <w:p w14:paraId="0527BAB1" w14:textId="77777777" w:rsidR="00016E75" w:rsidRPr="00016E75" w:rsidRDefault="00016E75" w:rsidP="00DB40B3">
            <w:pPr>
              <w:jc w:val="right"/>
              <w:rPr>
                <w:i/>
                <w:iCs/>
                <w:sz w:val="20"/>
                <w:szCs w:val="20"/>
              </w:rPr>
            </w:pPr>
            <w:r w:rsidRPr="00016E75">
              <w:rPr>
                <w:i/>
                <w:iCs/>
                <w:sz w:val="20"/>
                <w:szCs w:val="20"/>
              </w:rPr>
              <w:t> </w:t>
            </w:r>
          </w:p>
        </w:tc>
        <w:tc>
          <w:tcPr>
            <w:tcW w:w="1560" w:type="dxa"/>
            <w:shd w:val="clear" w:color="auto" w:fill="auto"/>
            <w:noWrap/>
            <w:vAlign w:val="bottom"/>
            <w:hideMark/>
          </w:tcPr>
          <w:p w14:paraId="6031D4C4" w14:textId="77777777" w:rsidR="00016E75" w:rsidRPr="00016E75" w:rsidRDefault="00016E75" w:rsidP="00DB40B3">
            <w:pPr>
              <w:jc w:val="right"/>
              <w:rPr>
                <w:b/>
                <w:bCs/>
                <w:i/>
                <w:iCs/>
                <w:sz w:val="20"/>
                <w:szCs w:val="20"/>
              </w:rPr>
            </w:pPr>
            <w:r w:rsidRPr="00016E75">
              <w:rPr>
                <w:b/>
                <w:bCs/>
                <w:i/>
                <w:iCs/>
                <w:sz w:val="20"/>
                <w:szCs w:val="20"/>
              </w:rPr>
              <w:t>5.070,00</w:t>
            </w:r>
          </w:p>
        </w:tc>
        <w:tc>
          <w:tcPr>
            <w:tcW w:w="1701" w:type="dxa"/>
            <w:shd w:val="clear" w:color="auto" w:fill="auto"/>
            <w:noWrap/>
            <w:vAlign w:val="bottom"/>
            <w:hideMark/>
          </w:tcPr>
          <w:p w14:paraId="72BC5371" w14:textId="77777777" w:rsidR="00016E75" w:rsidRPr="00016E75" w:rsidRDefault="00016E75" w:rsidP="00DB40B3">
            <w:pPr>
              <w:jc w:val="right"/>
              <w:rPr>
                <w:i/>
                <w:iCs/>
                <w:sz w:val="20"/>
                <w:szCs w:val="20"/>
              </w:rPr>
            </w:pPr>
            <w:r w:rsidRPr="00016E75">
              <w:rPr>
                <w:i/>
                <w:iCs/>
                <w:sz w:val="20"/>
                <w:szCs w:val="20"/>
              </w:rPr>
              <w:t> </w:t>
            </w:r>
          </w:p>
        </w:tc>
      </w:tr>
      <w:tr w:rsidR="00016E75" w:rsidRPr="00016E75" w14:paraId="146233E0" w14:textId="77777777" w:rsidTr="00306015">
        <w:trPr>
          <w:trHeight w:val="270"/>
        </w:trPr>
        <w:tc>
          <w:tcPr>
            <w:tcW w:w="3740" w:type="dxa"/>
            <w:shd w:val="clear" w:color="auto" w:fill="auto"/>
            <w:noWrap/>
            <w:vAlign w:val="bottom"/>
            <w:hideMark/>
          </w:tcPr>
          <w:p w14:paraId="732446E4" w14:textId="77777777" w:rsidR="00016E75" w:rsidRPr="00016E75" w:rsidRDefault="00016E75" w:rsidP="00016E75">
            <w:pPr>
              <w:rPr>
                <w:i/>
                <w:iCs/>
                <w:sz w:val="20"/>
                <w:szCs w:val="20"/>
              </w:rPr>
            </w:pPr>
            <w:r w:rsidRPr="00016E75">
              <w:rPr>
                <w:i/>
                <w:iCs/>
                <w:sz w:val="20"/>
                <w:szCs w:val="20"/>
              </w:rPr>
              <w:t>ostali nematerijalni troškovi</w:t>
            </w:r>
          </w:p>
        </w:tc>
        <w:tc>
          <w:tcPr>
            <w:tcW w:w="1945" w:type="dxa"/>
            <w:shd w:val="clear" w:color="auto" w:fill="auto"/>
            <w:noWrap/>
            <w:vAlign w:val="bottom"/>
            <w:hideMark/>
          </w:tcPr>
          <w:p w14:paraId="51C09150" w14:textId="77777777" w:rsidR="00016E75" w:rsidRPr="00016E75" w:rsidRDefault="00016E75" w:rsidP="00DB40B3">
            <w:pPr>
              <w:jc w:val="right"/>
              <w:rPr>
                <w:i/>
                <w:iCs/>
                <w:sz w:val="20"/>
                <w:szCs w:val="20"/>
              </w:rPr>
            </w:pPr>
            <w:r w:rsidRPr="00016E75">
              <w:rPr>
                <w:i/>
                <w:iCs/>
                <w:sz w:val="20"/>
                <w:szCs w:val="20"/>
              </w:rPr>
              <w:t>4.890,19</w:t>
            </w:r>
          </w:p>
        </w:tc>
        <w:tc>
          <w:tcPr>
            <w:tcW w:w="1560" w:type="dxa"/>
            <w:shd w:val="clear" w:color="auto" w:fill="auto"/>
            <w:noWrap/>
            <w:vAlign w:val="bottom"/>
            <w:hideMark/>
          </w:tcPr>
          <w:p w14:paraId="639386E6" w14:textId="77777777" w:rsidR="00016E75" w:rsidRPr="00016E75" w:rsidRDefault="00016E75" w:rsidP="00DB40B3">
            <w:pPr>
              <w:jc w:val="right"/>
              <w:rPr>
                <w:b/>
                <w:bCs/>
                <w:i/>
                <w:iCs/>
                <w:sz w:val="20"/>
                <w:szCs w:val="20"/>
              </w:rPr>
            </w:pPr>
            <w:r w:rsidRPr="00016E75">
              <w:rPr>
                <w:b/>
                <w:bCs/>
                <w:i/>
                <w:iCs/>
                <w:sz w:val="20"/>
                <w:szCs w:val="20"/>
              </w:rPr>
              <w:t> </w:t>
            </w:r>
          </w:p>
        </w:tc>
        <w:tc>
          <w:tcPr>
            <w:tcW w:w="1701" w:type="dxa"/>
            <w:shd w:val="clear" w:color="auto" w:fill="auto"/>
            <w:noWrap/>
            <w:vAlign w:val="bottom"/>
            <w:hideMark/>
          </w:tcPr>
          <w:p w14:paraId="2DAB016B" w14:textId="77777777" w:rsidR="00016E75" w:rsidRPr="00016E75" w:rsidRDefault="00016E75" w:rsidP="00DB40B3">
            <w:pPr>
              <w:jc w:val="right"/>
              <w:rPr>
                <w:i/>
                <w:iCs/>
                <w:sz w:val="20"/>
                <w:szCs w:val="20"/>
              </w:rPr>
            </w:pPr>
            <w:r w:rsidRPr="00016E75">
              <w:rPr>
                <w:i/>
                <w:iCs/>
                <w:sz w:val="20"/>
                <w:szCs w:val="20"/>
              </w:rPr>
              <w:t xml:space="preserve">                   -      </w:t>
            </w:r>
          </w:p>
        </w:tc>
      </w:tr>
      <w:tr w:rsidR="00016E75" w:rsidRPr="00016E75" w14:paraId="37B14D5B" w14:textId="77777777" w:rsidTr="00306015">
        <w:trPr>
          <w:trHeight w:val="270"/>
        </w:trPr>
        <w:tc>
          <w:tcPr>
            <w:tcW w:w="3740" w:type="dxa"/>
            <w:shd w:val="clear" w:color="auto" w:fill="auto"/>
            <w:noWrap/>
            <w:vAlign w:val="bottom"/>
            <w:hideMark/>
          </w:tcPr>
          <w:p w14:paraId="166CCF3A" w14:textId="77777777" w:rsidR="00016E75" w:rsidRPr="00016E75" w:rsidRDefault="00016E75" w:rsidP="00016E75">
            <w:pPr>
              <w:rPr>
                <w:i/>
                <w:iCs/>
                <w:sz w:val="20"/>
                <w:szCs w:val="20"/>
              </w:rPr>
            </w:pPr>
            <w:r w:rsidRPr="00016E75">
              <w:rPr>
                <w:i/>
                <w:iCs/>
                <w:sz w:val="20"/>
                <w:szCs w:val="20"/>
              </w:rPr>
              <w:t>ostali mat. troškovi (HRT, Ina kartice)</w:t>
            </w:r>
          </w:p>
        </w:tc>
        <w:tc>
          <w:tcPr>
            <w:tcW w:w="1945" w:type="dxa"/>
            <w:shd w:val="clear" w:color="auto" w:fill="auto"/>
            <w:noWrap/>
            <w:vAlign w:val="bottom"/>
            <w:hideMark/>
          </w:tcPr>
          <w:p w14:paraId="6756960C" w14:textId="77777777" w:rsidR="00016E75" w:rsidRPr="00016E75" w:rsidRDefault="00016E75" w:rsidP="00DB40B3">
            <w:pPr>
              <w:jc w:val="right"/>
              <w:rPr>
                <w:i/>
                <w:iCs/>
                <w:sz w:val="20"/>
                <w:szCs w:val="20"/>
              </w:rPr>
            </w:pPr>
            <w:r w:rsidRPr="00016E75">
              <w:rPr>
                <w:i/>
                <w:iCs/>
                <w:sz w:val="20"/>
                <w:szCs w:val="20"/>
              </w:rPr>
              <w:t>4.280,88</w:t>
            </w:r>
          </w:p>
        </w:tc>
        <w:tc>
          <w:tcPr>
            <w:tcW w:w="1560" w:type="dxa"/>
            <w:shd w:val="clear" w:color="auto" w:fill="auto"/>
            <w:noWrap/>
            <w:vAlign w:val="bottom"/>
            <w:hideMark/>
          </w:tcPr>
          <w:p w14:paraId="7FC72A1D" w14:textId="77777777" w:rsidR="00016E75" w:rsidRPr="00016E75" w:rsidRDefault="00016E75" w:rsidP="00DB40B3">
            <w:pPr>
              <w:jc w:val="right"/>
              <w:rPr>
                <w:b/>
                <w:bCs/>
                <w:i/>
                <w:iCs/>
                <w:sz w:val="20"/>
                <w:szCs w:val="20"/>
              </w:rPr>
            </w:pPr>
            <w:r w:rsidRPr="00016E75">
              <w:rPr>
                <w:b/>
                <w:bCs/>
                <w:i/>
                <w:iCs/>
                <w:sz w:val="20"/>
                <w:szCs w:val="20"/>
              </w:rPr>
              <w:t>4.635,00</w:t>
            </w:r>
          </w:p>
        </w:tc>
        <w:tc>
          <w:tcPr>
            <w:tcW w:w="1701" w:type="dxa"/>
            <w:shd w:val="clear" w:color="auto" w:fill="auto"/>
            <w:noWrap/>
            <w:vAlign w:val="bottom"/>
            <w:hideMark/>
          </w:tcPr>
          <w:p w14:paraId="16A79FFC" w14:textId="77777777" w:rsidR="00016E75" w:rsidRPr="00016E75" w:rsidRDefault="00016E75" w:rsidP="00DB40B3">
            <w:pPr>
              <w:jc w:val="right"/>
              <w:rPr>
                <w:i/>
                <w:iCs/>
                <w:sz w:val="20"/>
                <w:szCs w:val="20"/>
              </w:rPr>
            </w:pPr>
            <w:r w:rsidRPr="00016E75">
              <w:rPr>
                <w:i/>
                <w:iCs/>
                <w:sz w:val="20"/>
                <w:szCs w:val="20"/>
              </w:rPr>
              <w:t xml:space="preserve">          108,27    </w:t>
            </w:r>
          </w:p>
        </w:tc>
      </w:tr>
      <w:tr w:rsidR="00016E75" w:rsidRPr="00016E75" w14:paraId="0034422B" w14:textId="77777777" w:rsidTr="00306015">
        <w:trPr>
          <w:trHeight w:val="270"/>
        </w:trPr>
        <w:tc>
          <w:tcPr>
            <w:tcW w:w="3740" w:type="dxa"/>
            <w:shd w:val="clear" w:color="auto" w:fill="auto"/>
            <w:noWrap/>
            <w:vAlign w:val="bottom"/>
            <w:hideMark/>
          </w:tcPr>
          <w:p w14:paraId="27F1687D" w14:textId="77777777" w:rsidR="00016E75" w:rsidRPr="00016E75" w:rsidRDefault="00016E75" w:rsidP="00016E75">
            <w:pPr>
              <w:rPr>
                <w:i/>
                <w:iCs/>
                <w:sz w:val="20"/>
                <w:szCs w:val="20"/>
              </w:rPr>
            </w:pPr>
            <w:r w:rsidRPr="00016E75">
              <w:rPr>
                <w:i/>
                <w:iCs/>
                <w:sz w:val="20"/>
                <w:szCs w:val="20"/>
              </w:rPr>
              <w:t>Rash. Iz čl.7.st.13 zakona o porezu na dobit</w:t>
            </w:r>
          </w:p>
        </w:tc>
        <w:tc>
          <w:tcPr>
            <w:tcW w:w="1945" w:type="dxa"/>
            <w:shd w:val="clear" w:color="auto" w:fill="auto"/>
            <w:noWrap/>
            <w:vAlign w:val="bottom"/>
            <w:hideMark/>
          </w:tcPr>
          <w:p w14:paraId="73424160" w14:textId="77777777" w:rsidR="00016E75" w:rsidRPr="00016E75" w:rsidRDefault="00016E75" w:rsidP="00DB40B3">
            <w:pPr>
              <w:jc w:val="right"/>
              <w:rPr>
                <w:i/>
                <w:iCs/>
                <w:sz w:val="20"/>
                <w:szCs w:val="20"/>
              </w:rPr>
            </w:pPr>
            <w:r w:rsidRPr="00016E75">
              <w:rPr>
                <w:i/>
                <w:iCs/>
                <w:sz w:val="20"/>
                <w:szCs w:val="20"/>
              </w:rPr>
              <w:t> </w:t>
            </w:r>
          </w:p>
        </w:tc>
        <w:tc>
          <w:tcPr>
            <w:tcW w:w="1560" w:type="dxa"/>
            <w:shd w:val="clear" w:color="auto" w:fill="auto"/>
            <w:noWrap/>
            <w:vAlign w:val="bottom"/>
            <w:hideMark/>
          </w:tcPr>
          <w:p w14:paraId="4FD2E208" w14:textId="77777777" w:rsidR="00016E75" w:rsidRPr="00016E75" w:rsidRDefault="00016E75" w:rsidP="00DB40B3">
            <w:pPr>
              <w:jc w:val="right"/>
              <w:rPr>
                <w:b/>
                <w:bCs/>
                <w:i/>
                <w:iCs/>
                <w:sz w:val="20"/>
                <w:szCs w:val="20"/>
              </w:rPr>
            </w:pPr>
            <w:r w:rsidRPr="00016E75">
              <w:rPr>
                <w:b/>
                <w:bCs/>
                <w:i/>
                <w:iCs/>
                <w:sz w:val="20"/>
                <w:szCs w:val="20"/>
              </w:rPr>
              <w:t> </w:t>
            </w:r>
          </w:p>
        </w:tc>
        <w:tc>
          <w:tcPr>
            <w:tcW w:w="1701" w:type="dxa"/>
            <w:shd w:val="clear" w:color="auto" w:fill="auto"/>
            <w:noWrap/>
            <w:vAlign w:val="bottom"/>
            <w:hideMark/>
          </w:tcPr>
          <w:p w14:paraId="683624F2" w14:textId="77777777" w:rsidR="00016E75" w:rsidRPr="00016E75" w:rsidRDefault="00016E75" w:rsidP="00DB40B3">
            <w:pPr>
              <w:jc w:val="right"/>
              <w:rPr>
                <w:i/>
                <w:iCs/>
                <w:sz w:val="20"/>
                <w:szCs w:val="20"/>
              </w:rPr>
            </w:pPr>
            <w:r w:rsidRPr="00016E75">
              <w:rPr>
                <w:i/>
                <w:iCs/>
                <w:sz w:val="20"/>
                <w:szCs w:val="20"/>
              </w:rPr>
              <w:t> </w:t>
            </w:r>
          </w:p>
        </w:tc>
      </w:tr>
      <w:tr w:rsidR="00016E75" w:rsidRPr="00016E75" w14:paraId="58B06859" w14:textId="77777777" w:rsidTr="00306015">
        <w:trPr>
          <w:trHeight w:val="270"/>
        </w:trPr>
        <w:tc>
          <w:tcPr>
            <w:tcW w:w="3740" w:type="dxa"/>
            <w:shd w:val="clear" w:color="auto" w:fill="auto"/>
            <w:noWrap/>
            <w:vAlign w:val="bottom"/>
            <w:hideMark/>
          </w:tcPr>
          <w:p w14:paraId="6FDB0E76" w14:textId="77777777" w:rsidR="00016E75" w:rsidRPr="00016E75" w:rsidRDefault="00016E75" w:rsidP="00016E75">
            <w:pPr>
              <w:rPr>
                <w:i/>
                <w:iCs/>
                <w:sz w:val="20"/>
                <w:szCs w:val="20"/>
              </w:rPr>
            </w:pPr>
            <w:r w:rsidRPr="00016E75">
              <w:rPr>
                <w:i/>
                <w:iCs/>
                <w:sz w:val="20"/>
                <w:szCs w:val="20"/>
              </w:rPr>
              <w:t>troškovi plaćenih kazni i prijestupa</w:t>
            </w:r>
          </w:p>
        </w:tc>
        <w:tc>
          <w:tcPr>
            <w:tcW w:w="1945" w:type="dxa"/>
            <w:shd w:val="clear" w:color="auto" w:fill="auto"/>
            <w:noWrap/>
            <w:vAlign w:val="bottom"/>
            <w:hideMark/>
          </w:tcPr>
          <w:p w14:paraId="41C6B077" w14:textId="77777777" w:rsidR="00016E75" w:rsidRPr="00016E75" w:rsidRDefault="00016E75" w:rsidP="00DB40B3">
            <w:pPr>
              <w:jc w:val="right"/>
              <w:rPr>
                <w:i/>
                <w:iCs/>
                <w:sz w:val="20"/>
                <w:szCs w:val="20"/>
              </w:rPr>
            </w:pPr>
            <w:r w:rsidRPr="00016E75">
              <w:rPr>
                <w:i/>
                <w:iCs/>
                <w:sz w:val="20"/>
                <w:szCs w:val="20"/>
              </w:rPr>
              <w:t>752,12</w:t>
            </w:r>
          </w:p>
        </w:tc>
        <w:tc>
          <w:tcPr>
            <w:tcW w:w="1560" w:type="dxa"/>
            <w:shd w:val="clear" w:color="auto" w:fill="auto"/>
            <w:noWrap/>
            <w:vAlign w:val="bottom"/>
            <w:hideMark/>
          </w:tcPr>
          <w:p w14:paraId="7E6CA729" w14:textId="77777777" w:rsidR="00016E75" w:rsidRPr="00016E75" w:rsidRDefault="00016E75" w:rsidP="00DB40B3">
            <w:pPr>
              <w:jc w:val="right"/>
              <w:rPr>
                <w:b/>
                <w:bCs/>
                <w:i/>
                <w:iCs/>
                <w:sz w:val="20"/>
                <w:szCs w:val="20"/>
              </w:rPr>
            </w:pPr>
            <w:r w:rsidRPr="00016E75">
              <w:rPr>
                <w:b/>
                <w:bCs/>
                <w:i/>
                <w:iCs/>
                <w:sz w:val="20"/>
                <w:szCs w:val="20"/>
              </w:rPr>
              <w:t>800,00</w:t>
            </w:r>
          </w:p>
        </w:tc>
        <w:tc>
          <w:tcPr>
            <w:tcW w:w="1701" w:type="dxa"/>
            <w:shd w:val="clear" w:color="auto" w:fill="auto"/>
            <w:noWrap/>
            <w:vAlign w:val="bottom"/>
            <w:hideMark/>
          </w:tcPr>
          <w:p w14:paraId="2955B93F" w14:textId="77777777" w:rsidR="00016E75" w:rsidRPr="00016E75" w:rsidRDefault="00016E75" w:rsidP="00DB40B3">
            <w:pPr>
              <w:jc w:val="right"/>
              <w:rPr>
                <w:i/>
                <w:iCs/>
                <w:sz w:val="20"/>
                <w:szCs w:val="20"/>
              </w:rPr>
            </w:pPr>
            <w:r w:rsidRPr="00016E75">
              <w:rPr>
                <w:i/>
                <w:iCs/>
                <w:sz w:val="20"/>
                <w:szCs w:val="20"/>
              </w:rPr>
              <w:t xml:space="preserve">          106,37    </w:t>
            </w:r>
          </w:p>
        </w:tc>
      </w:tr>
      <w:tr w:rsidR="00016E75" w:rsidRPr="00016E75" w14:paraId="67CBB9D6" w14:textId="77777777" w:rsidTr="00306015">
        <w:trPr>
          <w:trHeight w:val="270"/>
        </w:trPr>
        <w:tc>
          <w:tcPr>
            <w:tcW w:w="3740" w:type="dxa"/>
            <w:shd w:val="clear" w:color="auto" w:fill="auto"/>
            <w:noWrap/>
            <w:vAlign w:val="bottom"/>
            <w:hideMark/>
          </w:tcPr>
          <w:p w14:paraId="029FFC99" w14:textId="77777777" w:rsidR="00016E75" w:rsidRPr="00016E75" w:rsidRDefault="00016E75" w:rsidP="00016E75">
            <w:pPr>
              <w:rPr>
                <w:b/>
                <w:bCs/>
                <w:i/>
                <w:iCs/>
                <w:sz w:val="20"/>
                <w:szCs w:val="20"/>
              </w:rPr>
            </w:pPr>
            <w:r w:rsidRPr="00016E75">
              <w:rPr>
                <w:b/>
                <w:bCs/>
                <w:i/>
                <w:iCs/>
                <w:sz w:val="20"/>
                <w:szCs w:val="20"/>
              </w:rPr>
              <w:t>UKUPNO:</w:t>
            </w:r>
          </w:p>
        </w:tc>
        <w:tc>
          <w:tcPr>
            <w:tcW w:w="1945" w:type="dxa"/>
            <w:shd w:val="clear" w:color="auto" w:fill="auto"/>
            <w:noWrap/>
            <w:vAlign w:val="bottom"/>
            <w:hideMark/>
          </w:tcPr>
          <w:p w14:paraId="4EAA1A07" w14:textId="77777777" w:rsidR="00016E75" w:rsidRPr="00E9257B" w:rsidRDefault="00016E75" w:rsidP="00DB40B3">
            <w:pPr>
              <w:jc w:val="right"/>
              <w:rPr>
                <w:bCs/>
                <w:i/>
                <w:iCs/>
                <w:sz w:val="18"/>
                <w:szCs w:val="18"/>
              </w:rPr>
            </w:pPr>
            <w:r w:rsidRPr="00E9257B">
              <w:rPr>
                <w:bCs/>
                <w:i/>
                <w:iCs/>
                <w:sz w:val="18"/>
                <w:szCs w:val="18"/>
              </w:rPr>
              <w:t xml:space="preserve">               10.029,38    </w:t>
            </w:r>
          </w:p>
        </w:tc>
        <w:tc>
          <w:tcPr>
            <w:tcW w:w="1560" w:type="dxa"/>
            <w:shd w:val="clear" w:color="auto" w:fill="auto"/>
            <w:noWrap/>
            <w:vAlign w:val="bottom"/>
            <w:hideMark/>
          </w:tcPr>
          <w:p w14:paraId="6EB54AF8" w14:textId="77777777" w:rsidR="00016E75" w:rsidRPr="00016E75" w:rsidRDefault="00016E75" w:rsidP="00DB40B3">
            <w:pPr>
              <w:jc w:val="right"/>
              <w:rPr>
                <w:b/>
                <w:bCs/>
                <w:i/>
                <w:iCs/>
                <w:sz w:val="18"/>
                <w:szCs w:val="18"/>
              </w:rPr>
            </w:pPr>
            <w:r w:rsidRPr="00016E75">
              <w:rPr>
                <w:b/>
                <w:bCs/>
                <w:i/>
                <w:iCs/>
                <w:sz w:val="18"/>
                <w:szCs w:val="18"/>
              </w:rPr>
              <w:t xml:space="preserve">        10.631,00    </w:t>
            </w:r>
          </w:p>
        </w:tc>
        <w:tc>
          <w:tcPr>
            <w:tcW w:w="1701" w:type="dxa"/>
            <w:shd w:val="clear" w:color="auto" w:fill="auto"/>
            <w:noWrap/>
            <w:vAlign w:val="bottom"/>
            <w:hideMark/>
          </w:tcPr>
          <w:p w14:paraId="3C0A076D" w14:textId="77777777" w:rsidR="00016E75" w:rsidRPr="00016E75" w:rsidRDefault="00016E75" w:rsidP="00DB40B3">
            <w:pPr>
              <w:jc w:val="right"/>
              <w:rPr>
                <w:i/>
                <w:iCs/>
                <w:sz w:val="20"/>
                <w:szCs w:val="20"/>
              </w:rPr>
            </w:pPr>
            <w:r w:rsidRPr="00016E75">
              <w:rPr>
                <w:i/>
                <w:iCs/>
                <w:sz w:val="20"/>
                <w:szCs w:val="20"/>
              </w:rPr>
              <w:t xml:space="preserve">          106,00    </w:t>
            </w:r>
          </w:p>
        </w:tc>
      </w:tr>
    </w:tbl>
    <w:p w14:paraId="0DA52D66" w14:textId="77777777" w:rsidR="004E3EE4" w:rsidRDefault="004E3EE4" w:rsidP="00471FFA">
      <w:pPr>
        <w:jc w:val="both"/>
      </w:pPr>
    </w:p>
    <w:p w14:paraId="14CB4FB0" w14:textId="77777777" w:rsidR="004E3EE4" w:rsidRPr="004B03B4" w:rsidRDefault="004E3EE4" w:rsidP="00471FFA">
      <w:pPr>
        <w:jc w:val="both"/>
      </w:pPr>
    </w:p>
    <w:p w14:paraId="56BCDE2A" w14:textId="77777777" w:rsidR="00471FFA" w:rsidRPr="004B03B4" w:rsidRDefault="00471FFA" w:rsidP="00471FFA">
      <w:pPr>
        <w:jc w:val="both"/>
        <w:rPr>
          <w:b/>
        </w:rPr>
      </w:pPr>
      <w:r w:rsidRPr="004B03B4">
        <w:rPr>
          <w:b/>
        </w:rPr>
        <w:t xml:space="preserve">3.D.5. troškovi obrazovanja i stručnog usavršavanja radnika (konto 452)  </w:t>
      </w:r>
    </w:p>
    <w:p w14:paraId="26A3D92F" w14:textId="77777777" w:rsidR="00471FFA" w:rsidRPr="004B03B4" w:rsidRDefault="00471FFA" w:rsidP="00471FFA">
      <w:pPr>
        <w:jc w:val="both"/>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740"/>
        <w:gridCol w:w="1945"/>
        <w:gridCol w:w="1560"/>
        <w:gridCol w:w="1701"/>
      </w:tblGrid>
      <w:tr w:rsidR="00016E75" w:rsidRPr="00016E75" w14:paraId="6982E373" w14:textId="77777777" w:rsidTr="00306015">
        <w:trPr>
          <w:trHeight w:val="457"/>
        </w:trPr>
        <w:tc>
          <w:tcPr>
            <w:tcW w:w="3740" w:type="dxa"/>
            <w:shd w:val="clear" w:color="auto" w:fill="D9D9D9" w:themeFill="background1" w:themeFillShade="D9"/>
            <w:noWrap/>
            <w:vAlign w:val="bottom"/>
            <w:hideMark/>
          </w:tcPr>
          <w:p w14:paraId="76CFB770" w14:textId="77777777" w:rsidR="00016E75" w:rsidRPr="00016E75" w:rsidRDefault="00016E75" w:rsidP="00016E75">
            <w:pPr>
              <w:rPr>
                <w:i/>
                <w:iCs/>
                <w:sz w:val="20"/>
                <w:szCs w:val="20"/>
              </w:rPr>
            </w:pPr>
            <w:r w:rsidRPr="00016E75">
              <w:rPr>
                <w:i/>
                <w:iCs/>
                <w:sz w:val="20"/>
                <w:szCs w:val="20"/>
              </w:rPr>
              <w:t> </w:t>
            </w:r>
          </w:p>
        </w:tc>
        <w:tc>
          <w:tcPr>
            <w:tcW w:w="1945" w:type="dxa"/>
            <w:shd w:val="clear" w:color="auto" w:fill="D9D9D9" w:themeFill="background1" w:themeFillShade="D9"/>
            <w:noWrap/>
            <w:vAlign w:val="bottom"/>
            <w:hideMark/>
          </w:tcPr>
          <w:p w14:paraId="19BD3BF3" w14:textId="77777777" w:rsidR="00016E75" w:rsidRPr="00016E75" w:rsidRDefault="00016E75" w:rsidP="00DB40B3">
            <w:pPr>
              <w:jc w:val="center"/>
              <w:rPr>
                <w:i/>
                <w:iCs/>
                <w:sz w:val="18"/>
                <w:szCs w:val="18"/>
              </w:rPr>
            </w:pPr>
            <w:r w:rsidRPr="00016E75">
              <w:rPr>
                <w:i/>
                <w:iCs/>
                <w:sz w:val="18"/>
                <w:szCs w:val="18"/>
              </w:rPr>
              <w:t>Rebalans plana  2023.</w:t>
            </w:r>
          </w:p>
        </w:tc>
        <w:tc>
          <w:tcPr>
            <w:tcW w:w="1560" w:type="dxa"/>
            <w:shd w:val="clear" w:color="auto" w:fill="D9D9D9" w:themeFill="background1" w:themeFillShade="D9"/>
            <w:noWrap/>
            <w:vAlign w:val="bottom"/>
            <w:hideMark/>
          </w:tcPr>
          <w:p w14:paraId="0BB1A149" w14:textId="77777777" w:rsidR="00016E75" w:rsidRPr="00016E75" w:rsidRDefault="00016E75" w:rsidP="00016E75">
            <w:pPr>
              <w:jc w:val="center"/>
              <w:rPr>
                <w:b/>
                <w:bCs/>
                <w:i/>
                <w:iCs/>
                <w:sz w:val="20"/>
                <w:szCs w:val="20"/>
              </w:rPr>
            </w:pPr>
            <w:r w:rsidRPr="00016E75">
              <w:rPr>
                <w:b/>
                <w:bCs/>
                <w:i/>
                <w:iCs/>
                <w:sz w:val="20"/>
                <w:szCs w:val="20"/>
              </w:rPr>
              <w:t>Plan 2024.</w:t>
            </w:r>
          </w:p>
        </w:tc>
        <w:tc>
          <w:tcPr>
            <w:tcW w:w="1701" w:type="dxa"/>
            <w:shd w:val="clear" w:color="auto" w:fill="D9D9D9" w:themeFill="background1" w:themeFillShade="D9"/>
            <w:noWrap/>
            <w:vAlign w:val="bottom"/>
            <w:hideMark/>
          </w:tcPr>
          <w:p w14:paraId="3885365A" w14:textId="77777777" w:rsidR="00016E75" w:rsidRPr="00016E75" w:rsidRDefault="00016E75" w:rsidP="00913457">
            <w:pPr>
              <w:jc w:val="center"/>
              <w:rPr>
                <w:b/>
                <w:bCs/>
                <w:i/>
                <w:iCs/>
                <w:sz w:val="20"/>
                <w:szCs w:val="20"/>
              </w:rPr>
            </w:pPr>
            <w:r w:rsidRPr="00016E75">
              <w:rPr>
                <w:b/>
                <w:bCs/>
                <w:i/>
                <w:iCs/>
                <w:sz w:val="20"/>
                <w:szCs w:val="20"/>
              </w:rPr>
              <w:t>indeks 24/23.</w:t>
            </w:r>
          </w:p>
        </w:tc>
      </w:tr>
      <w:tr w:rsidR="00016E75" w:rsidRPr="00016E75" w14:paraId="3A375D2B" w14:textId="77777777" w:rsidTr="00306015">
        <w:trPr>
          <w:trHeight w:val="270"/>
        </w:trPr>
        <w:tc>
          <w:tcPr>
            <w:tcW w:w="3740" w:type="dxa"/>
            <w:shd w:val="clear" w:color="auto" w:fill="auto"/>
            <w:noWrap/>
            <w:vAlign w:val="bottom"/>
            <w:hideMark/>
          </w:tcPr>
          <w:p w14:paraId="5D5C9AED" w14:textId="77777777" w:rsidR="00016E75" w:rsidRPr="00016E75" w:rsidRDefault="00016E75" w:rsidP="00016E75">
            <w:pPr>
              <w:rPr>
                <w:i/>
                <w:iCs/>
                <w:sz w:val="20"/>
                <w:szCs w:val="20"/>
              </w:rPr>
            </w:pPr>
            <w:r w:rsidRPr="00016E75">
              <w:rPr>
                <w:i/>
                <w:iCs/>
                <w:sz w:val="20"/>
                <w:szCs w:val="20"/>
              </w:rPr>
              <w:t>troškovi stručne literature</w:t>
            </w:r>
          </w:p>
        </w:tc>
        <w:tc>
          <w:tcPr>
            <w:tcW w:w="1945" w:type="dxa"/>
            <w:shd w:val="clear" w:color="auto" w:fill="auto"/>
            <w:noWrap/>
            <w:vAlign w:val="bottom"/>
            <w:hideMark/>
          </w:tcPr>
          <w:p w14:paraId="44B0625E" w14:textId="77777777" w:rsidR="00016E75" w:rsidRPr="00016E75" w:rsidRDefault="00016E75" w:rsidP="00DB40B3">
            <w:pPr>
              <w:jc w:val="right"/>
              <w:rPr>
                <w:i/>
                <w:iCs/>
                <w:sz w:val="20"/>
                <w:szCs w:val="20"/>
              </w:rPr>
            </w:pPr>
            <w:r w:rsidRPr="00016E75">
              <w:rPr>
                <w:i/>
                <w:iCs/>
                <w:sz w:val="20"/>
                <w:szCs w:val="20"/>
              </w:rPr>
              <w:t>38,40</w:t>
            </w:r>
          </w:p>
        </w:tc>
        <w:tc>
          <w:tcPr>
            <w:tcW w:w="1560" w:type="dxa"/>
            <w:shd w:val="clear" w:color="auto" w:fill="auto"/>
            <w:noWrap/>
            <w:vAlign w:val="bottom"/>
            <w:hideMark/>
          </w:tcPr>
          <w:p w14:paraId="3DBA9C0C" w14:textId="77777777" w:rsidR="00016E75" w:rsidRPr="00016E75" w:rsidRDefault="00016E75" w:rsidP="00DB40B3">
            <w:pPr>
              <w:jc w:val="right"/>
              <w:rPr>
                <w:b/>
                <w:bCs/>
                <w:i/>
                <w:iCs/>
                <w:sz w:val="20"/>
                <w:szCs w:val="20"/>
              </w:rPr>
            </w:pPr>
            <w:r w:rsidRPr="00016E75">
              <w:rPr>
                <w:b/>
                <w:bCs/>
                <w:i/>
                <w:iCs/>
                <w:sz w:val="20"/>
                <w:szCs w:val="20"/>
              </w:rPr>
              <w:t>50,00</w:t>
            </w:r>
          </w:p>
        </w:tc>
        <w:tc>
          <w:tcPr>
            <w:tcW w:w="1701" w:type="dxa"/>
            <w:shd w:val="clear" w:color="auto" w:fill="auto"/>
            <w:noWrap/>
            <w:vAlign w:val="bottom"/>
            <w:hideMark/>
          </w:tcPr>
          <w:p w14:paraId="3B01416A" w14:textId="77777777" w:rsidR="00016E75" w:rsidRPr="00016E75" w:rsidRDefault="00016E75" w:rsidP="00DB40B3">
            <w:pPr>
              <w:jc w:val="right"/>
              <w:rPr>
                <w:i/>
                <w:iCs/>
                <w:sz w:val="20"/>
                <w:szCs w:val="20"/>
              </w:rPr>
            </w:pPr>
            <w:r w:rsidRPr="00016E75">
              <w:rPr>
                <w:i/>
                <w:iCs/>
                <w:sz w:val="20"/>
                <w:szCs w:val="20"/>
              </w:rPr>
              <w:t xml:space="preserve">          130,21    </w:t>
            </w:r>
          </w:p>
        </w:tc>
      </w:tr>
      <w:tr w:rsidR="00016E75" w:rsidRPr="00016E75" w14:paraId="28145CA1" w14:textId="77777777" w:rsidTr="00306015">
        <w:trPr>
          <w:trHeight w:val="270"/>
        </w:trPr>
        <w:tc>
          <w:tcPr>
            <w:tcW w:w="3740" w:type="dxa"/>
            <w:shd w:val="clear" w:color="auto" w:fill="auto"/>
            <w:noWrap/>
            <w:vAlign w:val="bottom"/>
            <w:hideMark/>
          </w:tcPr>
          <w:p w14:paraId="78FE1668" w14:textId="77777777" w:rsidR="00016E75" w:rsidRPr="00016E75" w:rsidRDefault="00016E75" w:rsidP="00016E75">
            <w:pPr>
              <w:rPr>
                <w:i/>
                <w:iCs/>
                <w:sz w:val="20"/>
                <w:szCs w:val="20"/>
              </w:rPr>
            </w:pPr>
            <w:r w:rsidRPr="00016E75">
              <w:rPr>
                <w:i/>
                <w:iCs/>
                <w:sz w:val="20"/>
                <w:szCs w:val="20"/>
              </w:rPr>
              <w:t>troškovi  ostale literature</w:t>
            </w:r>
          </w:p>
        </w:tc>
        <w:tc>
          <w:tcPr>
            <w:tcW w:w="1945" w:type="dxa"/>
            <w:shd w:val="clear" w:color="auto" w:fill="auto"/>
            <w:noWrap/>
            <w:vAlign w:val="bottom"/>
            <w:hideMark/>
          </w:tcPr>
          <w:p w14:paraId="46AE812D" w14:textId="77777777" w:rsidR="00016E75" w:rsidRPr="00016E75" w:rsidRDefault="00016E75" w:rsidP="00DB40B3">
            <w:pPr>
              <w:jc w:val="right"/>
              <w:rPr>
                <w:i/>
                <w:iCs/>
                <w:sz w:val="20"/>
                <w:szCs w:val="20"/>
              </w:rPr>
            </w:pPr>
            <w:r w:rsidRPr="00016E75">
              <w:rPr>
                <w:i/>
                <w:iCs/>
                <w:sz w:val="20"/>
                <w:szCs w:val="20"/>
              </w:rPr>
              <w:t> </w:t>
            </w:r>
          </w:p>
        </w:tc>
        <w:tc>
          <w:tcPr>
            <w:tcW w:w="1560" w:type="dxa"/>
            <w:shd w:val="clear" w:color="auto" w:fill="auto"/>
            <w:noWrap/>
            <w:vAlign w:val="bottom"/>
            <w:hideMark/>
          </w:tcPr>
          <w:p w14:paraId="2F9E7CAE" w14:textId="77777777" w:rsidR="00016E75" w:rsidRPr="00016E75" w:rsidRDefault="00016E75" w:rsidP="00DB40B3">
            <w:pPr>
              <w:jc w:val="right"/>
              <w:rPr>
                <w:b/>
                <w:bCs/>
                <w:i/>
                <w:iCs/>
                <w:sz w:val="20"/>
                <w:szCs w:val="20"/>
              </w:rPr>
            </w:pPr>
            <w:r w:rsidRPr="00016E75">
              <w:rPr>
                <w:b/>
                <w:bCs/>
                <w:i/>
                <w:iCs/>
                <w:sz w:val="20"/>
                <w:szCs w:val="20"/>
              </w:rPr>
              <w:t> </w:t>
            </w:r>
          </w:p>
        </w:tc>
        <w:tc>
          <w:tcPr>
            <w:tcW w:w="1701" w:type="dxa"/>
            <w:shd w:val="clear" w:color="auto" w:fill="auto"/>
            <w:noWrap/>
            <w:vAlign w:val="bottom"/>
            <w:hideMark/>
          </w:tcPr>
          <w:p w14:paraId="6E21F72D" w14:textId="77777777" w:rsidR="00016E75" w:rsidRPr="00016E75" w:rsidRDefault="00016E75" w:rsidP="00DB40B3">
            <w:pPr>
              <w:jc w:val="right"/>
              <w:rPr>
                <w:i/>
                <w:iCs/>
                <w:sz w:val="20"/>
                <w:szCs w:val="20"/>
              </w:rPr>
            </w:pPr>
            <w:r w:rsidRPr="00016E75">
              <w:rPr>
                <w:i/>
                <w:iCs/>
                <w:sz w:val="20"/>
                <w:szCs w:val="20"/>
              </w:rPr>
              <w:t> </w:t>
            </w:r>
          </w:p>
        </w:tc>
      </w:tr>
      <w:tr w:rsidR="00016E75" w:rsidRPr="00016E75" w14:paraId="48D9FE06" w14:textId="77777777" w:rsidTr="00306015">
        <w:trPr>
          <w:trHeight w:val="270"/>
        </w:trPr>
        <w:tc>
          <w:tcPr>
            <w:tcW w:w="3740" w:type="dxa"/>
            <w:shd w:val="clear" w:color="auto" w:fill="auto"/>
            <w:noWrap/>
            <w:vAlign w:val="bottom"/>
            <w:hideMark/>
          </w:tcPr>
          <w:p w14:paraId="303259E4" w14:textId="77777777" w:rsidR="00016E75" w:rsidRPr="00016E75" w:rsidRDefault="00016E75" w:rsidP="00016E75">
            <w:pPr>
              <w:rPr>
                <w:i/>
                <w:iCs/>
                <w:sz w:val="20"/>
                <w:szCs w:val="20"/>
              </w:rPr>
            </w:pPr>
            <w:r w:rsidRPr="00016E75">
              <w:rPr>
                <w:i/>
                <w:iCs/>
                <w:sz w:val="20"/>
                <w:szCs w:val="20"/>
              </w:rPr>
              <w:t>troškovi stručnog obrazovanja</w:t>
            </w:r>
          </w:p>
        </w:tc>
        <w:tc>
          <w:tcPr>
            <w:tcW w:w="1945" w:type="dxa"/>
            <w:shd w:val="clear" w:color="auto" w:fill="auto"/>
            <w:noWrap/>
            <w:vAlign w:val="bottom"/>
            <w:hideMark/>
          </w:tcPr>
          <w:p w14:paraId="16AF4BA9" w14:textId="77777777" w:rsidR="00016E75" w:rsidRPr="00016E75" w:rsidRDefault="00016E75" w:rsidP="00DB40B3">
            <w:pPr>
              <w:jc w:val="right"/>
              <w:rPr>
                <w:i/>
                <w:iCs/>
                <w:sz w:val="20"/>
                <w:szCs w:val="20"/>
              </w:rPr>
            </w:pPr>
            <w:r w:rsidRPr="00016E75">
              <w:rPr>
                <w:i/>
                <w:iCs/>
                <w:sz w:val="20"/>
                <w:szCs w:val="20"/>
              </w:rPr>
              <w:t>8.130,88</w:t>
            </w:r>
          </w:p>
        </w:tc>
        <w:tc>
          <w:tcPr>
            <w:tcW w:w="1560" w:type="dxa"/>
            <w:shd w:val="clear" w:color="auto" w:fill="auto"/>
            <w:noWrap/>
            <w:vAlign w:val="bottom"/>
            <w:hideMark/>
          </w:tcPr>
          <w:p w14:paraId="5DF63EFA" w14:textId="77777777" w:rsidR="00016E75" w:rsidRPr="00016E75" w:rsidRDefault="00016E75" w:rsidP="00DB40B3">
            <w:pPr>
              <w:jc w:val="right"/>
              <w:rPr>
                <w:b/>
                <w:bCs/>
                <w:i/>
                <w:iCs/>
                <w:sz w:val="20"/>
                <w:szCs w:val="20"/>
              </w:rPr>
            </w:pPr>
            <w:r w:rsidRPr="00016E75">
              <w:rPr>
                <w:b/>
                <w:bCs/>
                <w:i/>
                <w:iCs/>
                <w:sz w:val="20"/>
                <w:szCs w:val="20"/>
              </w:rPr>
              <w:t>8.550,00</w:t>
            </w:r>
          </w:p>
        </w:tc>
        <w:tc>
          <w:tcPr>
            <w:tcW w:w="1701" w:type="dxa"/>
            <w:shd w:val="clear" w:color="auto" w:fill="auto"/>
            <w:noWrap/>
            <w:vAlign w:val="bottom"/>
            <w:hideMark/>
          </w:tcPr>
          <w:p w14:paraId="4ADAD995" w14:textId="77777777" w:rsidR="00016E75" w:rsidRPr="00016E75" w:rsidRDefault="00016E75" w:rsidP="00DB40B3">
            <w:pPr>
              <w:jc w:val="right"/>
              <w:rPr>
                <w:i/>
                <w:iCs/>
                <w:sz w:val="20"/>
                <w:szCs w:val="20"/>
              </w:rPr>
            </w:pPr>
            <w:r w:rsidRPr="00016E75">
              <w:rPr>
                <w:i/>
                <w:iCs/>
                <w:sz w:val="20"/>
                <w:szCs w:val="20"/>
              </w:rPr>
              <w:t xml:space="preserve">          105,15    </w:t>
            </w:r>
          </w:p>
        </w:tc>
      </w:tr>
      <w:tr w:rsidR="00016E75" w:rsidRPr="00016E75" w14:paraId="29D7FEAA" w14:textId="77777777" w:rsidTr="00306015">
        <w:trPr>
          <w:trHeight w:val="270"/>
        </w:trPr>
        <w:tc>
          <w:tcPr>
            <w:tcW w:w="3740" w:type="dxa"/>
            <w:shd w:val="clear" w:color="auto" w:fill="auto"/>
            <w:noWrap/>
            <w:vAlign w:val="bottom"/>
            <w:hideMark/>
          </w:tcPr>
          <w:p w14:paraId="6DF2FE4C" w14:textId="77777777" w:rsidR="00016E75" w:rsidRPr="00016E75" w:rsidRDefault="00016E75" w:rsidP="00016E75">
            <w:pPr>
              <w:rPr>
                <w:i/>
                <w:iCs/>
                <w:sz w:val="20"/>
                <w:szCs w:val="20"/>
              </w:rPr>
            </w:pPr>
            <w:r w:rsidRPr="00016E75">
              <w:rPr>
                <w:i/>
                <w:iCs/>
                <w:sz w:val="20"/>
                <w:szCs w:val="20"/>
              </w:rPr>
              <w:t>troškovi doškolovanja</w:t>
            </w:r>
          </w:p>
        </w:tc>
        <w:tc>
          <w:tcPr>
            <w:tcW w:w="1945" w:type="dxa"/>
            <w:shd w:val="clear" w:color="auto" w:fill="auto"/>
            <w:noWrap/>
            <w:vAlign w:val="bottom"/>
            <w:hideMark/>
          </w:tcPr>
          <w:p w14:paraId="1E12ACD0" w14:textId="77777777" w:rsidR="00016E75" w:rsidRPr="00016E75" w:rsidRDefault="00016E75" w:rsidP="00DB40B3">
            <w:pPr>
              <w:jc w:val="right"/>
              <w:rPr>
                <w:i/>
                <w:iCs/>
                <w:sz w:val="20"/>
                <w:szCs w:val="20"/>
              </w:rPr>
            </w:pPr>
            <w:r w:rsidRPr="00016E75">
              <w:rPr>
                <w:i/>
                <w:iCs/>
                <w:sz w:val="20"/>
                <w:szCs w:val="20"/>
              </w:rPr>
              <w:t> </w:t>
            </w:r>
          </w:p>
        </w:tc>
        <w:tc>
          <w:tcPr>
            <w:tcW w:w="1560" w:type="dxa"/>
            <w:shd w:val="clear" w:color="auto" w:fill="auto"/>
            <w:noWrap/>
            <w:vAlign w:val="bottom"/>
            <w:hideMark/>
          </w:tcPr>
          <w:p w14:paraId="4D7C5D23" w14:textId="77777777" w:rsidR="00016E75" w:rsidRPr="00016E75" w:rsidRDefault="00016E75" w:rsidP="00DB40B3">
            <w:pPr>
              <w:jc w:val="right"/>
              <w:rPr>
                <w:b/>
                <w:bCs/>
                <w:i/>
                <w:iCs/>
                <w:sz w:val="20"/>
                <w:szCs w:val="20"/>
              </w:rPr>
            </w:pPr>
            <w:r w:rsidRPr="00016E75">
              <w:rPr>
                <w:b/>
                <w:bCs/>
                <w:i/>
                <w:iCs/>
                <w:sz w:val="20"/>
                <w:szCs w:val="20"/>
              </w:rPr>
              <w:t> </w:t>
            </w:r>
          </w:p>
        </w:tc>
        <w:tc>
          <w:tcPr>
            <w:tcW w:w="1701" w:type="dxa"/>
            <w:shd w:val="clear" w:color="auto" w:fill="auto"/>
            <w:noWrap/>
            <w:vAlign w:val="bottom"/>
            <w:hideMark/>
          </w:tcPr>
          <w:p w14:paraId="370DDCAF" w14:textId="77777777" w:rsidR="00016E75" w:rsidRPr="00016E75" w:rsidRDefault="00016E75" w:rsidP="00DB40B3">
            <w:pPr>
              <w:jc w:val="right"/>
              <w:rPr>
                <w:i/>
                <w:iCs/>
                <w:sz w:val="20"/>
                <w:szCs w:val="20"/>
              </w:rPr>
            </w:pPr>
            <w:r w:rsidRPr="00016E75">
              <w:rPr>
                <w:i/>
                <w:iCs/>
                <w:sz w:val="20"/>
                <w:szCs w:val="20"/>
              </w:rPr>
              <w:t> </w:t>
            </w:r>
          </w:p>
        </w:tc>
      </w:tr>
      <w:tr w:rsidR="00016E75" w:rsidRPr="00016E75" w14:paraId="69F864D0" w14:textId="77777777" w:rsidTr="00306015">
        <w:trPr>
          <w:trHeight w:val="270"/>
        </w:trPr>
        <w:tc>
          <w:tcPr>
            <w:tcW w:w="3740" w:type="dxa"/>
            <w:shd w:val="clear" w:color="auto" w:fill="auto"/>
            <w:noWrap/>
            <w:vAlign w:val="bottom"/>
            <w:hideMark/>
          </w:tcPr>
          <w:p w14:paraId="5E519879" w14:textId="77777777" w:rsidR="00016E75" w:rsidRPr="00016E75" w:rsidRDefault="00016E75" w:rsidP="00016E75">
            <w:pPr>
              <w:rPr>
                <w:b/>
                <w:bCs/>
                <w:i/>
                <w:iCs/>
                <w:sz w:val="20"/>
                <w:szCs w:val="20"/>
              </w:rPr>
            </w:pPr>
            <w:r w:rsidRPr="00016E75">
              <w:rPr>
                <w:b/>
                <w:bCs/>
                <w:i/>
                <w:iCs/>
                <w:sz w:val="20"/>
                <w:szCs w:val="20"/>
              </w:rPr>
              <w:t>UKUPNO:</w:t>
            </w:r>
          </w:p>
        </w:tc>
        <w:tc>
          <w:tcPr>
            <w:tcW w:w="1945" w:type="dxa"/>
            <w:shd w:val="clear" w:color="auto" w:fill="auto"/>
            <w:noWrap/>
            <w:vAlign w:val="bottom"/>
            <w:hideMark/>
          </w:tcPr>
          <w:p w14:paraId="7B533631" w14:textId="77777777" w:rsidR="00016E75" w:rsidRPr="00A26483" w:rsidRDefault="00016E75" w:rsidP="00DB40B3">
            <w:pPr>
              <w:jc w:val="right"/>
              <w:rPr>
                <w:bCs/>
                <w:i/>
                <w:iCs/>
                <w:sz w:val="20"/>
                <w:szCs w:val="20"/>
              </w:rPr>
            </w:pPr>
            <w:r w:rsidRPr="00A26483">
              <w:rPr>
                <w:bCs/>
                <w:i/>
                <w:iCs/>
                <w:sz w:val="20"/>
                <w:szCs w:val="20"/>
              </w:rPr>
              <w:t xml:space="preserve">               8.169,28    </w:t>
            </w:r>
          </w:p>
        </w:tc>
        <w:tc>
          <w:tcPr>
            <w:tcW w:w="1560" w:type="dxa"/>
            <w:shd w:val="clear" w:color="auto" w:fill="auto"/>
            <w:noWrap/>
            <w:vAlign w:val="bottom"/>
            <w:hideMark/>
          </w:tcPr>
          <w:p w14:paraId="4252E6A5" w14:textId="77777777" w:rsidR="00016E75" w:rsidRPr="00016E75" w:rsidRDefault="00016E75" w:rsidP="00DB40B3">
            <w:pPr>
              <w:jc w:val="right"/>
              <w:rPr>
                <w:b/>
                <w:bCs/>
                <w:i/>
                <w:iCs/>
                <w:sz w:val="20"/>
                <w:szCs w:val="20"/>
              </w:rPr>
            </w:pPr>
            <w:r w:rsidRPr="00016E75">
              <w:rPr>
                <w:b/>
                <w:bCs/>
                <w:i/>
                <w:iCs/>
                <w:sz w:val="20"/>
                <w:szCs w:val="20"/>
              </w:rPr>
              <w:t xml:space="preserve">        8.600,00    </w:t>
            </w:r>
          </w:p>
        </w:tc>
        <w:tc>
          <w:tcPr>
            <w:tcW w:w="1701" w:type="dxa"/>
            <w:shd w:val="clear" w:color="auto" w:fill="auto"/>
            <w:noWrap/>
            <w:vAlign w:val="bottom"/>
            <w:hideMark/>
          </w:tcPr>
          <w:p w14:paraId="016710B3" w14:textId="77777777" w:rsidR="00016E75" w:rsidRPr="00016E75" w:rsidRDefault="00016E75" w:rsidP="00DB40B3">
            <w:pPr>
              <w:jc w:val="right"/>
              <w:rPr>
                <w:i/>
                <w:iCs/>
                <w:sz w:val="20"/>
                <w:szCs w:val="20"/>
              </w:rPr>
            </w:pPr>
            <w:r w:rsidRPr="00016E75">
              <w:rPr>
                <w:i/>
                <w:iCs/>
                <w:sz w:val="20"/>
                <w:szCs w:val="20"/>
              </w:rPr>
              <w:t xml:space="preserve">          105,27    </w:t>
            </w:r>
          </w:p>
        </w:tc>
      </w:tr>
    </w:tbl>
    <w:p w14:paraId="79406BD5" w14:textId="77777777" w:rsidR="0024541A" w:rsidRPr="004B03B4" w:rsidRDefault="0024541A" w:rsidP="00471FFA">
      <w:pPr>
        <w:jc w:val="both"/>
        <w:rPr>
          <w:rFonts w:ascii="Arial" w:hAnsi="Arial" w:cs="Arial"/>
        </w:rPr>
      </w:pPr>
    </w:p>
    <w:p w14:paraId="3775C1BE" w14:textId="77777777" w:rsidR="00695D97" w:rsidRPr="004B03B4" w:rsidRDefault="00695D97" w:rsidP="00471FFA">
      <w:pPr>
        <w:jc w:val="both"/>
        <w:rPr>
          <w:rFonts w:ascii="Arial" w:hAnsi="Arial" w:cs="Arial"/>
        </w:rPr>
      </w:pPr>
    </w:p>
    <w:p w14:paraId="3B965723" w14:textId="77777777" w:rsidR="00471FFA" w:rsidRDefault="007B017A" w:rsidP="00471FFA">
      <w:pPr>
        <w:jc w:val="both"/>
        <w:rPr>
          <w:b/>
        </w:rPr>
      </w:pPr>
      <w:r w:rsidRPr="004B03B4">
        <w:rPr>
          <w:b/>
        </w:rPr>
        <w:t>3.D.6</w:t>
      </w:r>
      <w:r w:rsidR="00471FFA" w:rsidRPr="004B03B4">
        <w:rPr>
          <w:b/>
        </w:rPr>
        <w:t xml:space="preserve">. neproizvodne usluge  (konto 460) </w:t>
      </w:r>
    </w:p>
    <w:p w14:paraId="1199ADA3" w14:textId="77777777" w:rsidR="005C4ECB" w:rsidRPr="004B03B4" w:rsidRDefault="005C4ECB" w:rsidP="00471FFA">
      <w:pPr>
        <w:jc w:val="both"/>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20"/>
        <w:gridCol w:w="1726"/>
        <w:gridCol w:w="1560"/>
      </w:tblGrid>
      <w:tr w:rsidR="00016E75" w:rsidRPr="00016E75" w14:paraId="4978D1DB" w14:textId="77777777" w:rsidTr="00333C6F">
        <w:trPr>
          <w:trHeight w:val="270"/>
        </w:trPr>
        <w:tc>
          <w:tcPr>
            <w:tcW w:w="4040" w:type="dxa"/>
            <w:shd w:val="clear" w:color="auto" w:fill="D9D9D9" w:themeFill="background1" w:themeFillShade="D9"/>
            <w:noWrap/>
            <w:vAlign w:val="bottom"/>
            <w:hideMark/>
          </w:tcPr>
          <w:p w14:paraId="4FA70A79" w14:textId="77777777" w:rsidR="00016E75" w:rsidRPr="00016E75" w:rsidRDefault="00016E75" w:rsidP="00016E75">
            <w:pPr>
              <w:rPr>
                <w:i/>
                <w:iCs/>
                <w:sz w:val="20"/>
                <w:szCs w:val="20"/>
              </w:rPr>
            </w:pPr>
            <w:r w:rsidRPr="00016E75">
              <w:rPr>
                <w:i/>
                <w:iCs/>
                <w:sz w:val="20"/>
                <w:szCs w:val="20"/>
              </w:rPr>
              <w:t> </w:t>
            </w:r>
          </w:p>
        </w:tc>
        <w:tc>
          <w:tcPr>
            <w:tcW w:w="1620" w:type="dxa"/>
            <w:shd w:val="clear" w:color="auto" w:fill="D9D9D9" w:themeFill="background1" w:themeFillShade="D9"/>
            <w:noWrap/>
            <w:vAlign w:val="bottom"/>
            <w:hideMark/>
          </w:tcPr>
          <w:p w14:paraId="5649B001" w14:textId="77777777" w:rsidR="00016E75" w:rsidRPr="00016E75" w:rsidRDefault="00016E75" w:rsidP="00437897">
            <w:pPr>
              <w:jc w:val="center"/>
              <w:rPr>
                <w:i/>
                <w:iCs/>
                <w:sz w:val="18"/>
                <w:szCs w:val="18"/>
              </w:rPr>
            </w:pPr>
            <w:r w:rsidRPr="00016E75">
              <w:rPr>
                <w:i/>
                <w:iCs/>
                <w:sz w:val="18"/>
                <w:szCs w:val="18"/>
              </w:rPr>
              <w:t>Rebalans plana  2023.</w:t>
            </w:r>
          </w:p>
        </w:tc>
        <w:tc>
          <w:tcPr>
            <w:tcW w:w="1726" w:type="dxa"/>
            <w:shd w:val="clear" w:color="auto" w:fill="D9D9D9" w:themeFill="background1" w:themeFillShade="D9"/>
            <w:noWrap/>
            <w:vAlign w:val="bottom"/>
            <w:hideMark/>
          </w:tcPr>
          <w:p w14:paraId="63F1ED5A" w14:textId="77777777" w:rsidR="00016E75" w:rsidRPr="00016E75" w:rsidRDefault="00016E75" w:rsidP="00016E75">
            <w:pPr>
              <w:jc w:val="center"/>
              <w:rPr>
                <w:b/>
                <w:bCs/>
                <w:i/>
                <w:iCs/>
                <w:sz w:val="20"/>
                <w:szCs w:val="20"/>
              </w:rPr>
            </w:pPr>
            <w:r w:rsidRPr="00016E75">
              <w:rPr>
                <w:b/>
                <w:bCs/>
                <w:i/>
                <w:iCs/>
                <w:sz w:val="20"/>
                <w:szCs w:val="20"/>
              </w:rPr>
              <w:t>Plan 2024.</w:t>
            </w:r>
          </w:p>
        </w:tc>
        <w:tc>
          <w:tcPr>
            <w:tcW w:w="1560" w:type="dxa"/>
            <w:shd w:val="clear" w:color="auto" w:fill="D9D9D9" w:themeFill="background1" w:themeFillShade="D9"/>
            <w:noWrap/>
            <w:vAlign w:val="bottom"/>
            <w:hideMark/>
          </w:tcPr>
          <w:p w14:paraId="532B917A" w14:textId="77777777" w:rsidR="00016E75" w:rsidRPr="00016E75" w:rsidRDefault="00016E75" w:rsidP="00016E75">
            <w:pPr>
              <w:rPr>
                <w:b/>
                <w:bCs/>
                <w:i/>
                <w:iCs/>
                <w:sz w:val="20"/>
                <w:szCs w:val="20"/>
              </w:rPr>
            </w:pPr>
            <w:r w:rsidRPr="00016E75">
              <w:rPr>
                <w:b/>
                <w:bCs/>
                <w:i/>
                <w:iCs/>
                <w:sz w:val="20"/>
                <w:szCs w:val="20"/>
              </w:rPr>
              <w:t>indeks 24/23.</w:t>
            </w:r>
          </w:p>
        </w:tc>
      </w:tr>
      <w:tr w:rsidR="00016E75" w:rsidRPr="00016E75" w14:paraId="7F954297" w14:textId="77777777" w:rsidTr="00333C6F">
        <w:trPr>
          <w:trHeight w:val="255"/>
        </w:trPr>
        <w:tc>
          <w:tcPr>
            <w:tcW w:w="4040" w:type="dxa"/>
            <w:shd w:val="clear" w:color="000000" w:fill="FFFFFF"/>
            <w:noWrap/>
            <w:vAlign w:val="bottom"/>
            <w:hideMark/>
          </w:tcPr>
          <w:p w14:paraId="3B17A4E9" w14:textId="77777777" w:rsidR="00016E75" w:rsidRPr="00016E75" w:rsidRDefault="00016E75" w:rsidP="00016E75">
            <w:pPr>
              <w:rPr>
                <w:i/>
                <w:iCs/>
                <w:sz w:val="20"/>
                <w:szCs w:val="20"/>
              </w:rPr>
            </w:pPr>
            <w:r w:rsidRPr="00016E75">
              <w:rPr>
                <w:i/>
                <w:iCs/>
                <w:sz w:val="20"/>
                <w:szCs w:val="20"/>
              </w:rPr>
              <w:t>zdravstvene usluge</w:t>
            </w:r>
          </w:p>
        </w:tc>
        <w:tc>
          <w:tcPr>
            <w:tcW w:w="1620" w:type="dxa"/>
            <w:shd w:val="clear" w:color="000000" w:fill="FFFFFF"/>
            <w:noWrap/>
            <w:vAlign w:val="bottom"/>
            <w:hideMark/>
          </w:tcPr>
          <w:p w14:paraId="151E5D22" w14:textId="77777777" w:rsidR="00016E75" w:rsidRPr="00016E75" w:rsidRDefault="00016E75" w:rsidP="00016E75">
            <w:pPr>
              <w:jc w:val="right"/>
              <w:rPr>
                <w:i/>
                <w:iCs/>
                <w:sz w:val="16"/>
                <w:szCs w:val="16"/>
              </w:rPr>
            </w:pPr>
            <w:r w:rsidRPr="00016E75">
              <w:rPr>
                <w:i/>
                <w:iCs/>
                <w:sz w:val="16"/>
                <w:szCs w:val="16"/>
              </w:rPr>
              <w:t xml:space="preserve">               1.036,36    </w:t>
            </w:r>
          </w:p>
        </w:tc>
        <w:tc>
          <w:tcPr>
            <w:tcW w:w="1726" w:type="dxa"/>
            <w:shd w:val="clear" w:color="000000" w:fill="FFFFFF"/>
            <w:noWrap/>
            <w:vAlign w:val="bottom"/>
            <w:hideMark/>
          </w:tcPr>
          <w:p w14:paraId="48E796B3" w14:textId="77777777" w:rsidR="00016E75" w:rsidRPr="00E9257B" w:rsidRDefault="00016E75" w:rsidP="00016E75">
            <w:pPr>
              <w:jc w:val="right"/>
              <w:rPr>
                <w:b/>
                <w:i/>
                <w:iCs/>
                <w:sz w:val="16"/>
                <w:szCs w:val="16"/>
              </w:rPr>
            </w:pPr>
            <w:r w:rsidRPr="00E9257B">
              <w:rPr>
                <w:b/>
                <w:i/>
                <w:iCs/>
                <w:sz w:val="16"/>
                <w:szCs w:val="16"/>
              </w:rPr>
              <w:t>1.215,00</w:t>
            </w:r>
          </w:p>
        </w:tc>
        <w:tc>
          <w:tcPr>
            <w:tcW w:w="1560" w:type="dxa"/>
            <w:shd w:val="clear" w:color="000000" w:fill="FFFFFF"/>
            <w:noWrap/>
            <w:vAlign w:val="bottom"/>
            <w:hideMark/>
          </w:tcPr>
          <w:p w14:paraId="778D3774" w14:textId="77777777" w:rsidR="00016E75" w:rsidRPr="00016E75" w:rsidRDefault="00016E75" w:rsidP="00016E75">
            <w:pPr>
              <w:jc w:val="right"/>
              <w:rPr>
                <w:i/>
                <w:iCs/>
                <w:sz w:val="16"/>
                <w:szCs w:val="16"/>
              </w:rPr>
            </w:pPr>
            <w:r w:rsidRPr="00016E75">
              <w:rPr>
                <w:i/>
                <w:iCs/>
                <w:sz w:val="16"/>
                <w:szCs w:val="16"/>
              </w:rPr>
              <w:t xml:space="preserve">             117,24    </w:t>
            </w:r>
          </w:p>
        </w:tc>
      </w:tr>
      <w:tr w:rsidR="00016E75" w:rsidRPr="00016E75" w14:paraId="0EF2B0D1" w14:textId="77777777" w:rsidTr="00333C6F">
        <w:trPr>
          <w:trHeight w:val="255"/>
        </w:trPr>
        <w:tc>
          <w:tcPr>
            <w:tcW w:w="4040" w:type="dxa"/>
            <w:shd w:val="clear" w:color="000000" w:fill="FFFFFF"/>
            <w:noWrap/>
            <w:vAlign w:val="bottom"/>
            <w:hideMark/>
          </w:tcPr>
          <w:p w14:paraId="1C2898F6" w14:textId="77777777" w:rsidR="00016E75" w:rsidRPr="00016E75" w:rsidRDefault="00016E75" w:rsidP="00016E75">
            <w:pPr>
              <w:rPr>
                <w:i/>
                <w:iCs/>
                <w:sz w:val="20"/>
                <w:szCs w:val="20"/>
              </w:rPr>
            </w:pPr>
            <w:r w:rsidRPr="00016E75">
              <w:rPr>
                <w:i/>
                <w:iCs/>
                <w:sz w:val="20"/>
                <w:szCs w:val="20"/>
              </w:rPr>
              <w:t>revizorske usluge (pušal)</w:t>
            </w:r>
          </w:p>
        </w:tc>
        <w:tc>
          <w:tcPr>
            <w:tcW w:w="1620" w:type="dxa"/>
            <w:shd w:val="clear" w:color="000000" w:fill="FFFFFF"/>
            <w:noWrap/>
            <w:vAlign w:val="bottom"/>
            <w:hideMark/>
          </w:tcPr>
          <w:p w14:paraId="5C80E3D1" w14:textId="77777777" w:rsidR="00016E75" w:rsidRPr="00016E75" w:rsidRDefault="00016E75" w:rsidP="00016E75">
            <w:pPr>
              <w:jc w:val="right"/>
              <w:rPr>
                <w:i/>
                <w:iCs/>
                <w:sz w:val="16"/>
                <w:szCs w:val="16"/>
              </w:rPr>
            </w:pPr>
            <w:r w:rsidRPr="00016E75">
              <w:rPr>
                <w:i/>
                <w:iCs/>
                <w:sz w:val="16"/>
                <w:szCs w:val="16"/>
              </w:rPr>
              <w:t xml:space="preserve">               6.052,20    </w:t>
            </w:r>
          </w:p>
        </w:tc>
        <w:tc>
          <w:tcPr>
            <w:tcW w:w="1726" w:type="dxa"/>
            <w:shd w:val="clear" w:color="000000" w:fill="FFFFFF"/>
            <w:noWrap/>
            <w:vAlign w:val="bottom"/>
            <w:hideMark/>
          </w:tcPr>
          <w:p w14:paraId="57B0A995" w14:textId="77777777" w:rsidR="00016E75" w:rsidRPr="00E9257B" w:rsidRDefault="00016E75" w:rsidP="00016E75">
            <w:pPr>
              <w:jc w:val="right"/>
              <w:rPr>
                <w:b/>
                <w:i/>
                <w:iCs/>
                <w:sz w:val="16"/>
                <w:szCs w:val="16"/>
              </w:rPr>
            </w:pPr>
            <w:r w:rsidRPr="00E9257B">
              <w:rPr>
                <w:b/>
                <w:i/>
                <w:iCs/>
                <w:sz w:val="16"/>
                <w:szCs w:val="16"/>
              </w:rPr>
              <w:t>6.100,00</w:t>
            </w:r>
          </w:p>
        </w:tc>
        <w:tc>
          <w:tcPr>
            <w:tcW w:w="1560" w:type="dxa"/>
            <w:shd w:val="clear" w:color="000000" w:fill="FFFFFF"/>
            <w:noWrap/>
            <w:vAlign w:val="bottom"/>
            <w:hideMark/>
          </w:tcPr>
          <w:p w14:paraId="2F669F1C" w14:textId="77777777" w:rsidR="00016E75" w:rsidRPr="00016E75" w:rsidRDefault="00016E75" w:rsidP="00016E75">
            <w:pPr>
              <w:jc w:val="right"/>
              <w:rPr>
                <w:i/>
                <w:iCs/>
                <w:sz w:val="16"/>
                <w:szCs w:val="16"/>
              </w:rPr>
            </w:pPr>
            <w:r w:rsidRPr="00016E75">
              <w:rPr>
                <w:i/>
                <w:iCs/>
                <w:sz w:val="16"/>
                <w:szCs w:val="16"/>
              </w:rPr>
              <w:t xml:space="preserve">             100,79    </w:t>
            </w:r>
          </w:p>
        </w:tc>
      </w:tr>
      <w:tr w:rsidR="00016E75" w:rsidRPr="00016E75" w14:paraId="023A7B7E" w14:textId="77777777" w:rsidTr="00333C6F">
        <w:trPr>
          <w:trHeight w:val="255"/>
        </w:trPr>
        <w:tc>
          <w:tcPr>
            <w:tcW w:w="4040" w:type="dxa"/>
            <w:shd w:val="clear" w:color="000000" w:fill="FFFFFF"/>
            <w:noWrap/>
            <w:vAlign w:val="bottom"/>
            <w:hideMark/>
          </w:tcPr>
          <w:p w14:paraId="0F760BE2" w14:textId="77777777" w:rsidR="00016E75" w:rsidRPr="00016E75" w:rsidRDefault="00016E75" w:rsidP="00016E75">
            <w:pPr>
              <w:rPr>
                <w:i/>
                <w:iCs/>
                <w:sz w:val="20"/>
                <w:szCs w:val="20"/>
              </w:rPr>
            </w:pPr>
            <w:r w:rsidRPr="00016E75">
              <w:rPr>
                <w:i/>
                <w:iCs/>
                <w:sz w:val="20"/>
                <w:szCs w:val="20"/>
              </w:rPr>
              <w:t>odvjetničke usluge (paušalni dio)</w:t>
            </w:r>
          </w:p>
        </w:tc>
        <w:tc>
          <w:tcPr>
            <w:tcW w:w="1620" w:type="dxa"/>
            <w:shd w:val="clear" w:color="000000" w:fill="FFFFFF"/>
            <w:noWrap/>
            <w:vAlign w:val="bottom"/>
            <w:hideMark/>
          </w:tcPr>
          <w:p w14:paraId="3EB29B4B" w14:textId="77777777" w:rsidR="00016E75" w:rsidRPr="00016E75" w:rsidRDefault="00016E75" w:rsidP="00016E75">
            <w:pPr>
              <w:jc w:val="right"/>
              <w:rPr>
                <w:i/>
                <w:iCs/>
                <w:sz w:val="16"/>
                <w:szCs w:val="16"/>
              </w:rPr>
            </w:pPr>
            <w:r w:rsidRPr="00016E75">
              <w:rPr>
                <w:i/>
                <w:iCs/>
                <w:sz w:val="16"/>
                <w:szCs w:val="16"/>
              </w:rPr>
              <w:t> </w:t>
            </w:r>
          </w:p>
        </w:tc>
        <w:tc>
          <w:tcPr>
            <w:tcW w:w="1726" w:type="dxa"/>
            <w:shd w:val="clear" w:color="000000" w:fill="FFFFFF"/>
            <w:noWrap/>
            <w:vAlign w:val="bottom"/>
            <w:hideMark/>
          </w:tcPr>
          <w:p w14:paraId="64FC5CF1" w14:textId="77777777" w:rsidR="00016E75" w:rsidRPr="00E9257B" w:rsidRDefault="00016E75" w:rsidP="00016E75">
            <w:pPr>
              <w:jc w:val="right"/>
              <w:rPr>
                <w:b/>
                <w:i/>
                <w:iCs/>
                <w:sz w:val="16"/>
                <w:szCs w:val="16"/>
              </w:rPr>
            </w:pPr>
            <w:r w:rsidRPr="00E9257B">
              <w:rPr>
                <w:b/>
                <w:i/>
                <w:iCs/>
                <w:sz w:val="16"/>
                <w:szCs w:val="16"/>
              </w:rPr>
              <w:t> </w:t>
            </w:r>
          </w:p>
        </w:tc>
        <w:tc>
          <w:tcPr>
            <w:tcW w:w="1560" w:type="dxa"/>
            <w:shd w:val="clear" w:color="000000" w:fill="FFFFFF"/>
            <w:noWrap/>
            <w:vAlign w:val="bottom"/>
            <w:hideMark/>
          </w:tcPr>
          <w:p w14:paraId="40867B71" w14:textId="77777777" w:rsidR="00016E75" w:rsidRPr="00016E75" w:rsidRDefault="00016E75" w:rsidP="00016E75">
            <w:pPr>
              <w:jc w:val="right"/>
              <w:rPr>
                <w:i/>
                <w:iCs/>
                <w:sz w:val="16"/>
                <w:szCs w:val="16"/>
              </w:rPr>
            </w:pPr>
            <w:r w:rsidRPr="00016E75">
              <w:rPr>
                <w:i/>
                <w:iCs/>
                <w:sz w:val="16"/>
                <w:szCs w:val="16"/>
              </w:rPr>
              <w:t> </w:t>
            </w:r>
          </w:p>
        </w:tc>
      </w:tr>
      <w:tr w:rsidR="00016E75" w:rsidRPr="00016E75" w14:paraId="101DEB07" w14:textId="77777777" w:rsidTr="00333C6F">
        <w:trPr>
          <w:trHeight w:val="255"/>
        </w:trPr>
        <w:tc>
          <w:tcPr>
            <w:tcW w:w="4040" w:type="dxa"/>
            <w:shd w:val="clear" w:color="000000" w:fill="FFFFFF"/>
            <w:noWrap/>
            <w:vAlign w:val="bottom"/>
            <w:hideMark/>
          </w:tcPr>
          <w:p w14:paraId="18A0314C" w14:textId="77777777" w:rsidR="00016E75" w:rsidRPr="00016E75" w:rsidRDefault="00016E75" w:rsidP="00016E75">
            <w:pPr>
              <w:rPr>
                <w:i/>
                <w:iCs/>
                <w:sz w:val="20"/>
                <w:szCs w:val="20"/>
              </w:rPr>
            </w:pPr>
            <w:r w:rsidRPr="00016E75">
              <w:rPr>
                <w:i/>
                <w:iCs/>
                <w:sz w:val="20"/>
                <w:szCs w:val="20"/>
              </w:rPr>
              <w:t>odvjetničke usluge -ostalo</w:t>
            </w:r>
          </w:p>
        </w:tc>
        <w:tc>
          <w:tcPr>
            <w:tcW w:w="1620" w:type="dxa"/>
            <w:shd w:val="clear" w:color="000000" w:fill="FFFFFF"/>
            <w:noWrap/>
            <w:vAlign w:val="bottom"/>
            <w:hideMark/>
          </w:tcPr>
          <w:p w14:paraId="548FDDA5" w14:textId="77777777" w:rsidR="00016E75" w:rsidRPr="00016E75" w:rsidRDefault="00016E75" w:rsidP="00016E75">
            <w:pPr>
              <w:jc w:val="right"/>
              <w:rPr>
                <w:i/>
                <w:iCs/>
                <w:sz w:val="16"/>
                <w:szCs w:val="16"/>
              </w:rPr>
            </w:pPr>
            <w:r w:rsidRPr="00016E75">
              <w:rPr>
                <w:i/>
                <w:iCs/>
                <w:sz w:val="16"/>
                <w:szCs w:val="16"/>
              </w:rPr>
              <w:t xml:space="preserve">                  737,30    </w:t>
            </w:r>
          </w:p>
        </w:tc>
        <w:tc>
          <w:tcPr>
            <w:tcW w:w="1726" w:type="dxa"/>
            <w:shd w:val="clear" w:color="000000" w:fill="FFFFFF"/>
            <w:noWrap/>
            <w:vAlign w:val="bottom"/>
            <w:hideMark/>
          </w:tcPr>
          <w:p w14:paraId="2E36D3CA" w14:textId="77777777" w:rsidR="00016E75" w:rsidRPr="00E9257B" w:rsidRDefault="00016E75" w:rsidP="00016E75">
            <w:pPr>
              <w:jc w:val="right"/>
              <w:rPr>
                <w:b/>
                <w:i/>
                <w:iCs/>
                <w:sz w:val="16"/>
                <w:szCs w:val="16"/>
              </w:rPr>
            </w:pPr>
            <w:r w:rsidRPr="00E9257B">
              <w:rPr>
                <w:b/>
                <w:i/>
                <w:iCs/>
                <w:sz w:val="16"/>
                <w:szCs w:val="16"/>
              </w:rPr>
              <w:t>800,00</w:t>
            </w:r>
          </w:p>
        </w:tc>
        <w:tc>
          <w:tcPr>
            <w:tcW w:w="1560" w:type="dxa"/>
            <w:shd w:val="clear" w:color="000000" w:fill="FFFFFF"/>
            <w:noWrap/>
            <w:vAlign w:val="bottom"/>
            <w:hideMark/>
          </w:tcPr>
          <w:p w14:paraId="0867C5DA" w14:textId="77777777" w:rsidR="00016E75" w:rsidRPr="00016E75" w:rsidRDefault="00016E75" w:rsidP="00016E75">
            <w:pPr>
              <w:jc w:val="right"/>
              <w:rPr>
                <w:i/>
                <w:iCs/>
                <w:sz w:val="16"/>
                <w:szCs w:val="16"/>
              </w:rPr>
            </w:pPr>
            <w:r w:rsidRPr="00016E75">
              <w:rPr>
                <w:i/>
                <w:iCs/>
                <w:sz w:val="16"/>
                <w:szCs w:val="16"/>
              </w:rPr>
              <w:t xml:space="preserve">             108,50    </w:t>
            </w:r>
          </w:p>
        </w:tc>
      </w:tr>
      <w:tr w:rsidR="00016E75" w:rsidRPr="00016E75" w14:paraId="4F38F30A" w14:textId="77777777" w:rsidTr="00333C6F">
        <w:trPr>
          <w:trHeight w:val="255"/>
        </w:trPr>
        <w:tc>
          <w:tcPr>
            <w:tcW w:w="4040" w:type="dxa"/>
            <w:shd w:val="clear" w:color="000000" w:fill="FFFFFF"/>
            <w:noWrap/>
            <w:vAlign w:val="bottom"/>
            <w:hideMark/>
          </w:tcPr>
          <w:p w14:paraId="66CE332C" w14:textId="77777777" w:rsidR="00016E75" w:rsidRPr="00016E75" w:rsidRDefault="00016E75" w:rsidP="00016E75">
            <w:pPr>
              <w:rPr>
                <w:i/>
                <w:iCs/>
                <w:sz w:val="20"/>
                <w:szCs w:val="20"/>
              </w:rPr>
            </w:pPr>
            <w:r w:rsidRPr="00016E75">
              <w:rPr>
                <w:i/>
                <w:iCs/>
                <w:sz w:val="20"/>
                <w:szCs w:val="20"/>
              </w:rPr>
              <w:t>javnobilježničke usluge</w:t>
            </w:r>
          </w:p>
        </w:tc>
        <w:tc>
          <w:tcPr>
            <w:tcW w:w="1620" w:type="dxa"/>
            <w:shd w:val="clear" w:color="000000" w:fill="FFFFFF"/>
            <w:noWrap/>
            <w:vAlign w:val="bottom"/>
            <w:hideMark/>
          </w:tcPr>
          <w:p w14:paraId="0F8E11B4" w14:textId="77777777" w:rsidR="00016E75" w:rsidRPr="00016E75" w:rsidRDefault="00016E75" w:rsidP="00016E75">
            <w:pPr>
              <w:jc w:val="right"/>
              <w:rPr>
                <w:i/>
                <w:iCs/>
                <w:sz w:val="16"/>
                <w:szCs w:val="16"/>
              </w:rPr>
            </w:pPr>
            <w:r w:rsidRPr="00016E75">
              <w:rPr>
                <w:i/>
                <w:iCs/>
                <w:sz w:val="16"/>
                <w:szCs w:val="16"/>
              </w:rPr>
              <w:t xml:space="preserve">                  176,63    </w:t>
            </w:r>
          </w:p>
        </w:tc>
        <w:tc>
          <w:tcPr>
            <w:tcW w:w="1726" w:type="dxa"/>
            <w:shd w:val="clear" w:color="000000" w:fill="FFFFFF"/>
            <w:noWrap/>
            <w:vAlign w:val="bottom"/>
            <w:hideMark/>
          </w:tcPr>
          <w:p w14:paraId="5849DD63" w14:textId="77777777" w:rsidR="00016E75" w:rsidRPr="00E9257B" w:rsidRDefault="00016E75" w:rsidP="00016E75">
            <w:pPr>
              <w:jc w:val="right"/>
              <w:rPr>
                <w:b/>
                <w:i/>
                <w:iCs/>
                <w:sz w:val="16"/>
                <w:szCs w:val="16"/>
              </w:rPr>
            </w:pPr>
            <w:r w:rsidRPr="00E9257B">
              <w:rPr>
                <w:b/>
                <w:i/>
                <w:iCs/>
                <w:sz w:val="16"/>
                <w:szCs w:val="16"/>
              </w:rPr>
              <w:t>188,00</w:t>
            </w:r>
          </w:p>
        </w:tc>
        <w:tc>
          <w:tcPr>
            <w:tcW w:w="1560" w:type="dxa"/>
            <w:shd w:val="clear" w:color="000000" w:fill="FFFFFF"/>
            <w:noWrap/>
            <w:vAlign w:val="bottom"/>
            <w:hideMark/>
          </w:tcPr>
          <w:p w14:paraId="24BF053E" w14:textId="77777777" w:rsidR="00016E75" w:rsidRPr="00016E75" w:rsidRDefault="00016E75" w:rsidP="00016E75">
            <w:pPr>
              <w:jc w:val="right"/>
              <w:rPr>
                <w:i/>
                <w:iCs/>
                <w:sz w:val="16"/>
                <w:szCs w:val="16"/>
              </w:rPr>
            </w:pPr>
            <w:r w:rsidRPr="00016E75">
              <w:rPr>
                <w:i/>
                <w:iCs/>
                <w:sz w:val="16"/>
                <w:szCs w:val="16"/>
              </w:rPr>
              <w:t xml:space="preserve">             106,44    </w:t>
            </w:r>
          </w:p>
        </w:tc>
      </w:tr>
      <w:tr w:rsidR="00016E75" w:rsidRPr="00016E75" w14:paraId="271B4E01" w14:textId="77777777" w:rsidTr="00333C6F">
        <w:trPr>
          <w:trHeight w:val="255"/>
        </w:trPr>
        <w:tc>
          <w:tcPr>
            <w:tcW w:w="4040" w:type="dxa"/>
            <w:shd w:val="clear" w:color="000000" w:fill="FFFFFF"/>
            <w:noWrap/>
            <w:vAlign w:val="bottom"/>
            <w:hideMark/>
          </w:tcPr>
          <w:p w14:paraId="56D0A677" w14:textId="77777777" w:rsidR="00016E75" w:rsidRPr="00016E75" w:rsidRDefault="00016E75" w:rsidP="00016E75">
            <w:pPr>
              <w:rPr>
                <w:i/>
                <w:iCs/>
                <w:sz w:val="20"/>
                <w:szCs w:val="20"/>
              </w:rPr>
            </w:pPr>
            <w:r w:rsidRPr="00016E75">
              <w:rPr>
                <w:i/>
                <w:iCs/>
                <w:sz w:val="20"/>
                <w:szCs w:val="20"/>
              </w:rPr>
              <w:t>informatičke usluge-paušalni dio</w:t>
            </w:r>
          </w:p>
        </w:tc>
        <w:tc>
          <w:tcPr>
            <w:tcW w:w="1620" w:type="dxa"/>
            <w:shd w:val="clear" w:color="000000" w:fill="FFFFFF"/>
            <w:noWrap/>
            <w:vAlign w:val="bottom"/>
            <w:hideMark/>
          </w:tcPr>
          <w:p w14:paraId="1D8F0949" w14:textId="77777777" w:rsidR="00016E75" w:rsidRPr="00016E75" w:rsidRDefault="00016E75" w:rsidP="00016E75">
            <w:pPr>
              <w:jc w:val="right"/>
              <w:rPr>
                <w:i/>
                <w:iCs/>
                <w:sz w:val="16"/>
                <w:szCs w:val="16"/>
              </w:rPr>
            </w:pPr>
            <w:r w:rsidRPr="00016E75">
              <w:rPr>
                <w:i/>
                <w:iCs/>
                <w:sz w:val="16"/>
                <w:szCs w:val="16"/>
              </w:rPr>
              <w:t xml:space="preserve">             33.981,62    </w:t>
            </w:r>
          </w:p>
        </w:tc>
        <w:tc>
          <w:tcPr>
            <w:tcW w:w="1726" w:type="dxa"/>
            <w:shd w:val="clear" w:color="000000" w:fill="FFFFFF"/>
            <w:noWrap/>
            <w:vAlign w:val="bottom"/>
            <w:hideMark/>
          </w:tcPr>
          <w:p w14:paraId="1363F822" w14:textId="77777777" w:rsidR="00016E75" w:rsidRPr="00E9257B" w:rsidRDefault="00016E75" w:rsidP="00016E75">
            <w:pPr>
              <w:jc w:val="right"/>
              <w:rPr>
                <w:b/>
                <w:i/>
                <w:iCs/>
                <w:sz w:val="16"/>
                <w:szCs w:val="16"/>
              </w:rPr>
            </w:pPr>
            <w:r w:rsidRPr="00E9257B">
              <w:rPr>
                <w:b/>
                <w:i/>
                <w:iCs/>
                <w:sz w:val="16"/>
                <w:szCs w:val="16"/>
              </w:rPr>
              <w:t>34.400,00</w:t>
            </w:r>
          </w:p>
        </w:tc>
        <w:tc>
          <w:tcPr>
            <w:tcW w:w="1560" w:type="dxa"/>
            <w:shd w:val="clear" w:color="000000" w:fill="FFFFFF"/>
            <w:noWrap/>
            <w:vAlign w:val="bottom"/>
            <w:hideMark/>
          </w:tcPr>
          <w:p w14:paraId="7D32F62E" w14:textId="77777777" w:rsidR="00016E75" w:rsidRPr="00016E75" w:rsidRDefault="00016E75" w:rsidP="00016E75">
            <w:pPr>
              <w:jc w:val="right"/>
              <w:rPr>
                <w:i/>
                <w:iCs/>
                <w:sz w:val="16"/>
                <w:szCs w:val="16"/>
              </w:rPr>
            </w:pPr>
            <w:r w:rsidRPr="00016E75">
              <w:rPr>
                <w:i/>
                <w:iCs/>
                <w:sz w:val="16"/>
                <w:szCs w:val="16"/>
              </w:rPr>
              <w:t xml:space="preserve">             101,23    </w:t>
            </w:r>
          </w:p>
        </w:tc>
      </w:tr>
      <w:tr w:rsidR="00016E75" w:rsidRPr="00016E75" w14:paraId="5D884528" w14:textId="77777777" w:rsidTr="00333C6F">
        <w:trPr>
          <w:trHeight w:val="255"/>
        </w:trPr>
        <w:tc>
          <w:tcPr>
            <w:tcW w:w="4040" w:type="dxa"/>
            <w:shd w:val="clear" w:color="000000" w:fill="FFFFFF"/>
            <w:noWrap/>
            <w:vAlign w:val="bottom"/>
            <w:hideMark/>
          </w:tcPr>
          <w:p w14:paraId="5D8C499D" w14:textId="77777777" w:rsidR="00016E75" w:rsidRPr="00016E75" w:rsidRDefault="00016E75" w:rsidP="00016E75">
            <w:pPr>
              <w:rPr>
                <w:i/>
                <w:iCs/>
                <w:sz w:val="20"/>
                <w:szCs w:val="20"/>
              </w:rPr>
            </w:pPr>
            <w:r w:rsidRPr="00016E75">
              <w:rPr>
                <w:i/>
                <w:iCs/>
                <w:sz w:val="20"/>
                <w:szCs w:val="20"/>
              </w:rPr>
              <w:t>informatičke usluge-ostalo</w:t>
            </w:r>
          </w:p>
        </w:tc>
        <w:tc>
          <w:tcPr>
            <w:tcW w:w="1620" w:type="dxa"/>
            <w:shd w:val="clear" w:color="000000" w:fill="FFFFFF"/>
            <w:noWrap/>
            <w:vAlign w:val="bottom"/>
            <w:hideMark/>
          </w:tcPr>
          <w:p w14:paraId="69F0F049" w14:textId="77777777" w:rsidR="00016E75" w:rsidRPr="00016E75" w:rsidRDefault="00016E75" w:rsidP="00016E75">
            <w:pPr>
              <w:jc w:val="right"/>
              <w:rPr>
                <w:i/>
                <w:iCs/>
                <w:sz w:val="16"/>
                <w:szCs w:val="16"/>
              </w:rPr>
            </w:pPr>
            <w:r w:rsidRPr="00016E75">
              <w:rPr>
                <w:i/>
                <w:iCs/>
                <w:sz w:val="16"/>
                <w:szCs w:val="16"/>
              </w:rPr>
              <w:t xml:space="preserve">               5.102,86    </w:t>
            </w:r>
          </w:p>
        </w:tc>
        <w:tc>
          <w:tcPr>
            <w:tcW w:w="1726" w:type="dxa"/>
            <w:shd w:val="clear" w:color="000000" w:fill="FFFFFF"/>
            <w:noWrap/>
            <w:vAlign w:val="bottom"/>
            <w:hideMark/>
          </w:tcPr>
          <w:p w14:paraId="5B3F2212" w14:textId="77777777" w:rsidR="00016E75" w:rsidRPr="00E9257B" w:rsidRDefault="00016E75" w:rsidP="00016E75">
            <w:pPr>
              <w:jc w:val="right"/>
              <w:rPr>
                <w:b/>
                <w:i/>
                <w:iCs/>
                <w:sz w:val="16"/>
                <w:szCs w:val="16"/>
              </w:rPr>
            </w:pPr>
            <w:r w:rsidRPr="00E9257B">
              <w:rPr>
                <w:b/>
                <w:i/>
                <w:iCs/>
                <w:sz w:val="16"/>
                <w:szCs w:val="16"/>
              </w:rPr>
              <w:t>5.140,00</w:t>
            </w:r>
          </w:p>
        </w:tc>
        <w:tc>
          <w:tcPr>
            <w:tcW w:w="1560" w:type="dxa"/>
            <w:shd w:val="clear" w:color="000000" w:fill="FFFFFF"/>
            <w:noWrap/>
            <w:vAlign w:val="bottom"/>
            <w:hideMark/>
          </w:tcPr>
          <w:p w14:paraId="200AE88E" w14:textId="77777777" w:rsidR="00016E75" w:rsidRPr="00016E75" w:rsidRDefault="00016E75" w:rsidP="00016E75">
            <w:pPr>
              <w:jc w:val="right"/>
              <w:rPr>
                <w:i/>
                <w:iCs/>
                <w:sz w:val="16"/>
                <w:szCs w:val="16"/>
              </w:rPr>
            </w:pPr>
            <w:r w:rsidRPr="00016E75">
              <w:rPr>
                <w:i/>
                <w:iCs/>
                <w:sz w:val="16"/>
                <w:szCs w:val="16"/>
              </w:rPr>
              <w:t xml:space="preserve">             100,73    </w:t>
            </w:r>
          </w:p>
        </w:tc>
      </w:tr>
      <w:tr w:rsidR="00016E75" w:rsidRPr="00016E75" w14:paraId="15D11C34" w14:textId="77777777" w:rsidTr="00333C6F">
        <w:trPr>
          <w:trHeight w:val="255"/>
        </w:trPr>
        <w:tc>
          <w:tcPr>
            <w:tcW w:w="4040" w:type="dxa"/>
            <w:shd w:val="clear" w:color="000000" w:fill="FFFFFF"/>
            <w:noWrap/>
            <w:vAlign w:val="bottom"/>
            <w:hideMark/>
          </w:tcPr>
          <w:p w14:paraId="4FD20ADD" w14:textId="77777777" w:rsidR="00016E75" w:rsidRPr="00016E75" w:rsidRDefault="00016E75" w:rsidP="00016E75">
            <w:pPr>
              <w:rPr>
                <w:i/>
                <w:iCs/>
                <w:sz w:val="20"/>
                <w:szCs w:val="20"/>
              </w:rPr>
            </w:pPr>
            <w:r w:rsidRPr="00016E75">
              <w:rPr>
                <w:i/>
                <w:iCs/>
                <w:sz w:val="20"/>
                <w:szCs w:val="20"/>
              </w:rPr>
              <w:t>usluge objedinjene naplate</w:t>
            </w:r>
          </w:p>
        </w:tc>
        <w:tc>
          <w:tcPr>
            <w:tcW w:w="1620" w:type="dxa"/>
            <w:shd w:val="clear" w:color="000000" w:fill="FFFFFF"/>
            <w:noWrap/>
            <w:vAlign w:val="bottom"/>
            <w:hideMark/>
          </w:tcPr>
          <w:p w14:paraId="47F79960" w14:textId="77777777" w:rsidR="00016E75" w:rsidRPr="00016E75" w:rsidRDefault="00016E75" w:rsidP="00016E75">
            <w:pPr>
              <w:jc w:val="right"/>
              <w:rPr>
                <w:i/>
                <w:iCs/>
                <w:sz w:val="16"/>
                <w:szCs w:val="16"/>
              </w:rPr>
            </w:pPr>
            <w:r w:rsidRPr="00016E75">
              <w:rPr>
                <w:i/>
                <w:iCs/>
                <w:sz w:val="16"/>
                <w:szCs w:val="16"/>
              </w:rPr>
              <w:t xml:space="preserve">           175.098,60    </w:t>
            </w:r>
          </w:p>
        </w:tc>
        <w:tc>
          <w:tcPr>
            <w:tcW w:w="1726" w:type="dxa"/>
            <w:shd w:val="clear" w:color="000000" w:fill="FFFFFF"/>
            <w:noWrap/>
            <w:vAlign w:val="bottom"/>
            <w:hideMark/>
          </w:tcPr>
          <w:p w14:paraId="00C3D098" w14:textId="77777777" w:rsidR="00016E75" w:rsidRPr="00E9257B" w:rsidRDefault="00016E75" w:rsidP="00016E75">
            <w:pPr>
              <w:jc w:val="right"/>
              <w:rPr>
                <w:b/>
                <w:i/>
                <w:iCs/>
                <w:sz w:val="16"/>
                <w:szCs w:val="16"/>
              </w:rPr>
            </w:pPr>
            <w:r w:rsidRPr="00E9257B">
              <w:rPr>
                <w:b/>
                <w:i/>
                <w:iCs/>
                <w:sz w:val="16"/>
                <w:szCs w:val="16"/>
              </w:rPr>
              <w:t>175.098,60</w:t>
            </w:r>
          </w:p>
        </w:tc>
        <w:tc>
          <w:tcPr>
            <w:tcW w:w="1560" w:type="dxa"/>
            <w:shd w:val="clear" w:color="000000" w:fill="FFFFFF"/>
            <w:noWrap/>
            <w:vAlign w:val="bottom"/>
            <w:hideMark/>
          </w:tcPr>
          <w:p w14:paraId="73260D17" w14:textId="77777777" w:rsidR="00016E75" w:rsidRPr="00016E75" w:rsidRDefault="00016E75" w:rsidP="00016E75">
            <w:pPr>
              <w:jc w:val="right"/>
              <w:rPr>
                <w:i/>
                <w:iCs/>
                <w:sz w:val="16"/>
                <w:szCs w:val="16"/>
              </w:rPr>
            </w:pPr>
            <w:r w:rsidRPr="00016E75">
              <w:rPr>
                <w:i/>
                <w:iCs/>
                <w:sz w:val="16"/>
                <w:szCs w:val="16"/>
              </w:rPr>
              <w:t xml:space="preserve">             100,00    </w:t>
            </w:r>
          </w:p>
        </w:tc>
      </w:tr>
      <w:tr w:rsidR="00016E75" w:rsidRPr="00016E75" w14:paraId="190E4766" w14:textId="77777777" w:rsidTr="00333C6F">
        <w:trPr>
          <w:trHeight w:val="255"/>
        </w:trPr>
        <w:tc>
          <w:tcPr>
            <w:tcW w:w="4040" w:type="dxa"/>
            <w:shd w:val="clear" w:color="000000" w:fill="FFFFFF"/>
            <w:noWrap/>
            <w:vAlign w:val="bottom"/>
            <w:hideMark/>
          </w:tcPr>
          <w:p w14:paraId="1233A4AD" w14:textId="77777777" w:rsidR="00016E75" w:rsidRPr="00016E75" w:rsidRDefault="00016E75" w:rsidP="00016E75">
            <w:pPr>
              <w:rPr>
                <w:i/>
                <w:iCs/>
                <w:sz w:val="20"/>
                <w:szCs w:val="20"/>
              </w:rPr>
            </w:pPr>
            <w:r w:rsidRPr="00016E75">
              <w:rPr>
                <w:i/>
                <w:iCs/>
                <w:sz w:val="20"/>
                <w:szCs w:val="20"/>
              </w:rPr>
              <w:t>intelektualne usluge (odv. jav. bilj., rev., progra)</w:t>
            </w:r>
          </w:p>
        </w:tc>
        <w:tc>
          <w:tcPr>
            <w:tcW w:w="1620" w:type="dxa"/>
            <w:shd w:val="clear" w:color="000000" w:fill="FFFFFF"/>
            <w:noWrap/>
            <w:vAlign w:val="bottom"/>
            <w:hideMark/>
          </w:tcPr>
          <w:p w14:paraId="624133A6" w14:textId="77777777" w:rsidR="00016E75" w:rsidRPr="00016E75" w:rsidRDefault="00016E75" w:rsidP="00016E75">
            <w:pPr>
              <w:jc w:val="right"/>
              <w:rPr>
                <w:i/>
                <w:iCs/>
                <w:sz w:val="16"/>
                <w:szCs w:val="16"/>
              </w:rPr>
            </w:pPr>
            <w:r w:rsidRPr="00016E75">
              <w:rPr>
                <w:i/>
                <w:iCs/>
                <w:sz w:val="16"/>
                <w:szCs w:val="16"/>
              </w:rPr>
              <w:t>8.821,57</w:t>
            </w:r>
          </w:p>
        </w:tc>
        <w:tc>
          <w:tcPr>
            <w:tcW w:w="1726" w:type="dxa"/>
            <w:shd w:val="clear" w:color="000000" w:fill="FFFFFF"/>
            <w:noWrap/>
            <w:vAlign w:val="bottom"/>
            <w:hideMark/>
          </w:tcPr>
          <w:p w14:paraId="7A6746FC" w14:textId="77777777" w:rsidR="00016E75" w:rsidRPr="00E9257B" w:rsidRDefault="00016E75" w:rsidP="00016E75">
            <w:pPr>
              <w:jc w:val="right"/>
              <w:rPr>
                <w:b/>
                <w:i/>
                <w:iCs/>
                <w:sz w:val="16"/>
                <w:szCs w:val="16"/>
              </w:rPr>
            </w:pPr>
            <w:r w:rsidRPr="00E9257B">
              <w:rPr>
                <w:b/>
                <w:i/>
                <w:iCs/>
                <w:sz w:val="16"/>
                <w:szCs w:val="16"/>
              </w:rPr>
              <w:t>9.100,00</w:t>
            </w:r>
          </w:p>
        </w:tc>
        <w:tc>
          <w:tcPr>
            <w:tcW w:w="1560" w:type="dxa"/>
            <w:shd w:val="clear" w:color="000000" w:fill="FFFFFF"/>
            <w:noWrap/>
            <w:vAlign w:val="bottom"/>
            <w:hideMark/>
          </w:tcPr>
          <w:p w14:paraId="671B3006" w14:textId="77777777" w:rsidR="00016E75" w:rsidRPr="00016E75" w:rsidRDefault="00016E75" w:rsidP="00016E75">
            <w:pPr>
              <w:jc w:val="right"/>
              <w:rPr>
                <w:i/>
                <w:iCs/>
                <w:sz w:val="16"/>
                <w:szCs w:val="16"/>
              </w:rPr>
            </w:pPr>
            <w:r w:rsidRPr="00016E75">
              <w:rPr>
                <w:i/>
                <w:iCs/>
                <w:sz w:val="16"/>
                <w:szCs w:val="16"/>
              </w:rPr>
              <w:t xml:space="preserve">             103,16    </w:t>
            </w:r>
          </w:p>
        </w:tc>
      </w:tr>
      <w:tr w:rsidR="00016E75" w:rsidRPr="00016E75" w14:paraId="1FC9A072" w14:textId="77777777" w:rsidTr="00333C6F">
        <w:trPr>
          <w:trHeight w:val="255"/>
        </w:trPr>
        <w:tc>
          <w:tcPr>
            <w:tcW w:w="4040" w:type="dxa"/>
            <w:shd w:val="clear" w:color="000000" w:fill="FFFFFF"/>
            <w:noWrap/>
            <w:vAlign w:val="bottom"/>
            <w:hideMark/>
          </w:tcPr>
          <w:p w14:paraId="53D5D923" w14:textId="77777777" w:rsidR="00016E75" w:rsidRPr="00016E75" w:rsidRDefault="00016E75" w:rsidP="00016E75">
            <w:pPr>
              <w:rPr>
                <w:i/>
                <w:iCs/>
                <w:sz w:val="20"/>
                <w:szCs w:val="20"/>
              </w:rPr>
            </w:pPr>
            <w:r w:rsidRPr="00016E75">
              <w:rPr>
                <w:i/>
                <w:iCs/>
                <w:sz w:val="20"/>
                <w:szCs w:val="20"/>
              </w:rPr>
              <w:t>UKUPNO:</w:t>
            </w:r>
          </w:p>
        </w:tc>
        <w:tc>
          <w:tcPr>
            <w:tcW w:w="1620" w:type="dxa"/>
            <w:shd w:val="clear" w:color="000000" w:fill="FFFFFF"/>
            <w:noWrap/>
            <w:vAlign w:val="bottom"/>
            <w:hideMark/>
          </w:tcPr>
          <w:p w14:paraId="4DF7FFB0" w14:textId="77777777" w:rsidR="00016E75" w:rsidRPr="00016E75" w:rsidRDefault="00016E75" w:rsidP="00016E75">
            <w:pPr>
              <w:jc w:val="right"/>
              <w:rPr>
                <w:i/>
                <w:iCs/>
                <w:sz w:val="16"/>
                <w:szCs w:val="16"/>
              </w:rPr>
            </w:pPr>
            <w:r w:rsidRPr="00016E75">
              <w:rPr>
                <w:i/>
                <w:iCs/>
                <w:sz w:val="16"/>
                <w:szCs w:val="16"/>
              </w:rPr>
              <w:t xml:space="preserve">           231.007,14    </w:t>
            </w:r>
          </w:p>
        </w:tc>
        <w:tc>
          <w:tcPr>
            <w:tcW w:w="1726" w:type="dxa"/>
            <w:shd w:val="clear" w:color="000000" w:fill="FFFFFF"/>
            <w:noWrap/>
            <w:vAlign w:val="bottom"/>
            <w:hideMark/>
          </w:tcPr>
          <w:p w14:paraId="3E18D2F6" w14:textId="77777777" w:rsidR="00016E75" w:rsidRPr="00E9257B" w:rsidRDefault="00016E75" w:rsidP="00016E75">
            <w:pPr>
              <w:jc w:val="right"/>
              <w:rPr>
                <w:b/>
                <w:i/>
                <w:iCs/>
                <w:sz w:val="16"/>
                <w:szCs w:val="16"/>
              </w:rPr>
            </w:pPr>
            <w:r w:rsidRPr="00E9257B">
              <w:rPr>
                <w:b/>
                <w:i/>
                <w:iCs/>
                <w:sz w:val="16"/>
                <w:szCs w:val="16"/>
              </w:rPr>
              <w:t xml:space="preserve">        232.041,60    </w:t>
            </w:r>
          </w:p>
        </w:tc>
        <w:tc>
          <w:tcPr>
            <w:tcW w:w="1560" w:type="dxa"/>
            <w:shd w:val="clear" w:color="000000" w:fill="FFFFFF"/>
            <w:noWrap/>
            <w:vAlign w:val="bottom"/>
            <w:hideMark/>
          </w:tcPr>
          <w:p w14:paraId="596200E8" w14:textId="77777777" w:rsidR="00016E75" w:rsidRPr="00016E75" w:rsidRDefault="00016E75" w:rsidP="00016E75">
            <w:pPr>
              <w:jc w:val="right"/>
              <w:rPr>
                <w:i/>
                <w:iCs/>
                <w:sz w:val="16"/>
                <w:szCs w:val="16"/>
              </w:rPr>
            </w:pPr>
            <w:r w:rsidRPr="00016E75">
              <w:rPr>
                <w:i/>
                <w:iCs/>
                <w:sz w:val="16"/>
                <w:szCs w:val="16"/>
              </w:rPr>
              <w:t xml:space="preserve">             100,45    </w:t>
            </w:r>
          </w:p>
        </w:tc>
      </w:tr>
    </w:tbl>
    <w:p w14:paraId="151CF8ED" w14:textId="77777777" w:rsidR="007559A8" w:rsidRPr="004B03B4" w:rsidRDefault="007559A8" w:rsidP="00471FFA">
      <w:pPr>
        <w:jc w:val="both"/>
      </w:pPr>
    </w:p>
    <w:p w14:paraId="138668D4" w14:textId="77777777" w:rsidR="00471FFA" w:rsidRPr="004B03B4" w:rsidRDefault="00471FFA" w:rsidP="00471FFA">
      <w:pPr>
        <w:jc w:val="both"/>
      </w:pPr>
    </w:p>
    <w:p w14:paraId="2670407E" w14:textId="77777777" w:rsidR="00471FFA" w:rsidRPr="004B03B4" w:rsidRDefault="007B017A" w:rsidP="00471FFA">
      <w:pPr>
        <w:jc w:val="both"/>
        <w:rPr>
          <w:b/>
        </w:rPr>
      </w:pPr>
      <w:r w:rsidRPr="004B03B4">
        <w:rPr>
          <w:b/>
        </w:rPr>
        <w:t>3.D.7.</w:t>
      </w:r>
      <w:r w:rsidR="00471FFA" w:rsidRPr="004B03B4">
        <w:rPr>
          <w:b/>
        </w:rPr>
        <w:t xml:space="preserve">  troškovi ostalih reprezentacije i sponzorstva (konto 461)</w:t>
      </w:r>
    </w:p>
    <w:p w14:paraId="3B66F372" w14:textId="77777777" w:rsidR="00A4678D" w:rsidRPr="004B03B4" w:rsidRDefault="00A4678D" w:rsidP="00471FFA">
      <w:pPr>
        <w:jc w:val="both"/>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20"/>
        <w:gridCol w:w="1726"/>
        <w:gridCol w:w="1560"/>
      </w:tblGrid>
      <w:tr w:rsidR="00016E75" w:rsidRPr="00016E75" w14:paraId="0AA5B48E" w14:textId="77777777" w:rsidTr="00333C6F">
        <w:trPr>
          <w:trHeight w:val="270"/>
        </w:trPr>
        <w:tc>
          <w:tcPr>
            <w:tcW w:w="4040" w:type="dxa"/>
            <w:shd w:val="clear" w:color="auto" w:fill="D9D9D9" w:themeFill="background1" w:themeFillShade="D9"/>
            <w:noWrap/>
            <w:vAlign w:val="bottom"/>
            <w:hideMark/>
          </w:tcPr>
          <w:p w14:paraId="779635CD" w14:textId="77777777" w:rsidR="00016E75" w:rsidRPr="00016E75" w:rsidRDefault="00016E75" w:rsidP="00016E75">
            <w:pPr>
              <w:rPr>
                <w:i/>
                <w:iCs/>
                <w:sz w:val="20"/>
                <w:szCs w:val="20"/>
              </w:rPr>
            </w:pPr>
            <w:r w:rsidRPr="00016E75">
              <w:rPr>
                <w:i/>
                <w:iCs/>
                <w:sz w:val="20"/>
                <w:szCs w:val="20"/>
              </w:rPr>
              <w:t> </w:t>
            </w:r>
          </w:p>
        </w:tc>
        <w:tc>
          <w:tcPr>
            <w:tcW w:w="1620" w:type="dxa"/>
            <w:shd w:val="clear" w:color="auto" w:fill="D9D9D9" w:themeFill="background1" w:themeFillShade="D9"/>
            <w:noWrap/>
            <w:vAlign w:val="bottom"/>
            <w:hideMark/>
          </w:tcPr>
          <w:p w14:paraId="589AEE0F" w14:textId="77777777" w:rsidR="00016E75" w:rsidRPr="00016E75" w:rsidRDefault="00016E75" w:rsidP="00437897">
            <w:pPr>
              <w:jc w:val="center"/>
              <w:rPr>
                <w:i/>
                <w:iCs/>
                <w:sz w:val="18"/>
                <w:szCs w:val="18"/>
              </w:rPr>
            </w:pPr>
            <w:r w:rsidRPr="00016E75">
              <w:rPr>
                <w:i/>
                <w:iCs/>
                <w:sz w:val="18"/>
                <w:szCs w:val="18"/>
              </w:rPr>
              <w:t>Rebalans plana  2023.</w:t>
            </w:r>
          </w:p>
        </w:tc>
        <w:tc>
          <w:tcPr>
            <w:tcW w:w="1726" w:type="dxa"/>
            <w:shd w:val="clear" w:color="auto" w:fill="D9D9D9" w:themeFill="background1" w:themeFillShade="D9"/>
            <w:noWrap/>
            <w:vAlign w:val="bottom"/>
            <w:hideMark/>
          </w:tcPr>
          <w:p w14:paraId="4AABA791" w14:textId="77777777" w:rsidR="00016E75" w:rsidRPr="00016E75" w:rsidRDefault="00016E75" w:rsidP="00016E75">
            <w:pPr>
              <w:jc w:val="center"/>
              <w:rPr>
                <w:b/>
                <w:bCs/>
                <w:i/>
                <w:iCs/>
                <w:sz w:val="20"/>
                <w:szCs w:val="20"/>
              </w:rPr>
            </w:pPr>
            <w:r w:rsidRPr="00016E75">
              <w:rPr>
                <w:b/>
                <w:bCs/>
                <w:i/>
                <w:iCs/>
                <w:sz w:val="20"/>
                <w:szCs w:val="20"/>
              </w:rPr>
              <w:t>Plan 2024.</w:t>
            </w:r>
          </w:p>
        </w:tc>
        <w:tc>
          <w:tcPr>
            <w:tcW w:w="1560" w:type="dxa"/>
            <w:shd w:val="clear" w:color="auto" w:fill="D9D9D9" w:themeFill="background1" w:themeFillShade="D9"/>
            <w:noWrap/>
            <w:vAlign w:val="bottom"/>
            <w:hideMark/>
          </w:tcPr>
          <w:p w14:paraId="364831A7" w14:textId="77777777" w:rsidR="00016E75" w:rsidRPr="00016E75" w:rsidRDefault="00016E75" w:rsidP="00913457">
            <w:pPr>
              <w:jc w:val="center"/>
              <w:rPr>
                <w:b/>
                <w:bCs/>
                <w:i/>
                <w:iCs/>
                <w:sz w:val="20"/>
                <w:szCs w:val="20"/>
              </w:rPr>
            </w:pPr>
            <w:r w:rsidRPr="00016E75">
              <w:rPr>
                <w:b/>
                <w:bCs/>
                <w:i/>
                <w:iCs/>
                <w:sz w:val="20"/>
                <w:szCs w:val="20"/>
              </w:rPr>
              <w:t>indeks 24/23.</w:t>
            </w:r>
          </w:p>
        </w:tc>
      </w:tr>
      <w:tr w:rsidR="00016E75" w:rsidRPr="00016E75" w14:paraId="6A175F4D" w14:textId="77777777" w:rsidTr="00333C6F">
        <w:trPr>
          <w:trHeight w:val="255"/>
        </w:trPr>
        <w:tc>
          <w:tcPr>
            <w:tcW w:w="4040" w:type="dxa"/>
            <w:shd w:val="clear" w:color="auto" w:fill="auto"/>
            <w:noWrap/>
            <w:vAlign w:val="bottom"/>
            <w:hideMark/>
          </w:tcPr>
          <w:p w14:paraId="120C59BF" w14:textId="77777777" w:rsidR="00016E75" w:rsidRPr="00016E75" w:rsidRDefault="00016E75" w:rsidP="00016E75">
            <w:pPr>
              <w:rPr>
                <w:i/>
                <w:iCs/>
                <w:sz w:val="20"/>
                <w:szCs w:val="20"/>
              </w:rPr>
            </w:pPr>
            <w:r w:rsidRPr="00016E75">
              <w:rPr>
                <w:i/>
                <w:iCs/>
                <w:sz w:val="20"/>
                <w:szCs w:val="20"/>
              </w:rPr>
              <w:t>PDV na rep. od 01.03.2012.</w:t>
            </w:r>
          </w:p>
        </w:tc>
        <w:tc>
          <w:tcPr>
            <w:tcW w:w="1620" w:type="dxa"/>
            <w:shd w:val="clear" w:color="auto" w:fill="auto"/>
            <w:noWrap/>
            <w:vAlign w:val="bottom"/>
            <w:hideMark/>
          </w:tcPr>
          <w:p w14:paraId="7EDBA3AA" w14:textId="77777777" w:rsidR="00016E75" w:rsidRPr="00016E75" w:rsidRDefault="00016E75" w:rsidP="00DB40B3">
            <w:pPr>
              <w:jc w:val="right"/>
              <w:rPr>
                <w:i/>
                <w:iCs/>
                <w:sz w:val="16"/>
                <w:szCs w:val="16"/>
              </w:rPr>
            </w:pPr>
            <w:r w:rsidRPr="00016E75">
              <w:rPr>
                <w:i/>
                <w:iCs/>
                <w:sz w:val="16"/>
                <w:szCs w:val="16"/>
              </w:rPr>
              <w:t>52,40</w:t>
            </w:r>
          </w:p>
        </w:tc>
        <w:tc>
          <w:tcPr>
            <w:tcW w:w="1726" w:type="dxa"/>
            <w:shd w:val="clear" w:color="auto" w:fill="auto"/>
            <w:noWrap/>
            <w:vAlign w:val="bottom"/>
            <w:hideMark/>
          </w:tcPr>
          <w:p w14:paraId="4B22A233" w14:textId="77777777" w:rsidR="00016E75" w:rsidRPr="00E9257B" w:rsidRDefault="00016E75" w:rsidP="00DB40B3">
            <w:pPr>
              <w:jc w:val="right"/>
              <w:rPr>
                <w:b/>
                <w:bCs/>
                <w:i/>
                <w:iCs/>
                <w:sz w:val="16"/>
                <w:szCs w:val="16"/>
              </w:rPr>
            </w:pPr>
            <w:r w:rsidRPr="00E9257B">
              <w:rPr>
                <w:b/>
                <w:bCs/>
                <w:i/>
                <w:iCs/>
                <w:sz w:val="16"/>
                <w:szCs w:val="16"/>
              </w:rPr>
              <w:t>50,00</w:t>
            </w:r>
          </w:p>
        </w:tc>
        <w:tc>
          <w:tcPr>
            <w:tcW w:w="1560" w:type="dxa"/>
            <w:shd w:val="clear" w:color="auto" w:fill="auto"/>
            <w:noWrap/>
            <w:vAlign w:val="bottom"/>
            <w:hideMark/>
          </w:tcPr>
          <w:p w14:paraId="0AB558AB" w14:textId="77777777" w:rsidR="00016E75" w:rsidRPr="00016E75" w:rsidRDefault="00016E75" w:rsidP="00DB40B3">
            <w:pPr>
              <w:jc w:val="right"/>
              <w:rPr>
                <w:i/>
                <w:iCs/>
                <w:sz w:val="16"/>
                <w:szCs w:val="16"/>
              </w:rPr>
            </w:pPr>
            <w:r w:rsidRPr="00016E75">
              <w:rPr>
                <w:i/>
                <w:iCs/>
                <w:sz w:val="16"/>
                <w:szCs w:val="16"/>
              </w:rPr>
              <w:t xml:space="preserve">               95,42    </w:t>
            </w:r>
          </w:p>
        </w:tc>
      </w:tr>
      <w:tr w:rsidR="00016E75" w:rsidRPr="00016E75" w14:paraId="4C7E0A31" w14:textId="77777777" w:rsidTr="00333C6F">
        <w:trPr>
          <w:trHeight w:val="255"/>
        </w:trPr>
        <w:tc>
          <w:tcPr>
            <w:tcW w:w="4040" w:type="dxa"/>
            <w:shd w:val="clear" w:color="auto" w:fill="auto"/>
            <w:noWrap/>
            <w:vAlign w:val="bottom"/>
            <w:hideMark/>
          </w:tcPr>
          <w:p w14:paraId="1DAFFC3E" w14:textId="77777777" w:rsidR="00016E75" w:rsidRPr="00016E75" w:rsidRDefault="00016E75" w:rsidP="00016E75">
            <w:pPr>
              <w:rPr>
                <w:i/>
                <w:iCs/>
                <w:sz w:val="20"/>
                <w:szCs w:val="20"/>
              </w:rPr>
            </w:pPr>
            <w:r w:rsidRPr="00016E75">
              <w:rPr>
                <w:i/>
                <w:iCs/>
                <w:sz w:val="20"/>
                <w:szCs w:val="20"/>
              </w:rPr>
              <w:t>troš. rep. od 01.03.2012.</w:t>
            </w:r>
          </w:p>
        </w:tc>
        <w:tc>
          <w:tcPr>
            <w:tcW w:w="1620" w:type="dxa"/>
            <w:shd w:val="clear" w:color="auto" w:fill="auto"/>
            <w:noWrap/>
            <w:vAlign w:val="bottom"/>
            <w:hideMark/>
          </w:tcPr>
          <w:p w14:paraId="036CA640" w14:textId="77777777" w:rsidR="00016E75" w:rsidRPr="00016E75" w:rsidRDefault="00016E75" w:rsidP="00DB40B3">
            <w:pPr>
              <w:jc w:val="right"/>
              <w:rPr>
                <w:i/>
                <w:iCs/>
                <w:sz w:val="16"/>
                <w:szCs w:val="16"/>
              </w:rPr>
            </w:pPr>
            <w:r w:rsidRPr="00016E75">
              <w:rPr>
                <w:i/>
                <w:iCs/>
                <w:sz w:val="16"/>
                <w:szCs w:val="16"/>
              </w:rPr>
              <w:t>658,61</w:t>
            </w:r>
          </w:p>
        </w:tc>
        <w:tc>
          <w:tcPr>
            <w:tcW w:w="1726" w:type="dxa"/>
            <w:shd w:val="clear" w:color="auto" w:fill="auto"/>
            <w:noWrap/>
            <w:vAlign w:val="bottom"/>
            <w:hideMark/>
          </w:tcPr>
          <w:p w14:paraId="7A32A2EA" w14:textId="77777777" w:rsidR="00016E75" w:rsidRPr="00E9257B" w:rsidRDefault="00016E75" w:rsidP="00DB40B3">
            <w:pPr>
              <w:jc w:val="right"/>
              <w:rPr>
                <w:b/>
                <w:bCs/>
                <w:i/>
                <w:iCs/>
                <w:sz w:val="16"/>
                <w:szCs w:val="16"/>
              </w:rPr>
            </w:pPr>
            <w:r w:rsidRPr="00E9257B">
              <w:rPr>
                <w:b/>
                <w:bCs/>
                <w:i/>
                <w:iCs/>
                <w:sz w:val="16"/>
                <w:szCs w:val="16"/>
              </w:rPr>
              <w:t>700,00</w:t>
            </w:r>
          </w:p>
        </w:tc>
        <w:tc>
          <w:tcPr>
            <w:tcW w:w="1560" w:type="dxa"/>
            <w:shd w:val="clear" w:color="auto" w:fill="auto"/>
            <w:noWrap/>
            <w:vAlign w:val="bottom"/>
            <w:hideMark/>
          </w:tcPr>
          <w:p w14:paraId="03A0D7A8" w14:textId="77777777" w:rsidR="00016E75" w:rsidRPr="00016E75" w:rsidRDefault="00016E75" w:rsidP="00DB40B3">
            <w:pPr>
              <w:jc w:val="right"/>
              <w:rPr>
                <w:i/>
                <w:iCs/>
                <w:sz w:val="16"/>
                <w:szCs w:val="16"/>
              </w:rPr>
            </w:pPr>
            <w:r w:rsidRPr="00016E75">
              <w:rPr>
                <w:i/>
                <w:iCs/>
                <w:sz w:val="16"/>
                <w:szCs w:val="16"/>
              </w:rPr>
              <w:t xml:space="preserve">             106,28    </w:t>
            </w:r>
          </w:p>
        </w:tc>
      </w:tr>
      <w:tr w:rsidR="00016E75" w:rsidRPr="00016E75" w14:paraId="15587E06" w14:textId="77777777" w:rsidTr="00333C6F">
        <w:trPr>
          <w:trHeight w:val="255"/>
        </w:trPr>
        <w:tc>
          <w:tcPr>
            <w:tcW w:w="4040" w:type="dxa"/>
            <w:shd w:val="clear" w:color="auto" w:fill="auto"/>
            <w:noWrap/>
            <w:vAlign w:val="bottom"/>
            <w:hideMark/>
          </w:tcPr>
          <w:p w14:paraId="1A59E28E" w14:textId="77777777" w:rsidR="00016E75" w:rsidRPr="00016E75" w:rsidRDefault="00016E75" w:rsidP="00016E75">
            <w:pPr>
              <w:rPr>
                <w:i/>
                <w:iCs/>
                <w:sz w:val="20"/>
                <w:szCs w:val="20"/>
              </w:rPr>
            </w:pPr>
            <w:r w:rsidRPr="00016E75">
              <w:rPr>
                <w:i/>
                <w:iCs/>
                <w:sz w:val="20"/>
                <w:szCs w:val="20"/>
              </w:rPr>
              <w:t>PDV na reprez. 13%</w:t>
            </w:r>
          </w:p>
        </w:tc>
        <w:tc>
          <w:tcPr>
            <w:tcW w:w="1620" w:type="dxa"/>
            <w:shd w:val="clear" w:color="auto" w:fill="auto"/>
            <w:noWrap/>
            <w:vAlign w:val="bottom"/>
            <w:hideMark/>
          </w:tcPr>
          <w:p w14:paraId="05551285" w14:textId="77777777" w:rsidR="00016E75" w:rsidRPr="00016E75" w:rsidRDefault="00016E75" w:rsidP="00DB40B3">
            <w:pPr>
              <w:jc w:val="right"/>
              <w:rPr>
                <w:i/>
                <w:iCs/>
                <w:sz w:val="16"/>
                <w:szCs w:val="16"/>
              </w:rPr>
            </w:pPr>
            <w:r w:rsidRPr="00016E75">
              <w:rPr>
                <w:i/>
                <w:iCs/>
                <w:sz w:val="16"/>
                <w:szCs w:val="16"/>
              </w:rPr>
              <w:t>47,25</w:t>
            </w:r>
          </w:p>
        </w:tc>
        <w:tc>
          <w:tcPr>
            <w:tcW w:w="1726" w:type="dxa"/>
            <w:shd w:val="clear" w:color="auto" w:fill="auto"/>
            <w:noWrap/>
            <w:vAlign w:val="bottom"/>
            <w:hideMark/>
          </w:tcPr>
          <w:p w14:paraId="2BB41CE2" w14:textId="77777777" w:rsidR="00016E75" w:rsidRPr="00E9257B" w:rsidRDefault="00016E75" w:rsidP="00DB40B3">
            <w:pPr>
              <w:jc w:val="right"/>
              <w:rPr>
                <w:b/>
                <w:bCs/>
                <w:i/>
                <w:iCs/>
                <w:sz w:val="16"/>
                <w:szCs w:val="16"/>
              </w:rPr>
            </w:pPr>
            <w:r w:rsidRPr="00E9257B">
              <w:rPr>
                <w:b/>
                <w:bCs/>
                <w:i/>
                <w:iCs/>
                <w:sz w:val="16"/>
                <w:szCs w:val="16"/>
              </w:rPr>
              <w:t>60,00</w:t>
            </w:r>
          </w:p>
        </w:tc>
        <w:tc>
          <w:tcPr>
            <w:tcW w:w="1560" w:type="dxa"/>
            <w:shd w:val="clear" w:color="auto" w:fill="auto"/>
            <w:noWrap/>
            <w:vAlign w:val="bottom"/>
            <w:hideMark/>
          </w:tcPr>
          <w:p w14:paraId="37C4D628" w14:textId="77777777" w:rsidR="00016E75" w:rsidRPr="00016E75" w:rsidRDefault="00016E75" w:rsidP="00DB40B3">
            <w:pPr>
              <w:jc w:val="right"/>
              <w:rPr>
                <w:i/>
                <w:iCs/>
                <w:sz w:val="16"/>
                <w:szCs w:val="16"/>
              </w:rPr>
            </w:pPr>
            <w:r w:rsidRPr="00016E75">
              <w:rPr>
                <w:i/>
                <w:iCs/>
                <w:sz w:val="16"/>
                <w:szCs w:val="16"/>
              </w:rPr>
              <w:t> </w:t>
            </w:r>
          </w:p>
        </w:tc>
      </w:tr>
      <w:tr w:rsidR="00016E75" w:rsidRPr="00016E75" w14:paraId="188BFE5D" w14:textId="77777777" w:rsidTr="00333C6F">
        <w:trPr>
          <w:trHeight w:val="255"/>
        </w:trPr>
        <w:tc>
          <w:tcPr>
            <w:tcW w:w="4040" w:type="dxa"/>
            <w:shd w:val="clear" w:color="auto" w:fill="auto"/>
            <w:noWrap/>
            <w:vAlign w:val="bottom"/>
            <w:hideMark/>
          </w:tcPr>
          <w:p w14:paraId="7EE75636" w14:textId="77777777" w:rsidR="00016E75" w:rsidRPr="00016E75" w:rsidRDefault="00016E75" w:rsidP="00016E75">
            <w:pPr>
              <w:rPr>
                <w:i/>
                <w:iCs/>
                <w:sz w:val="20"/>
                <w:szCs w:val="20"/>
              </w:rPr>
            </w:pPr>
            <w:r w:rsidRPr="00016E75">
              <w:rPr>
                <w:i/>
                <w:iCs/>
                <w:sz w:val="20"/>
                <w:szCs w:val="20"/>
              </w:rPr>
              <w:t>PDV na rep. 5%</w:t>
            </w:r>
          </w:p>
        </w:tc>
        <w:tc>
          <w:tcPr>
            <w:tcW w:w="1620" w:type="dxa"/>
            <w:shd w:val="clear" w:color="auto" w:fill="auto"/>
            <w:noWrap/>
            <w:vAlign w:val="bottom"/>
            <w:hideMark/>
          </w:tcPr>
          <w:p w14:paraId="0BE35200" w14:textId="77777777" w:rsidR="00016E75" w:rsidRPr="00016E75" w:rsidRDefault="00016E75" w:rsidP="00DB40B3">
            <w:pPr>
              <w:jc w:val="right"/>
              <w:rPr>
                <w:i/>
                <w:iCs/>
                <w:sz w:val="16"/>
                <w:szCs w:val="16"/>
              </w:rPr>
            </w:pPr>
            <w:r w:rsidRPr="00016E75">
              <w:rPr>
                <w:i/>
                <w:iCs/>
                <w:sz w:val="16"/>
                <w:szCs w:val="16"/>
              </w:rPr>
              <w:t>3,19</w:t>
            </w:r>
          </w:p>
        </w:tc>
        <w:tc>
          <w:tcPr>
            <w:tcW w:w="1726" w:type="dxa"/>
            <w:shd w:val="clear" w:color="auto" w:fill="auto"/>
            <w:noWrap/>
            <w:vAlign w:val="bottom"/>
            <w:hideMark/>
          </w:tcPr>
          <w:p w14:paraId="2ACD918F" w14:textId="77777777" w:rsidR="00016E75" w:rsidRPr="00E9257B" w:rsidRDefault="00016E75" w:rsidP="00DB40B3">
            <w:pPr>
              <w:jc w:val="right"/>
              <w:rPr>
                <w:b/>
                <w:bCs/>
                <w:i/>
                <w:iCs/>
                <w:sz w:val="16"/>
                <w:szCs w:val="16"/>
              </w:rPr>
            </w:pPr>
            <w:r w:rsidRPr="00E9257B">
              <w:rPr>
                <w:b/>
                <w:bCs/>
                <w:i/>
                <w:iCs/>
                <w:sz w:val="16"/>
                <w:szCs w:val="16"/>
              </w:rPr>
              <w:t>5,00</w:t>
            </w:r>
          </w:p>
        </w:tc>
        <w:tc>
          <w:tcPr>
            <w:tcW w:w="1560" w:type="dxa"/>
            <w:shd w:val="clear" w:color="auto" w:fill="auto"/>
            <w:noWrap/>
            <w:vAlign w:val="bottom"/>
            <w:hideMark/>
          </w:tcPr>
          <w:p w14:paraId="2B55E056" w14:textId="77777777" w:rsidR="00016E75" w:rsidRPr="00016E75" w:rsidRDefault="00016E75" w:rsidP="00DB40B3">
            <w:pPr>
              <w:jc w:val="right"/>
              <w:rPr>
                <w:i/>
                <w:iCs/>
                <w:sz w:val="16"/>
                <w:szCs w:val="16"/>
              </w:rPr>
            </w:pPr>
            <w:r w:rsidRPr="00016E75">
              <w:rPr>
                <w:i/>
                <w:iCs/>
                <w:sz w:val="16"/>
                <w:szCs w:val="16"/>
              </w:rPr>
              <w:t xml:space="preserve">             156,74    </w:t>
            </w:r>
          </w:p>
        </w:tc>
      </w:tr>
      <w:tr w:rsidR="00016E75" w:rsidRPr="00016E75" w14:paraId="21ED25E2" w14:textId="77777777" w:rsidTr="00333C6F">
        <w:trPr>
          <w:trHeight w:val="255"/>
        </w:trPr>
        <w:tc>
          <w:tcPr>
            <w:tcW w:w="4040" w:type="dxa"/>
            <w:shd w:val="clear" w:color="auto" w:fill="auto"/>
            <w:noWrap/>
            <w:vAlign w:val="bottom"/>
            <w:hideMark/>
          </w:tcPr>
          <w:p w14:paraId="4DA9F553" w14:textId="77777777" w:rsidR="00016E75" w:rsidRPr="00016E75" w:rsidRDefault="00016E75" w:rsidP="00016E75">
            <w:pPr>
              <w:rPr>
                <w:i/>
                <w:iCs/>
                <w:sz w:val="20"/>
                <w:szCs w:val="20"/>
              </w:rPr>
            </w:pPr>
            <w:r w:rsidRPr="00016E75">
              <w:rPr>
                <w:i/>
                <w:iCs/>
                <w:sz w:val="20"/>
                <w:szCs w:val="20"/>
              </w:rPr>
              <w:t>troškovi sponzoriranja</w:t>
            </w:r>
          </w:p>
        </w:tc>
        <w:tc>
          <w:tcPr>
            <w:tcW w:w="1620" w:type="dxa"/>
            <w:shd w:val="clear" w:color="auto" w:fill="auto"/>
            <w:noWrap/>
            <w:vAlign w:val="bottom"/>
            <w:hideMark/>
          </w:tcPr>
          <w:p w14:paraId="0C354C32" w14:textId="77777777" w:rsidR="00016E75" w:rsidRPr="00016E75" w:rsidRDefault="00016E75" w:rsidP="00DB40B3">
            <w:pPr>
              <w:jc w:val="right"/>
              <w:rPr>
                <w:i/>
                <w:iCs/>
                <w:sz w:val="16"/>
                <w:szCs w:val="16"/>
              </w:rPr>
            </w:pPr>
            <w:r w:rsidRPr="00016E75">
              <w:rPr>
                <w:i/>
                <w:iCs/>
                <w:sz w:val="16"/>
                <w:szCs w:val="16"/>
              </w:rPr>
              <w:t>4.999,99</w:t>
            </w:r>
          </w:p>
        </w:tc>
        <w:tc>
          <w:tcPr>
            <w:tcW w:w="1726" w:type="dxa"/>
            <w:shd w:val="clear" w:color="auto" w:fill="auto"/>
            <w:noWrap/>
            <w:vAlign w:val="bottom"/>
            <w:hideMark/>
          </w:tcPr>
          <w:p w14:paraId="73B8C1E0" w14:textId="77777777" w:rsidR="00016E75" w:rsidRPr="00E9257B" w:rsidRDefault="00016E75" w:rsidP="00DB40B3">
            <w:pPr>
              <w:jc w:val="right"/>
              <w:rPr>
                <w:b/>
                <w:bCs/>
                <w:i/>
                <w:iCs/>
                <w:sz w:val="16"/>
                <w:szCs w:val="16"/>
              </w:rPr>
            </w:pPr>
            <w:r w:rsidRPr="00E9257B">
              <w:rPr>
                <w:b/>
                <w:bCs/>
                <w:i/>
                <w:iCs/>
                <w:sz w:val="16"/>
                <w:szCs w:val="16"/>
              </w:rPr>
              <w:t>5.230,00</w:t>
            </w:r>
          </w:p>
        </w:tc>
        <w:tc>
          <w:tcPr>
            <w:tcW w:w="1560" w:type="dxa"/>
            <w:shd w:val="clear" w:color="auto" w:fill="auto"/>
            <w:noWrap/>
            <w:vAlign w:val="bottom"/>
            <w:hideMark/>
          </w:tcPr>
          <w:p w14:paraId="11F2928F" w14:textId="77777777" w:rsidR="00016E75" w:rsidRPr="00016E75" w:rsidRDefault="00016E75" w:rsidP="00DB40B3">
            <w:pPr>
              <w:jc w:val="right"/>
              <w:rPr>
                <w:i/>
                <w:iCs/>
                <w:sz w:val="16"/>
                <w:szCs w:val="16"/>
              </w:rPr>
            </w:pPr>
            <w:r w:rsidRPr="00016E75">
              <w:rPr>
                <w:i/>
                <w:iCs/>
                <w:sz w:val="16"/>
                <w:szCs w:val="16"/>
              </w:rPr>
              <w:t xml:space="preserve">             104,60    </w:t>
            </w:r>
          </w:p>
        </w:tc>
      </w:tr>
      <w:tr w:rsidR="00016E75" w:rsidRPr="00016E75" w14:paraId="3557DDD7" w14:textId="77777777" w:rsidTr="00333C6F">
        <w:trPr>
          <w:trHeight w:val="255"/>
        </w:trPr>
        <w:tc>
          <w:tcPr>
            <w:tcW w:w="4040" w:type="dxa"/>
            <w:shd w:val="clear" w:color="auto" w:fill="auto"/>
            <w:noWrap/>
            <w:vAlign w:val="bottom"/>
            <w:hideMark/>
          </w:tcPr>
          <w:p w14:paraId="21D30FD7" w14:textId="77777777" w:rsidR="00016E75" w:rsidRPr="00016E75" w:rsidRDefault="00016E75" w:rsidP="00016E75">
            <w:pPr>
              <w:rPr>
                <w:i/>
                <w:iCs/>
                <w:sz w:val="20"/>
                <w:szCs w:val="20"/>
              </w:rPr>
            </w:pPr>
            <w:r w:rsidRPr="00016E75">
              <w:rPr>
                <w:i/>
                <w:iCs/>
                <w:sz w:val="20"/>
                <w:szCs w:val="20"/>
              </w:rPr>
              <w:t>UKUPNO:</w:t>
            </w:r>
          </w:p>
        </w:tc>
        <w:tc>
          <w:tcPr>
            <w:tcW w:w="1620" w:type="dxa"/>
            <w:shd w:val="clear" w:color="auto" w:fill="auto"/>
            <w:noWrap/>
            <w:vAlign w:val="bottom"/>
            <w:hideMark/>
          </w:tcPr>
          <w:p w14:paraId="3913828C" w14:textId="77777777" w:rsidR="00016E75" w:rsidRPr="00016E75" w:rsidRDefault="00016E75" w:rsidP="00DB40B3">
            <w:pPr>
              <w:jc w:val="right"/>
              <w:rPr>
                <w:i/>
                <w:iCs/>
                <w:sz w:val="16"/>
                <w:szCs w:val="16"/>
              </w:rPr>
            </w:pPr>
            <w:r w:rsidRPr="00016E75">
              <w:rPr>
                <w:i/>
                <w:iCs/>
                <w:sz w:val="16"/>
                <w:szCs w:val="16"/>
              </w:rPr>
              <w:t xml:space="preserve">               5.761,44    </w:t>
            </w:r>
          </w:p>
        </w:tc>
        <w:tc>
          <w:tcPr>
            <w:tcW w:w="1726" w:type="dxa"/>
            <w:shd w:val="clear" w:color="auto" w:fill="auto"/>
            <w:noWrap/>
            <w:vAlign w:val="bottom"/>
            <w:hideMark/>
          </w:tcPr>
          <w:p w14:paraId="3C840DBA" w14:textId="77777777" w:rsidR="00016E75" w:rsidRPr="00E9257B" w:rsidRDefault="00016E75" w:rsidP="00DB40B3">
            <w:pPr>
              <w:jc w:val="right"/>
              <w:rPr>
                <w:b/>
                <w:i/>
                <w:iCs/>
                <w:sz w:val="16"/>
                <w:szCs w:val="16"/>
              </w:rPr>
            </w:pPr>
            <w:r w:rsidRPr="00E9257B">
              <w:rPr>
                <w:b/>
                <w:i/>
                <w:iCs/>
                <w:sz w:val="16"/>
                <w:szCs w:val="16"/>
              </w:rPr>
              <w:t xml:space="preserve">            6.045,00    </w:t>
            </w:r>
          </w:p>
        </w:tc>
        <w:tc>
          <w:tcPr>
            <w:tcW w:w="1560" w:type="dxa"/>
            <w:shd w:val="clear" w:color="auto" w:fill="auto"/>
            <w:noWrap/>
            <w:vAlign w:val="bottom"/>
            <w:hideMark/>
          </w:tcPr>
          <w:p w14:paraId="310F5C62" w14:textId="77777777" w:rsidR="00016E75" w:rsidRPr="00016E75" w:rsidRDefault="00016E75" w:rsidP="00DB40B3">
            <w:pPr>
              <w:jc w:val="right"/>
              <w:rPr>
                <w:i/>
                <w:iCs/>
                <w:sz w:val="16"/>
                <w:szCs w:val="16"/>
              </w:rPr>
            </w:pPr>
            <w:r w:rsidRPr="00016E75">
              <w:rPr>
                <w:i/>
                <w:iCs/>
                <w:sz w:val="16"/>
                <w:szCs w:val="16"/>
              </w:rPr>
              <w:t xml:space="preserve">             104,92    </w:t>
            </w:r>
          </w:p>
        </w:tc>
      </w:tr>
    </w:tbl>
    <w:p w14:paraId="06E64A77" w14:textId="77777777" w:rsidR="00647416" w:rsidRPr="004B03B4" w:rsidRDefault="00647416" w:rsidP="00471FFA">
      <w:pPr>
        <w:jc w:val="both"/>
      </w:pPr>
    </w:p>
    <w:p w14:paraId="4BC3640A" w14:textId="77777777" w:rsidR="00486D1C" w:rsidRPr="004B03B4" w:rsidRDefault="00486D1C" w:rsidP="00471FFA">
      <w:pPr>
        <w:jc w:val="both"/>
      </w:pPr>
    </w:p>
    <w:p w14:paraId="21E19EF0" w14:textId="77777777" w:rsidR="00471FFA" w:rsidRPr="004B03B4" w:rsidRDefault="007B017A" w:rsidP="00471FFA">
      <w:pPr>
        <w:jc w:val="both"/>
        <w:rPr>
          <w:b/>
        </w:rPr>
      </w:pPr>
      <w:r w:rsidRPr="004B03B4">
        <w:rPr>
          <w:b/>
        </w:rPr>
        <w:t>3.D.8</w:t>
      </w:r>
      <w:r w:rsidR="00471FFA" w:rsidRPr="004B03B4">
        <w:rPr>
          <w:b/>
        </w:rPr>
        <w:t>. troškovi osiguranja (konto 462)</w:t>
      </w:r>
    </w:p>
    <w:p w14:paraId="679B25B7" w14:textId="77777777" w:rsidR="00A4678D" w:rsidRPr="004B03B4" w:rsidRDefault="00A4678D" w:rsidP="00471FFA">
      <w:pPr>
        <w:jc w:val="both"/>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20"/>
        <w:gridCol w:w="1726"/>
        <w:gridCol w:w="1560"/>
      </w:tblGrid>
      <w:tr w:rsidR="00DB40B3" w:rsidRPr="00DB40B3" w14:paraId="1DF58AF8" w14:textId="77777777" w:rsidTr="00333C6F">
        <w:trPr>
          <w:trHeight w:val="270"/>
        </w:trPr>
        <w:tc>
          <w:tcPr>
            <w:tcW w:w="4040" w:type="dxa"/>
            <w:shd w:val="clear" w:color="auto" w:fill="D9D9D9" w:themeFill="background1" w:themeFillShade="D9"/>
            <w:noWrap/>
            <w:vAlign w:val="bottom"/>
            <w:hideMark/>
          </w:tcPr>
          <w:p w14:paraId="4602D717" w14:textId="77777777" w:rsidR="00DB40B3" w:rsidRPr="00DB40B3" w:rsidRDefault="00DB40B3" w:rsidP="00DB40B3">
            <w:pPr>
              <w:rPr>
                <w:i/>
                <w:iCs/>
                <w:sz w:val="20"/>
                <w:szCs w:val="20"/>
              </w:rPr>
            </w:pPr>
            <w:r w:rsidRPr="00DB40B3">
              <w:rPr>
                <w:i/>
                <w:iCs/>
                <w:sz w:val="20"/>
                <w:szCs w:val="20"/>
              </w:rPr>
              <w:t> </w:t>
            </w:r>
          </w:p>
        </w:tc>
        <w:tc>
          <w:tcPr>
            <w:tcW w:w="1620" w:type="dxa"/>
            <w:shd w:val="clear" w:color="auto" w:fill="D9D9D9" w:themeFill="background1" w:themeFillShade="D9"/>
            <w:noWrap/>
            <w:vAlign w:val="bottom"/>
            <w:hideMark/>
          </w:tcPr>
          <w:p w14:paraId="76025FA0" w14:textId="77777777" w:rsidR="00DB40B3" w:rsidRPr="00DB40B3" w:rsidRDefault="00DB40B3" w:rsidP="00DB40B3">
            <w:pPr>
              <w:jc w:val="center"/>
              <w:rPr>
                <w:i/>
                <w:iCs/>
                <w:sz w:val="18"/>
                <w:szCs w:val="18"/>
              </w:rPr>
            </w:pPr>
            <w:r w:rsidRPr="00DB40B3">
              <w:rPr>
                <w:i/>
                <w:iCs/>
                <w:sz w:val="18"/>
                <w:szCs w:val="18"/>
              </w:rPr>
              <w:t>Rebalans plana  2023.</w:t>
            </w:r>
          </w:p>
        </w:tc>
        <w:tc>
          <w:tcPr>
            <w:tcW w:w="1726" w:type="dxa"/>
            <w:shd w:val="clear" w:color="auto" w:fill="D9D9D9" w:themeFill="background1" w:themeFillShade="D9"/>
            <w:noWrap/>
            <w:vAlign w:val="bottom"/>
            <w:hideMark/>
          </w:tcPr>
          <w:p w14:paraId="541B67E6" w14:textId="77777777" w:rsidR="00DB40B3" w:rsidRPr="00DB40B3" w:rsidRDefault="00DB40B3" w:rsidP="00DB40B3">
            <w:pPr>
              <w:jc w:val="center"/>
              <w:rPr>
                <w:b/>
                <w:bCs/>
                <w:i/>
                <w:iCs/>
                <w:sz w:val="20"/>
                <w:szCs w:val="20"/>
              </w:rPr>
            </w:pPr>
            <w:r w:rsidRPr="00DB40B3">
              <w:rPr>
                <w:b/>
                <w:bCs/>
                <w:i/>
                <w:iCs/>
                <w:sz w:val="20"/>
                <w:szCs w:val="20"/>
              </w:rPr>
              <w:t>Plan 2024.</w:t>
            </w:r>
          </w:p>
        </w:tc>
        <w:tc>
          <w:tcPr>
            <w:tcW w:w="1560" w:type="dxa"/>
            <w:shd w:val="clear" w:color="auto" w:fill="D9D9D9" w:themeFill="background1" w:themeFillShade="D9"/>
            <w:noWrap/>
            <w:vAlign w:val="bottom"/>
            <w:hideMark/>
          </w:tcPr>
          <w:p w14:paraId="3A6DB640" w14:textId="77777777" w:rsidR="00DB40B3" w:rsidRPr="00DB40B3" w:rsidRDefault="00DB40B3" w:rsidP="00913457">
            <w:pPr>
              <w:jc w:val="center"/>
              <w:rPr>
                <w:b/>
                <w:bCs/>
                <w:i/>
                <w:iCs/>
                <w:sz w:val="20"/>
                <w:szCs w:val="20"/>
              </w:rPr>
            </w:pPr>
            <w:r w:rsidRPr="00DB40B3">
              <w:rPr>
                <w:b/>
                <w:bCs/>
                <w:i/>
                <w:iCs/>
                <w:sz w:val="20"/>
                <w:szCs w:val="20"/>
              </w:rPr>
              <w:t>indeks 24/23.</w:t>
            </w:r>
          </w:p>
        </w:tc>
      </w:tr>
      <w:tr w:rsidR="00DB40B3" w:rsidRPr="00DB40B3" w14:paraId="55FCC539" w14:textId="77777777" w:rsidTr="00333C6F">
        <w:trPr>
          <w:trHeight w:val="255"/>
        </w:trPr>
        <w:tc>
          <w:tcPr>
            <w:tcW w:w="4040" w:type="dxa"/>
            <w:shd w:val="clear" w:color="auto" w:fill="auto"/>
            <w:noWrap/>
            <w:vAlign w:val="bottom"/>
            <w:hideMark/>
          </w:tcPr>
          <w:p w14:paraId="6FE11E23" w14:textId="77777777" w:rsidR="00DB40B3" w:rsidRPr="00DB40B3" w:rsidRDefault="00DB40B3" w:rsidP="00DB40B3">
            <w:pPr>
              <w:rPr>
                <w:i/>
                <w:iCs/>
                <w:sz w:val="20"/>
                <w:szCs w:val="20"/>
              </w:rPr>
            </w:pPr>
            <w:r w:rsidRPr="00DB40B3">
              <w:rPr>
                <w:i/>
                <w:iCs/>
                <w:sz w:val="20"/>
                <w:szCs w:val="20"/>
              </w:rPr>
              <w:t>premije osiguranja</w:t>
            </w:r>
          </w:p>
        </w:tc>
        <w:tc>
          <w:tcPr>
            <w:tcW w:w="1620" w:type="dxa"/>
            <w:shd w:val="clear" w:color="auto" w:fill="auto"/>
            <w:noWrap/>
            <w:vAlign w:val="bottom"/>
            <w:hideMark/>
          </w:tcPr>
          <w:p w14:paraId="2A4E20F3" w14:textId="77777777" w:rsidR="00DB40B3" w:rsidRPr="00DB40B3" w:rsidRDefault="00DB40B3" w:rsidP="00333C6F">
            <w:pPr>
              <w:jc w:val="right"/>
              <w:rPr>
                <w:i/>
                <w:iCs/>
                <w:sz w:val="16"/>
                <w:szCs w:val="16"/>
              </w:rPr>
            </w:pPr>
            <w:r w:rsidRPr="00DB40B3">
              <w:rPr>
                <w:i/>
                <w:iCs/>
                <w:sz w:val="16"/>
                <w:szCs w:val="16"/>
              </w:rPr>
              <w:t>23.074,89</w:t>
            </w:r>
          </w:p>
        </w:tc>
        <w:tc>
          <w:tcPr>
            <w:tcW w:w="1726" w:type="dxa"/>
            <w:shd w:val="clear" w:color="auto" w:fill="auto"/>
            <w:noWrap/>
            <w:vAlign w:val="bottom"/>
            <w:hideMark/>
          </w:tcPr>
          <w:p w14:paraId="1252C40D" w14:textId="77777777" w:rsidR="00DB40B3" w:rsidRPr="00E9257B" w:rsidRDefault="00DB40B3" w:rsidP="00333C6F">
            <w:pPr>
              <w:jc w:val="right"/>
              <w:rPr>
                <w:b/>
                <w:bCs/>
                <w:i/>
                <w:iCs/>
                <w:sz w:val="16"/>
                <w:szCs w:val="16"/>
              </w:rPr>
            </w:pPr>
            <w:r w:rsidRPr="00E9257B">
              <w:rPr>
                <w:b/>
                <w:bCs/>
                <w:i/>
                <w:iCs/>
                <w:sz w:val="16"/>
                <w:szCs w:val="16"/>
              </w:rPr>
              <w:t>23.150,00</w:t>
            </w:r>
          </w:p>
        </w:tc>
        <w:tc>
          <w:tcPr>
            <w:tcW w:w="1560" w:type="dxa"/>
            <w:shd w:val="clear" w:color="auto" w:fill="auto"/>
            <w:noWrap/>
            <w:vAlign w:val="bottom"/>
            <w:hideMark/>
          </w:tcPr>
          <w:p w14:paraId="0C37DBED" w14:textId="77777777" w:rsidR="00DB40B3" w:rsidRPr="00DB40B3" w:rsidRDefault="00DB40B3" w:rsidP="00333C6F">
            <w:pPr>
              <w:jc w:val="right"/>
              <w:rPr>
                <w:i/>
                <w:iCs/>
                <w:sz w:val="16"/>
                <w:szCs w:val="16"/>
              </w:rPr>
            </w:pPr>
            <w:r w:rsidRPr="00DB40B3">
              <w:rPr>
                <w:i/>
                <w:iCs/>
                <w:sz w:val="16"/>
                <w:szCs w:val="16"/>
              </w:rPr>
              <w:t xml:space="preserve">             100,33    </w:t>
            </w:r>
          </w:p>
        </w:tc>
      </w:tr>
      <w:tr w:rsidR="00DB40B3" w:rsidRPr="00DB40B3" w14:paraId="4DED0AC7" w14:textId="77777777" w:rsidTr="00333C6F">
        <w:trPr>
          <w:trHeight w:val="255"/>
        </w:trPr>
        <w:tc>
          <w:tcPr>
            <w:tcW w:w="4040" w:type="dxa"/>
            <w:shd w:val="clear" w:color="auto" w:fill="auto"/>
            <w:noWrap/>
            <w:vAlign w:val="bottom"/>
            <w:hideMark/>
          </w:tcPr>
          <w:p w14:paraId="5D270967" w14:textId="77777777" w:rsidR="00DB40B3" w:rsidRPr="00DB40B3" w:rsidRDefault="00DB40B3" w:rsidP="00DB40B3">
            <w:pPr>
              <w:rPr>
                <w:i/>
                <w:iCs/>
                <w:sz w:val="20"/>
                <w:szCs w:val="20"/>
              </w:rPr>
            </w:pPr>
            <w:r w:rsidRPr="00DB40B3">
              <w:rPr>
                <w:i/>
                <w:iCs/>
                <w:sz w:val="20"/>
                <w:szCs w:val="20"/>
              </w:rPr>
              <w:t>premije osiguranja-vozila</w:t>
            </w:r>
          </w:p>
        </w:tc>
        <w:tc>
          <w:tcPr>
            <w:tcW w:w="1620" w:type="dxa"/>
            <w:shd w:val="clear" w:color="auto" w:fill="auto"/>
            <w:noWrap/>
            <w:vAlign w:val="bottom"/>
            <w:hideMark/>
          </w:tcPr>
          <w:p w14:paraId="3DA08B43" w14:textId="77777777" w:rsidR="00DB40B3" w:rsidRPr="00DB40B3" w:rsidRDefault="00DB40B3" w:rsidP="00333C6F">
            <w:pPr>
              <w:jc w:val="right"/>
              <w:rPr>
                <w:i/>
                <w:iCs/>
                <w:sz w:val="16"/>
                <w:szCs w:val="16"/>
              </w:rPr>
            </w:pPr>
            <w:r w:rsidRPr="00DB40B3">
              <w:rPr>
                <w:i/>
                <w:iCs/>
                <w:sz w:val="16"/>
                <w:szCs w:val="16"/>
              </w:rPr>
              <w:t>26.249,18</w:t>
            </w:r>
          </w:p>
        </w:tc>
        <w:tc>
          <w:tcPr>
            <w:tcW w:w="1726" w:type="dxa"/>
            <w:shd w:val="clear" w:color="auto" w:fill="auto"/>
            <w:noWrap/>
            <w:vAlign w:val="bottom"/>
            <w:hideMark/>
          </w:tcPr>
          <w:p w14:paraId="530B50D2" w14:textId="77777777" w:rsidR="00DB40B3" w:rsidRPr="00E9257B" w:rsidRDefault="00DB40B3" w:rsidP="00333C6F">
            <w:pPr>
              <w:jc w:val="right"/>
              <w:rPr>
                <w:b/>
                <w:bCs/>
                <w:i/>
                <w:iCs/>
                <w:sz w:val="16"/>
                <w:szCs w:val="16"/>
              </w:rPr>
            </w:pPr>
            <w:r w:rsidRPr="00E9257B">
              <w:rPr>
                <w:b/>
                <w:bCs/>
                <w:i/>
                <w:iCs/>
                <w:sz w:val="16"/>
                <w:szCs w:val="16"/>
              </w:rPr>
              <w:t>27.056,00</w:t>
            </w:r>
          </w:p>
        </w:tc>
        <w:tc>
          <w:tcPr>
            <w:tcW w:w="1560" w:type="dxa"/>
            <w:shd w:val="clear" w:color="auto" w:fill="auto"/>
            <w:noWrap/>
            <w:vAlign w:val="bottom"/>
            <w:hideMark/>
          </w:tcPr>
          <w:p w14:paraId="74286D11" w14:textId="77777777" w:rsidR="00DB40B3" w:rsidRPr="00DB40B3" w:rsidRDefault="00DB40B3" w:rsidP="00333C6F">
            <w:pPr>
              <w:jc w:val="right"/>
              <w:rPr>
                <w:i/>
                <w:iCs/>
                <w:sz w:val="16"/>
                <w:szCs w:val="16"/>
              </w:rPr>
            </w:pPr>
            <w:r w:rsidRPr="00DB40B3">
              <w:rPr>
                <w:i/>
                <w:iCs/>
                <w:sz w:val="16"/>
                <w:szCs w:val="16"/>
              </w:rPr>
              <w:t xml:space="preserve">             103,07    </w:t>
            </w:r>
          </w:p>
        </w:tc>
      </w:tr>
      <w:tr w:rsidR="00DB40B3" w:rsidRPr="00DB40B3" w14:paraId="4C7CE3E4" w14:textId="77777777" w:rsidTr="00333C6F">
        <w:trPr>
          <w:trHeight w:val="255"/>
        </w:trPr>
        <w:tc>
          <w:tcPr>
            <w:tcW w:w="4040" w:type="dxa"/>
            <w:shd w:val="clear" w:color="auto" w:fill="auto"/>
            <w:noWrap/>
            <w:vAlign w:val="bottom"/>
            <w:hideMark/>
          </w:tcPr>
          <w:p w14:paraId="19C359D3" w14:textId="77777777" w:rsidR="00DB40B3" w:rsidRPr="00DB40B3" w:rsidRDefault="00DB40B3" w:rsidP="00DB40B3">
            <w:pPr>
              <w:rPr>
                <w:i/>
                <w:iCs/>
                <w:sz w:val="20"/>
                <w:szCs w:val="20"/>
              </w:rPr>
            </w:pPr>
            <w:r w:rsidRPr="00DB40B3">
              <w:rPr>
                <w:i/>
                <w:iCs/>
                <w:sz w:val="20"/>
                <w:szCs w:val="20"/>
              </w:rPr>
              <w:t>premije osiguranja za nova vozila</w:t>
            </w:r>
          </w:p>
        </w:tc>
        <w:tc>
          <w:tcPr>
            <w:tcW w:w="1620" w:type="dxa"/>
            <w:shd w:val="clear" w:color="auto" w:fill="auto"/>
            <w:noWrap/>
            <w:vAlign w:val="bottom"/>
            <w:hideMark/>
          </w:tcPr>
          <w:p w14:paraId="7659ABD8" w14:textId="77777777" w:rsidR="00DB40B3" w:rsidRPr="00DB40B3" w:rsidRDefault="00DB40B3" w:rsidP="00333C6F">
            <w:pPr>
              <w:jc w:val="right"/>
              <w:rPr>
                <w:i/>
                <w:iCs/>
                <w:sz w:val="16"/>
                <w:szCs w:val="16"/>
              </w:rPr>
            </w:pPr>
            <w:r w:rsidRPr="00DB40B3">
              <w:rPr>
                <w:i/>
                <w:iCs/>
                <w:sz w:val="16"/>
                <w:szCs w:val="16"/>
              </w:rPr>
              <w:t> </w:t>
            </w:r>
          </w:p>
        </w:tc>
        <w:tc>
          <w:tcPr>
            <w:tcW w:w="1726" w:type="dxa"/>
            <w:shd w:val="clear" w:color="auto" w:fill="auto"/>
            <w:noWrap/>
            <w:vAlign w:val="bottom"/>
            <w:hideMark/>
          </w:tcPr>
          <w:p w14:paraId="69228683" w14:textId="77777777" w:rsidR="00DB40B3" w:rsidRPr="00E9257B" w:rsidRDefault="00DB40B3" w:rsidP="00333C6F">
            <w:pPr>
              <w:jc w:val="right"/>
              <w:rPr>
                <w:b/>
                <w:bCs/>
                <w:i/>
                <w:iCs/>
                <w:sz w:val="16"/>
                <w:szCs w:val="16"/>
              </w:rPr>
            </w:pPr>
            <w:r w:rsidRPr="00E9257B">
              <w:rPr>
                <w:b/>
                <w:bCs/>
                <w:i/>
                <w:iCs/>
                <w:sz w:val="16"/>
                <w:szCs w:val="16"/>
              </w:rPr>
              <w:t> </w:t>
            </w:r>
          </w:p>
        </w:tc>
        <w:tc>
          <w:tcPr>
            <w:tcW w:w="1560" w:type="dxa"/>
            <w:shd w:val="clear" w:color="auto" w:fill="auto"/>
            <w:noWrap/>
            <w:vAlign w:val="bottom"/>
            <w:hideMark/>
          </w:tcPr>
          <w:p w14:paraId="6C8F31F8" w14:textId="77777777" w:rsidR="00DB40B3" w:rsidRPr="00DB40B3" w:rsidRDefault="00DB40B3" w:rsidP="00333C6F">
            <w:pPr>
              <w:jc w:val="right"/>
              <w:rPr>
                <w:i/>
                <w:iCs/>
                <w:sz w:val="16"/>
                <w:szCs w:val="16"/>
              </w:rPr>
            </w:pPr>
            <w:r w:rsidRPr="00DB40B3">
              <w:rPr>
                <w:i/>
                <w:iCs/>
                <w:sz w:val="16"/>
                <w:szCs w:val="16"/>
              </w:rPr>
              <w:t> </w:t>
            </w:r>
          </w:p>
        </w:tc>
      </w:tr>
      <w:tr w:rsidR="00DB40B3" w:rsidRPr="00DB40B3" w14:paraId="7167D960" w14:textId="77777777" w:rsidTr="00333C6F">
        <w:trPr>
          <w:trHeight w:val="255"/>
        </w:trPr>
        <w:tc>
          <w:tcPr>
            <w:tcW w:w="4040" w:type="dxa"/>
            <w:shd w:val="clear" w:color="auto" w:fill="auto"/>
            <w:noWrap/>
            <w:vAlign w:val="bottom"/>
            <w:hideMark/>
          </w:tcPr>
          <w:p w14:paraId="6E3F71C6" w14:textId="77777777" w:rsidR="00DB40B3" w:rsidRPr="00DB40B3" w:rsidRDefault="00DB40B3" w:rsidP="00DB40B3">
            <w:pPr>
              <w:rPr>
                <w:i/>
                <w:iCs/>
                <w:sz w:val="20"/>
                <w:szCs w:val="20"/>
              </w:rPr>
            </w:pPr>
            <w:r w:rsidRPr="00DB40B3">
              <w:rPr>
                <w:i/>
                <w:iCs/>
                <w:sz w:val="20"/>
                <w:szCs w:val="20"/>
              </w:rPr>
              <w:t>UKUPNO:</w:t>
            </w:r>
          </w:p>
        </w:tc>
        <w:tc>
          <w:tcPr>
            <w:tcW w:w="1620" w:type="dxa"/>
            <w:shd w:val="clear" w:color="auto" w:fill="auto"/>
            <w:noWrap/>
            <w:vAlign w:val="bottom"/>
            <w:hideMark/>
          </w:tcPr>
          <w:p w14:paraId="12FCB1DE" w14:textId="77777777" w:rsidR="00DB40B3" w:rsidRPr="00DB40B3" w:rsidRDefault="00DB40B3" w:rsidP="00333C6F">
            <w:pPr>
              <w:jc w:val="right"/>
              <w:rPr>
                <w:i/>
                <w:iCs/>
                <w:sz w:val="16"/>
                <w:szCs w:val="16"/>
              </w:rPr>
            </w:pPr>
            <w:r w:rsidRPr="00DB40B3">
              <w:rPr>
                <w:i/>
                <w:iCs/>
                <w:sz w:val="16"/>
                <w:szCs w:val="16"/>
              </w:rPr>
              <w:t xml:space="preserve">             49.324,07    </w:t>
            </w:r>
          </w:p>
        </w:tc>
        <w:tc>
          <w:tcPr>
            <w:tcW w:w="1726" w:type="dxa"/>
            <w:shd w:val="clear" w:color="auto" w:fill="auto"/>
            <w:noWrap/>
            <w:vAlign w:val="bottom"/>
            <w:hideMark/>
          </w:tcPr>
          <w:p w14:paraId="03404BB9" w14:textId="77777777" w:rsidR="00DB40B3" w:rsidRPr="00E9257B" w:rsidRDefault="00DB40B3" w:rsidP="00333C6F">
            <w:pPr>
              <w:jc w:val="right"/>
              <w:rPr>
                <w:b/>
                <w:i/>
                <w:iCs/>
                <w:sz w:val="16"/>
                <w:szCs w:val="16"/>
              </w:rPr>
            </w:pPr>
            <w:r w:rsidRPr="00E9257B">
              <w:rPr>
                <w:b/>
                <w:i/>
                <w:iCs/>
                <w:sz w:val="16"/>
                <w:szCs w:val="16"/>
              </w:rPr>
              <w:t xml:space="preserve">          50.206,00    </w:t>
            </w:r>
          </w:p>
        </w:tc>
        <w:tc>
          <w:tcPr>
            <w:tcW w:w="1560" w:type="dxa"/>
            <w:shd w:val="clear" w:color="auto" w:fill="auto"/>
            <w:noWrap/>
            <w:vAlign w:val="bottom"/>
            <w:hideMark/>
          </w:tcPr>
          <w:p w14:paraId="54A5A2EA" w14:textId="77777777" w:rsidR="00DB40B3" w:rsidRPr="00DB40B3" w:rsidRDefault="00DB40B3" w:rsidP="00333C6F">
            <w:pPr>
              <w:jc w:val="right"/>
              <w:rPr>
                <w:i/>
                <w:iCs/>
                <w:sz w:val="16"/>
                <w:szCs w:val="16"/>
              </w:rPr>
            </w:pPr>
            <w:r w:rsidRPr="00DB40B3">
              <w:rPr>
                <w:i/>
                <w:iCs/>
                <w:sz w:val="16"/>
                <w:szCs w:val="16"/>
              </w:rPr>
              <w:t xml:space="preserve">             101,79    </w:t>
            </w:r>
          </w:p>
        </w:tc>
      </w:tr>
    </w:tbl>
    <w:p w14:paraId="380B3E13" w14:textId="77777777" w:rsidR="00BF54BE" w:rsidRPr="004B03B4" w:rsidRDefault="00BF54BE" w:rsidP="00471FFA">
      <w:pPr>
        <w:jc w:val="both"/>
      </w:pPr>
    </w:p>
    <w:p w14:paraId="22591EAB" w14:textId="77777777" w:rsidR="003E3B35" w:rsidRPr="004B03B4" w:rsidRDefault="003E3B35" w:rsidP="00471FFA">
      <w:pPr>
        <w:jc w:val="both"/>
      </w:pPr>
    </w:p>
    <w:p w14:paraId="4FFA4FB3" w14:textId="77777777" w:rsidR="00471FFA" w:rsidRPr="004B03B4" w:rsidRDefault="007B017A" w:rsidP="00471FFA">
      <w:pPr>
        <w:jc w:val="both"/>
        <w:rPr>
          <w:b/>
        </w:rPr>
      </w:pPr>
      <w:r w:rsidRPr="004B03B4">
        <w:rPr>
          <w:b/>
        </w:rPr>
        <w:t>3.D.9</w:t>
      </w:r>
      <w:r w:rsidR="00471FFA" w:rsidRPr="004B03B4">
        <w:rPr>
          <w:b/>
        </w:rPr>
        <w:t>. naknade za nadzorni odbor, ugovore o djelu, učeničku praksu (konto 464)</w:t>
      </w:r>
    </w:p>
    <w:p w14:paraId="50D06E1A" w14:textId="77777777" w:rsidR="00A4678D" w:rsidRPr="004B03B4" w:rsidRDefault="00A4678D" w:rsidP="00471FFA">
      <w:pPr>
        <w:jc w:val="both"/>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620"/>
        <w:gridCol w:w="1726"/>
        <w:gridCol w:w="1701"/>
      </w:tblGrid>
      <w:tr w:rsidR="00DB40B3" w:rsidRPr="00DB40B3" w14:paraId="777565C0" w14:textId="77777777" w:rsidTr="00333C6F">
        <w:trPr>
          <w:trHeight w:val="270"/>
        </w:trPr>
        <w:tc>
          <w:tcPr>
            <w:tcW w:w="4040" w:type="dxa"/>
            <w:shd w:val="clear" w:color="auto" w:fill="D9D9D9" w:themeFill="background1" w:themeFillShade="D9"/>
            <w:noWrap/>
            <w:vAlign w:val="bottom"/>
            <w:hideMark/>
          </w:tcPr>
          <w:p w14:paraId="671CC0BF" w14:textId="77777777" w:rsidR="00DB40B3" w:rsidRPr="00DB40B3" w:rsidRDefault="00DB40B3" w:rsidP="00DB40B3">
            <w:pPr>
              <w:rPr>
                <w:i/>
                <w:iCs/>
                <w:sz w:val="20"/>
                <w:szCs w:val="20"/>
              </w:rPr>
            </w:pPr>
            <w:r w:rsidRPr="00DB40B3">
              <w:rPr>
                <w:i/>
                <w:iCs/>
                <w:sz w:val="20"/>
                <w:szCs w:val="20"/>
              </w:rPr>
              <w:t> </w:t>
            </w:r>
          </w:p>
        </w:tc>
        <w:tc>
          <w:tcPr>
            <w:tcW w:w="1620" w:type="dxa"/>
            <w:shd w:val="clear" w:color="auto" w:fill="D9D9D9" w:themeFill="background1" w:themeFillShade="D9"/>
            <w:noWrap/>
            <w:vAlign w:val="bottom"/>
            <w:hideMark/>
          </w:tcPr>
          <w:p w14:paraId="551B4F67" w14:textId="77777777" w:rsidR="00DB40B3" w:rsidRPr="00DB40B3" w:rsidRDefault="00DB40B3" w:rsidP="00DB40B3">
            <w:pPr>
              <w:jc w:val="center"/>
              <w:rPr>
                <w:i/>
                <w:iCs/>
                <w:sz w:val="18"/>
                <w:szCs w:val="18"/>
              </w:rPr>
            </w:pPr>
            <w:r w:rsidRPr="00DB40B3">
              <w:rPr>
                <w:i/>
                <w:iCs/>
                <w:sz w:val="18"/>
                <w:szCs w:val="18"/>
              </w:rPr>
              <w:t>Rebalans plana  2023.</w:t>
            </w:r>
          </w:p>
        </w:tc>
        <w:tc>
          <w:tcPr>
            <w:tcW w:w="1726" w:type="dxa"/>
            <w:shd w:val="clear" w:color="auto" w:fill="D9D9D9" w:themeFill="background1" w:themeFillShade="D9"/>
            <w:noWrap/>
            <w:vAlign w:val="bottom"/>
            <w:hideMark/>
          </w:tcPr>
          <w:p w14:paraId="13C21177" w14:textId="77777777" w:rsidR="00DB40B3" w:rsidRPr="00DB40B3" w:rsidRDefault="00DB40B3" w:rsidP="00DB40B3">
            <w:pPr>
              <w:jc w:val="center"/>
              <w:rPr>
                <w:b/>
                <w:bCs/>
                <w:i/>
                <w:iCs/>
                <w:sz w:val="20"/>
                <w:szCs w:val="20"/>
              </w:rPr>
            </w:pPr>
            <w:r w:rsidRPr="00DB40B3">
              <w:rPr>
                <w:b/>
                <w:bCs/>
                <w:i/>
                <w:iCs/>
                <w:sz w:val="20"/>
                <w:szCs w:val="20"/>
              </w:rPr>
              <w:t>Plan 2024.</w:t>
            </w:r>
          </w:p>
        </w:tc>
        <w:tc>
          <w:tcPr>
            <w:tcW w:w="1701" w:type="dxa"/>
            <w:shd w:val="clear" w:color="auto" w:fill="D9D9D9" w:themeFill="background1" w:themeFillShade="D9"/>
            <w:noWrap/>
            <w:vAlign w:val="bottom"/>
            <w:hideMark/>
          </w:tcPr>
          <w:p w14:paraId="1724BD0D" w14:textId="77777777" w:rsidR="00DB40B3" w:rsidRPr="00DB40B3" w:rsidRDefault="00DB40B3" w:rsidP="00913457">
            <w:pPr>
              <w:jc w:val="center"/>
              <w:rPr>
                <w:b/>
                <w:bCs/>
                <w:i/>
                <w:iCs/>
                <w:sz w:val="20"/>
                <w:szCs w:val="20"/>
              </w:rPr>
            </w:pPr>
            <w:r w:rsidRPr="00DB40B3">
              <w:rPr>
                <w:b/>
                <w:bCs/>
                <w:i/>
                <w:iCs/>
                <w:sz w:val="20"/>
                <w:szCs w:val="20"/>
              </w:rPr>
              <w:t>indeks 24/23.</w:t>
            </w:r>
          </w:p>
        </w:tc>
      </w:tr>
      <w:tr w:rsidR="00DB40B3" w:rsidRPr="00DB40B3" w14:paraId="749C0005" w14:textId="77777777" w:rsidTr="00333C6F">
        <w:trPr>
          <w:trHeight w:val="255"/>
        </w:trPr>
        <w:tc>
          <w:tcPr>
            <w:tcW w:w="4040" w:type="dxa"/>
            <w:shd w:val="clear" w:color="auto" w:fill="auto"/>
            <w:noWrap/>
            <w:vAlign w:val="bottom"/>
            <w:hideMark/>
          </w:tcPr>
          <w:p w14:paraId="6DCD6245" w14:textId="77777777" w:rsidR="00DB40B3" w:rsidRPr="00DB40B3" w:rsidRDefault="00DB40B3" w:rsidP="00DB40B3">
            <w:pPr>
              <w:rPr>
                <w:i/>
                <w:iCs/>
                <w:sz w:val="20"/>
                <w:szCs w:val="20"/>
              </w:rPr>
            </w:pPr>
            <w:r w:rsidRPr="00DB40B3">
              <w:rPr>
                <w:i/>
                <w:iCs/>
                <w:sz w:val="20"/>
                <w:szCs w:val="20"/>
              </w:rPr>
              <w:t>naknada za nadzorni odbor</w:t>
            </w:r>
          </w:p>
        </w:tc>
        <w:tc>
          <w:tcPr>
            <w:tcW w:w="1620" w:type="dxa"/>
            <w:shd w:val="clear" w:color="auto" w:fill="auto"/>
            <w:noWrap/>
            <w:vAlign w:val="bottom"/>
            <w:hideMark/>
          </w:tcPr>
          <w:p w14:paraId="7B3FE414" w14:textId="77777777" w:rsidR="00DB40B3" w:rsidRPr="00DB40B3" w:rsidRDefault="00DB40B3" w:rsidP="00333C6F">
            <w:pPr>
              <w:jc w:val="right"/>
              <w:rPr>
                <w:i/>
                <w:iCs/>
                <w:sz w:val="16"/>
                <w:szCs w:val="16"/>
              </w:rPr>
            </w:pPr>
            <w:r w:rsidRPr="00DB40B3">
              <w:rPr>
                <w:i/>
                <w:iCs/>
                <w:sz w:val="16"/>
                <w:szCs w:val="16"/>
              </w:rPr>
              <w:t>6.587,06</w:t>
            </w:r>
          </w:p>
        </w:tc>
        <w:tc>
          <w:tcPr>
            <w:tcW w:w="1726" w:type="dxa"/>
            <w:shd w:val="clear" w:color="auto" w:fill="auto"/>
            <w:noWrap/>
            <w:vAlign w:val="bottom"/>
            <w:hideMark/>
          </w:tcPr>
          <w:p w14:paraId="5D1DCC93" w14:textId="77777777" w:rsidR="00DB40B3" w:rsidRPr="00DB40B3" w:rsidRDefault="00DB40B3" w:rsidP="00333C6F">
            <w:pPr>
              <w:jc w:val="right"/>
              <w:rPr>
                <w:b/>
                <w:bCs/>
                <w:i/>
                <w:iCs/>
                <w:sz w:val="16"/>
                <w:szCs w:val="16"/>
              </w:rPr>
            </w:pPr>
            <w:r w:rsidRPr="00DB40B3">
              <w:rPr>
                <w:b/>
                <w:bCs/>
                <w:i/>
                <w:iCs/>
                <w:sz w:val="16"/>
                <w:szCs w:val="16"/>
              </w:rPr>
              <w:t>6.630,00</w:t>
            </w:r>
          </w:p>
        </w:tc>
        <w:tc>
          <w:tcPr>
            <w:tcW w:w="1701" w:type="dxa"/>
            <w:shd w:val="clear" w:color="auto" w:fill="auto"/>
            <w:noWrap/>
            <w:vAlign w:val="bottom"/>
            <w:hideMark/>
          </w:tcPr>
          <w:p w14:paraId="5B3E003D" w14:textId="77777777" w:rsidR="00DB40B3" w:rsidRPr="00DB40B3" w:rsidRDefault="00DB40B3" w:rsidP="00333C6F">
            <w:pPr>
              <w:jc w:val="right"/>
              <w:rPr>
                <w:i/>
                <w:iCs/>
                <w:sz w:val="16"/>
                <w:szCs w:val="16"/>
              </w:rPr>
            </w:pPr>
            <w:r w:rsidRPr="00DB40B3">
              <w:rPr>
                <w:i/>
                <w:iCs/>
                <w:sz w:val="16"/>
                <w:szCs w:val="16"/>
              </w:rPr>
              <w:t xml:space="preserve">             100,65    </w:t>
            </w:r>
          </w:p>
        </w:tc>
      </w:tr>
      <w:tr w:rsidR="00DB40B3" w:rsidRPr="00DB40B3" w14:paraId="2A6379AF" w14:textId="77777777" w:rsidTr="00333C6F">
        <w:trPr>
          <w:trHeight w:val="255"/>
        </w:trPr>
        <w:tc>
          <w:tcPr>
            <w:tcW w:w="4040" w:type="dxa"/>
            <w:shd w:val="clear" w:color="auto" w:fill="auto"/>
            <w:noWrap/>
            <w:vAlign w:val="bottom"/>
            <w:hideMark/>
          </w:tcPr>
          <w:p w14:paraId="1FB9B42F" w14:textId="77777777" w:rsidR="00DB40B3" w:rsidRPr="00DB40B3" w:rsidRDefault="00DB40B3" w:rsidP="00DB40B3">
            <w:pPr>
              <w:rPr>
                <w:i/>
                <w:iCs/>
                <w:sz w:val="20"/>
                <w:szCs w:val="20"/>
              </w:rPr>
            </w:pPr>
            <w:r w:rsidRPr="00DB40B3">
              <w:rPr>
                <w:i/>
                <w:iCs/>
                <w:sz w:val="20"/>
                <w:szCs w:val="20"/>
              </w:rPr>
              <w:t>naknada za ugovore o djelu</w:t>
            </w:r>
          </w:p>
        </w:tc>
        <w:tc>
          <w:tcPr>
            <w:tcW w:w="1620" w:type="dxa"/>
            <w:shd w:val="clear" w:color="auto" w:fill="auto"/>
            <w:noWrap/>
            <w:vAlign w:val="bottom"/>
            <w:hideMark/>
          </w:tcPr>
          <w:p w14:paraId="324225FF" w14:textId="77777777" w:rsidR="00DB40B3" w:rsidRPr="00DB40B3" w:rsidRDefault="00DB40B3" w:rsidP="00333C6F">
            <w:pPr>
              <w:jc w:val="right"/>
              <w:rPr>
                <w:i/>
                <w:iCs/>
                <w:sz w:val="16"/>
                <w:szCs w:val="16"/>
              </w:rPr>
            </w:pPr>
            <w:r w:rsidRPr="00DB40B3">
              <w:rPr>
                <w:i/>
                <w:iCs/>
                <w:sz w:val="16"/>
                <w:szCs w:val="16"/>
              </w:rPr>
              <w:t>26.484,28</w:t>
            </w:r>
          </w:p>
        </w:tc>
        <w:tc>
          <w:tcPr>
            <w:tcW w:w="1726" w:type="dxa"/>
            <w:shd w:val="clear" w:color="auto" w:fill="auto"/>
            <w:noWrap/>
            <w:vAlign w:val="bottom"/>
            <w:hideMark/>
          </w:tcPr>
          <w:p w14:paraId="2EB886F2" w14:textId="77777777" w:rsidR="00DB40B3" w:rsidRPr="00DB40B3" w:rsidRDefault="00DB40B3" w:rsidP="00333C6F">
            <w:pPr>
              <w:jc w:val="right"/>
              <w:rPr>
                <w:b/>
                <w:bCs/>
                <w:i/>
                <w:iCs/>
                <w:sz w:val="16"/>
                <w:szCs w:val="16"/>
              </w:rPr>
            </w:pPr>
            <w:r w:rsidRPr="00DB40B3">
              <w:rPr>
                <w:b/>
                <w:bCs/>
                <w:i/>
                <w:iCs/>
                <w:sz w:val="16"/>
                <w:szCs w:val="16"/>
              </w:rPr>
              <w:t>28.890,00</w:t>
            </w:r>
          </w:p>
        </w:tc>
        <w:tc>
          <w:tcPr>
            <w:tcW w:w="1701" w:type="dxa"/>
            <w:shd w:val="clear" w:color="auto" w:fill="auto"/>
            <w:noWrap/>
            <w:vAlign w:val="bottom"/>
            <w:hideMark/>
          </w:tcPr>
          <w:p w14:paraId="781DCD8C" w14:textId="77777777" w:rsidR="00DB40B3" w:rsidRPr="00DB40B3" w:rsidRDefault="00DB40B3" w:rsidP="00333C6F">
            <w:pPr>
              <w:jc w:val="right"/>
              <w:rPr>
                <w:i/>
                <w:iCs/>
                <w:sz w:val="16"/>
                <w:szCs w:val="16"/>
              </w:rPr>
            </w:pPr>
            <w:r w:rsidRPr="00DB40B3">
              <w:rPr>
                <w:i/>
                <w:iCs/>
                <w:sz w:val="16"/>
                <w:szCs w:val="16"/>
              </w:rPr>
              <w:t xml:space="preserve">             109,08    </w:t>
            </w:r>
          </w:p>
        </w:tc>
      </w:tr>
      <w:tr w:rsidR="00DB40B3" w:rsidRPr="00DB40B3" w14:paraId="5AC17089" w14:textId="77777777" w:rsidTr="00333C6F">
        <w:trPr>
          <w:trHeight w:val="255"/>
        </w:trPr>
        <w:tc>
          <w:tcPr>
            <w:tcW w:w="4040" w:type="dxa"/>
            <w:shd w:val="clear" w:color="auto" w:fill="auto"/>
            <w:noWrap/>
            <w:vAlign w:val="bottom"/>
            <w:hideMark/>
          </w:tcPr>
          <w:p w14:paraId="453FF1EF" w14:textId="77777777" w:rsidR="00DB40B3" w:rsidRPr="00DB40B3" w:rsidRDefault="00DB40B3" w:rsidP="00DB40B3">
            <w:pPr>
              <w:rPr>
                <w:i/>
                <w:iCs/>
                <w:sz w:val="20"/>
                <w:szCs w:val="20"/>
              </w:rPr>
            </w:pPr>
            <w:r w:rsidRPr="00DB40B3">
              <w:rPr>
                <w:i/>
                <w:iCs/>
                <w:sz w:val="20"/>
                <w:szCs w:val="20"/>
              </w:rPr>
              <w:t>naknade učenicima na praksi</w:t>
            </w:r>
          </w:p>
        </w:tc>
        <w:tc>
          <w:tcPr>
            <w:tcW w:w="1620" w:type="dxa"/>
            <w:shd w:val="clear" w:color="auto" w:fill="auto"/>
            <w:noWrap/>
            <w:vAlign w:val="bottom"/>
            <w:hideMark/>
          </w:tcPr>
          <w:p w14:paraId="413142FA" w14:textId="77777777" w:rsidR="00DB40B3" w:rsidRPr="00DB40B3" w:rsidRDefault="00DB40B3" w:rsidP="00333C6F">
            <w:pPr>
              <w:jc w:val="right"/>
              <w:rPr>
                <w:i/>
                <w:iCs/>
                <w:sz w:val="16"/>
                <w:szCs w:val="16"/>
              </w:rPr>
            </w:pPr>
            <w:r w:rsidRPr="00DB40B3">
              <w:rPr>
                <w:i/>
                <w:iCs/>
                <w:sz w:val="16"/>
                <w:szCs w:val="16"/>
              </w:rPr>
              <w:t> </w:t>
            </w:r>
          </w:p>
        </w:tc>
        <w:tc>
          <w:tcPr>
            <w:tcW w:w="1726" w:type="dxa"/>
            <w:shd w:val="clear" w:color="auto" w:fill="auto"/>
            <w:noWrap/>
            <w:vAlign w:val="bottom"/>
            <w:hideMark/>
          </w:tcPr>
          <w:p w14:paraId="19E352E7" w14:textId="77777777" w:rsidR="00DB40B3" w:rsidRPr="00DB40B3" w:rsidRDefault="00DB40B3" w:rsidP="00333C6F">
            <w:pPr>
              <w:jc w:val="right"/>
              <w:rPr>
                <w:b/>
                <w:bCs/>
                <w:i/>
                <w:iCs/>
                <w:sz w:val="16"/>
                <w:szCs w:val="16"/>
              </w:rPr>
            </w:pPr>
            <w:r w:rsidRPr="00DB40B3">
              <w:rPr>
                <w:b/>
                <w:bCs/>
                <w:i/>
                <w:iCs/>
                <w:sz w:val="16"/>
                <w:szCs w:val="16"/>
              </w:rPr>
              <w:t> </w:t>
            </w:r>
          </w:p>
        </w:tc>
        <w:tc>
          <w:tcPr>
            <w:tcW w:w="1701" w:type="dxa"/>
            <w:shd w:val="clear" w:color="auto" w:fill="auto"/>
            <w:noWrap/>
            <w:vAlign w:val="bottom"/>
            <w:hideMark/>
          </w:tcPr>
          <w:p w14:paraId="40F038D7" w14:textId="77777777" w:rsidR="00DB40B3" w:rsidRPr="00DB40B3" w:rsidRDefault="00DB40B3" w:rsidP="00333C6F">
            <w:pPr>
              <w:jc w:val="right"/>
              <w:rPr>
                <w:i/>
                <w:iCs/>
                <w:sz w:val="16"/>
                <w:szCs w:val="16"/>
              </w:rPr>
            </w:pPr>
            <w:r w:rsidRPr="00DB40B3">
              <w:rPr>
                <w:i/>
                <w:iCs/>
                <w:sz w:val="16"/>
                <w:szCs w:val="16"/>
              </w:rPr>
              <w:t> </w:t>
            </w:r>
          </w:p>
        </w:tc>
      </w:tr>
      <w:tr w:rsidR="00DB40B3" w:rsidRPr="00DB40B3" w14:paraId="43DBC1D0" w14:textId="77777777" w:rsidTr="00333C6F">
        <w:trPr>
          <w:trHeight w:val="255"/>
        </w:trPr>
        <w:tc>
          <w:tcPr>
            <w:tcW w:w="4040" w:type="dxa"/>
            <w:shd w:val="clear" w:color="auto" w:fill="auto"/>
            <w:noWrap/>
            <w:vAlign w:val="bottom"/>
            <w:hideMark/>
          </w:tcPr>
          <w:p w14:paraId="4A072F34" w14:textId="77777777" w:rsidR="00DB40B3" w:rsidRPr="00DB40B3" w:rsidRDefault="00DB40B3" w:rsidP="00DB40B3">
            <w:pPr>
              <w:rPr>
                <w:i/>
                <w:iCs/>
                <w:sz w:val="20"/>
                <w:szCs w:val="20"/>
              </w:rPr>
            </w:pPr>
            <w:r w:rsidRPr="00DB40B3">
              <w:rPr>
                <w:i/>
                <w:iCs/>
                <w:sz w:val="20"/>
                <w:szCs w:val="20"/>
              </w:rPr>
              <w:t>UKUPNO:</w:t>
            </w:r>
          </w:p>
        </w:tc>
        <w:tc>
          <w:tcPr>
            <w:tcW w:w="1620" w:type="dxa"/>
            <w:shd w:val="clear" w:color="auto" w:fill="auto"/>
            <w:noWrap/>
            <w:vAlign w:val="bottom"/>
            <w:hideMark/>
          </w:tcPr>
          <w:p w14:paraId="10AACC43" w14:textId="77777777" w:rsidR="00DB40B3" w:rsidRPr="00DB40B3" w:rsidRDefault="00DB40B3" w:rsidP="00333C6F">
            <w:pPr>
              <w:jc w:val="right"/>
              <w:rPr>
                <w:i/>
                <w:iCs/>
                <w:sz w:val="16"/>
                <w:szCs w:val="16"/>
              </w:rPr>
            </w:pPr>
            <w:r w:rsidRPr="00DB40B3">
              <w:rPr>
                <w:i/>
                <w:iCs/>
                <w:sz w:val="16"/>
                <w:szCs w:val="16"/>
              </w:rPr>
              <w:t xml:space="preserve">             33.071,34    </w:t>
            </w:r>
          </w:p>
        </w:tc>
        <w:tc>
          <w:tcPr>
            <w:tcW w:w="1726" w:type="dxa"/>
            <w:shd w:val="clear" w:color="auto" w:fill="auto"/>
            <w:noWrap/>
            <w:vAlign w:val="bottom"/>
            <w:hideMark/>
          </w:tcPr>
          <w:p w14:paraId="036AEF2D" w14:textId="77777777" w:rsidR="00DB40B3" w:rsidRPr="00DB40B3" w:rsidRDefault="00DB40B3" w:rsidP="00333C6F">
            <w:pPr>
              <w:jc w:val="right"/>
              <w:rPr>
                <w:b/>
                <w:bCs/>
                <w:i/>
                <w:iCs/>
                <w:sz w:val="16"/>
                <w:szCs w:val="16"/>
              </w:rPr>
            </w:pPr>
            <w:r w:rsidRPr="00DB40B3">
              <w:rPr>
                <w:b/>
                <w:bCs/>
                <w:i/>
                <w:iCs/>
                <w:sz w:val="16"/>
                <w:szCs w:val="16"/>
              </w:rPr>
              <w:t xml:space="preserve">          35.520,00    </w:t>
            </w:r>
          </w:p>
        </w:tc>
        <w:tc>
          <w:tcPr>
            <w:tcW w:w="1701" w:type="dxa"/>
            <w:shd w:val="clear" w:color="auto" w:fill="auto"/>
            <w:noWrap/>
            <w:vAlign w:val="bottom"/>
            <w:hideMark/>
          </w:tcPr>
          <w:p w14:paraId="386633BE" w14:textId="77777777" w:rsidR="00DB40B3" w:rsidRPr="00DB40B3" w:rsidRDefault="00DB40B3" w:rsidP="00333C6F">
            <w:pPr>
              <w:jc w:val="right"/>
              <w:rPr>
                <w:i/>
                <w:iCs/>
                <w:sz w:val="16"/>
                <w:szCs w:val="16"/>
              </w:rPr>
            </w:pPr>
            <w:r w:rsidRPr="00DB40B3">
              <w:rPr>
                <w:i/>
                <w:iCs/>
                <w:sz w:val="16"/>
                <w:szCs w:val="16"/>
              </w:rPr>
              <w:t xml:space="preserve">             107,40    </w:t>
            </w:r>
          </w:p>
        </w:tc>
      </w:tr>
    </w:tbl>
    <w:p w14:paraId="60A70E78" w14:textId="77777777" w:rsidR="00BB322A" w:rsidRPr="004B03B4" w:rsidRDefault="00BB322A" w:rsidP="00471FFA">
      <w:pPr>
        <w:jc w:val="both"/>
      </w:pPr>
    </w:p>
    <w:p w14:paraId="03E2FD7F" w14:textId="77777777" w:rsidR="00A674E7" w:rsidRDefault="00A674E7" w:rsidP="00471FFA">
      <w:pPr>
        <w:jc w:val="both"/>
      </w:pPr>
    </w:p>
    <w:p w14:paraId="362393D4" w14:textId="77777777" w:rsidR="008A1078" w:rsidRDefault="008A1078" w:rsidP="00471FFA">
      <w:pPr>
        <w:jc w:val="both"/>
      </w:pPr>
    </w:p>
    <w:p w14:paraId="0DEB09AE" w14:textId="77777777" w:rsidR="008A1078" w:rsidRDefault="008A1078" w:rsidP="00471FFA">
      <w:pPr>
        <w:jc w:val="both"/>
      </w:pPr>
    </w:p>
    <w:p w14:paraId="0CDF0DA3" w14:textId="77777777" w:rsidR="008A1078" w:rsidRPr="004B03B4" w:rsidRDefault="008A1078" w:rsidP="00471FFA">
      <w:pPr>
        <w:jc w:val="both"/>
      </w:pPr>
    </w:p>
    <w:p w14:paraId="641AED3F" w14:textId="77777777" w:rsidR="00A4678D" w:rsidRPr="004B03B4" w:rsidRDefault="00A4678D" w:rsidP="00471FFA">
      <w:pPr>
        <w:jc w:val="both"/>
      </w:pPr>
    </w:p>
    <w:p w14:paraId="780C6B37" w14:textId="77777777" w:rsidR="00471FFA" w:rsidRPr="004B03B4" w:rsidRDefault="007B017A" w:rsidP="00471FFA">
      <w:pPr>
        <w:jc w:val="both"/>
        <w:rPr>
          <w:b/>
        </w:rPr>
      </w:pPr>
      <w:r w:rsidRPr="004B03B4">
        <w:rPr>
          <w:b/>
        </w:rPr>
        <w:t>3.D.10</w:t>
      </w:r>
      <w:r w:rsidR="00471FFA" w:rsidRPr="004B03B4">
        <w:rPr>
          <w:b/>
        </w:rPr>
        <w:t>. usluge platnog prometa  (konto 465)</w:t>
      </w:r>
    </w:p>
    <w:p w14:paraId="0F7A1B50" w14:textId="77777777" w:rsidR="00471FFA" w:rsidRPr="004B03B4" w:rsidRDefault="00471FFA" w:rsidP="00471FFA">
      <w:pPr>
        <w:jc w:val="both"/>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040"/>
        <w:gridCol w:w="1787"/>
        <w:gridCol w:w="1701"/>
        <w:gridCol w:w="1701"/>
      </w:tblGrid>
      <w:tr w:rsidR="00016E75" w:rsidRPr="00016E75" w14:paraId="1F0EA398" w14:textId="77777777" w:rsidTr="00333C6F">
        <w:trPr>
          <w:trHeight w:val="270"/>
        </w:trPr>
        <w:tc>
          <w:tcPr>
            <w:tcW w:w="4040" w:type="dxa"/>
            <w:shd w:val="clear" w:color="auto" w:fill="D9D9D9" w:themeFill="background1" w:themeFillShade="D9"/>
            <w:noWrap/>
            <w:vAlign w:val="bottom"/>
            <w:hideMark/>
          </w:tcPr>
          <w:p w14:paraId="5A768921" w14:textId="77777777" w:rsidR="00016E75" w:rsidRPr="00016E75" w:rsidRDefault="00016E75" w:rsidP="00016E75">
            <w:pPr>
              <w:rPr>
                <w:i/>
                <w:iCs/>
                <w:sz w:val="20"/>
                <w:szCs w:val="20"/>
              </w:rPr>
            </w:pPr>
            <w:r w:rsidRPr="00016E75">
              <w:rPr>
                <w:i/>
                <w:iCs/>
                <w:sz w:val="20"/>
                <w:szCs w:val="20"/>
              </w:rPr>
              <w:t> </w:t>
            </w:r>
          </w:p>
        </w:tc>
        <w:tc>
          <w:tcPr>
            <w:tcW w:w="1787" w:type="dxa"/>
            <w:shd w:val="clear" w:color="auto" w:fill="D9D9D9" w:themeFill="background1" w:themeFillShade="D9"/>
            <w:noWrap/>
            <w:vAlign w:val="bottom"/>
            <w:hideMark/>
          </w:tcPr>
          <w:p w14:paraId="10779241" w14:textId="77777777" w:rsidR="00016E75" w:rsidRPr="00016E75" w:rsidRDefault="00016E75" w:rsidP="00333C6F">
            <w:pPr>
              <w:jc w:val="center"/>
              <w:rPr>
                <w:i/>
                <w:iCs/>
                <w:sz w:val="18"/>
                <w:szCs w:val="18"/>
              </w:rPr>
            </w:pPr>
            <w:r w:rsidRPr="00016E75">
              <w:rPr>
                <w:i/>
                <w:iCs/>
                <w:sz w:val="18"/>
                <w:szCs w:val="18"/>
              </w:rPr>
              <w:t>Rebalans plana  2023.</w:t>
            </w:r>
          </w:p>
        </w:tc>
        <w:tc>
          <w:tcPr>
            <w:tcW w:w="1701" w:type="dxa"/>
            <w:shd w:val="clear" w:color="auto" w:fill="D9D9D9" w:themeFill="background1" w:themeFillShade="D9"/>
            <w:noWrap/>
            <w:vAlign w:val="bottom"/>
            <w:hideMark/>
          </w:tcPr>
          <w:p w14:paraId="5632843B" w14:textId="77777777" w:rsidR="00016E75" w:rsidRPr="00016E75" w:rsidRDefault="00016E75" w:rsidP="00333C6F">
            <w:pPr>
              <w:jc w:val="center"/>
              <w:rPr>
                <w:b/>
                <w:bCs/>
                <w:i/>
                <w:iCs/>
                <w:sz w:val="20"/>
                <w:szCs w:val="20"/>
              </w:rPr>
            </w:pPr>
            <w:r w:rsidRPr="00016E75">
              <w:rPr>
                <w:b/>
                <w:bCs/>
                <w:i/>
                <w:iCs/>
                <w:sz w:val="20"/>
                <w:szCs w:val="20"/>
              </w:rPr>
              <w:t>Plan 2024.</w:t>
            </w:r>
          </w:p>
        </w:tc>
        <w:tc>
          <w:tcPr>
            <w:tcW w:w="1701" w:type="dxa"/>
            <w:shd w:val="clear" w:color="auto" w:fill="D9D9D9" w:themeFill="background1" w:themeFillShade="D9"/>
            <w:noWrap/>
            <w:vAlign w:val="bottom"/>
            <w:hideMark/>
          </w:tcPr>
          <w:p w14:paraId="6B07A33F" w14:textId="77777777" w:rsidR="00016E75" w:rsidRPr="00016E75" w:rsidRDefault="00016E75" w:rsidP="00333C6F">
            <w:pPr>
              <w:jc w:val="center"/>
              <w:rPr>
                <w:b/>
                <w:bCs/>
                <w:i/>
                <w:iCs/>
                <w:sz w:val="20"/>
                <w:szCs w:val="20"/>
              </w:rPr>
            </w:pPr>
            <w:r w:rsidRPr="00016E75">
              <w:rPr>
                <w:b/>
                <w:bCs/>
                <w:i/>
                <w:iCs/>
                <w:sz w:val="20"/>
                <w:szCs w:val="20"/>
              </w:rPr>
              <w:t>indeks 24/23.</w:t>
            </w:r>
          </w:p>
        </w:tc>
      </w:tr>
      <w:tr w:rsidR="00016E75" w:rsidRPr="00016E75" w14:paraId="06A99F49" w14:textId="77777777" w:rsidTr="00333C6F">
        <w:trPr>
          <w:trHeight w:val="270"/>
        </w:trPr>
        <w:tc>
          <w:tcPr>
            <w:tcW w:w="4040" w:type="dxa"/>
            <w:shd w:val="clear" w:color="auto" w:fill="auto"/>
            <w:noWrap/>
            <w:vAlign w:val="bottom"/>
            <w:hideMark/>
          </w:tcPr>
          <w:p w14:paraId="0FA6D3DD" w14:textId="77777777" w:rsidR="00016E75" w:rsidRPr="00016E75" w:rsidRDefault="00016E75" w:rsidP="00016E75">
            <w:pPr>
              <w:rPr>
                <w:i/>
                <w:iCs/>
                <w:sz w:val="20"/>
                <w:szCs w:val="20"/>
              </w:rPr>
            </w:pPr>
            <w:r w:rsidRPr="00016E75">
              <w:rPr>
                <w:i/>
                <w:iCs/>
                <w:sz w:val="20"/>
                <w:szCs w:val="20"/>
              </w:rPr>
              <w:t>usluge plat prometa Hrvatska pošta</w:t>
            </w:r>
          </w:p>
        </w:tc>
        <w:tc>
          <w:tcPr>
            <w:tcW w:w="1787" w:type="dxa"/>
            <w:shd w:val="clear" w:color="auto" w:fill="auto"/>
            <w:noWrap/>
            <w:vAlign w:val="bottom"/>
            <w:hideMark/>
          </w:tcPr>
          <w:p w14:paraId="0E1A905E" w14:textId="77777777" w:rsidR="00016E75" w:rsidRPr="00016E75" w:rsidRDefault="00016E75" w:rsidP="00016E75">
            <w:pPr>
              <w:rPr>
                <w:i/>
                <w:iCs/>
                <w:sz w:val="18"/>
                <w:szCs w:val="18"/>
              </w:rPr>
            </w:pPr>
            <w:r w:rsidRPr="00016E75">
              <w:rPr>
                <w:i/>
                <w:iCs/>
                <w:sz w:val="18"/>
                <w:szCs w:val="18"/>
              </w:rPr>
              <w:t> </w:t>
            </w:r>
          </w:p>
        </w:tc>
        <w:tc>
          <w:tcPr>
            <w:tcW w:w="1701" w:type="dxa"/>
            <w:shd w:val="clear" w:color="auto" w:fill="auto"/>
            <w:noWrap/>
            <w:vAlign w:val="bottom"/>
            <w:hideMark/>
          </w:tcPr>
          <w:p w14:paraId="2C2119C7" w14:textId="77777777" w:rsidR="00016E75" w:rsidRPr="00016E75" w:rsidRDefault="00016E75" w:rsidP="00016E75">
            <w:pPr>
              <w:rPr>
                <w:b/>
                <w:bCs/>
                <w:i/>
                <w:iCs/>
                <w:sz w:val="20"/>
                <w:szCs w:val="20"/>
              </w:rPr>
            </w:pPr>
            <w:r w:rsidRPr="00016E75">
              <w:rPr>
                <w:b/>
                <w:bCs/>
                <w:i/>
                <w:iCs/>
                <w:sz w:val="20"/>
                <w:szCs w:val="20"/>
              </w:rPr>
              <w:t> </w:t>
            </w:r>
          </w:p>
        </w:tc>
        <w:tc>
          <w:tcPr>
            <w:tcW w:w="1701" w:type="dxa"/>
            <w:shd w:val="clear" w:color="auto" w:fill="auto"/>
            <w:noWrap/>
            <w:vAlign w:val="bottom"/>
            <w:hideMark/>
          </w:tcPr>
          <w:p w14:paraId="0CE6A08B" w14:textId="77777777" w:rsidR="00016E75" w:rsidRPr="00016E75" w:rsidRDefault="00016E75" w:rsidP="00016E75">
            <w:pPr>
              <w:rPr>
                <w:i/>
                <w:iCs/>
                <w:sz w:val="20"/>
                <w:szCs w:val="20"/>
              </w:rPr>
            </w:pPr>
            <w:r w:rsidRPr="00016E75">
              <w:rPr>
                <w:i/>
                <w:iCs/>
                <w:sz w:val="20"/>
                <w:szCs w:val="20"/>
              </w:rPr>
              <w:t> </w:t>
            </w:r>
          </w:p>
        </w:tc>
      </w:tr>
      <w:tr w:rsidR="00016E75" w:rsidRPr="00016E75" w14:paraId="35AF0161" w14:textId="77777777" w:rsidTr="00333C6F">
        <w:trPr>
          <w:trHeight w:val="270"/>
        </w:trPr>
        <w:tc>
          <w:tcPr>
            <w:tcW w:w="4040" w:type="dxa"/>
            <w:shd w:val="clear" w:color="auto" w:fill="auto"/>
            <w:noWrap/>
            <w:vAlign w:val="bottom"/>
            <w:hideMark/>
          </w:tcPr>
          <w:p w14:paraId="34505C22" w14:textId="77777777" w:rsidR="00016E75" w:rsidRPr="00016E75" w:rsidRDefault="00016E75" w:rsidP="00016E75">
            <w:pPr>
              <w:rPr>
                <w:i/>
                <w:iCs/>
                <w:sz w:val="20"/>
                <w:szCs w:val="20"/>
              </w:rPr>
            </w:pPr>
            <w:r w:rsidRPr="00016E75">
              <w:rPr>
                <w:i/>
                <w:iCs/>
                <w:sz w:val="20"/>
                <w:szCs w:val="20"/>
              </w:rPr>
              <w:t>troškovi po kreditu(HBOR i ostale banke)</w:t>
            </w:r>
          </w:p>
        </w:tc>
        <w:tc>
          <w:tcPr>
            <w:tcW w:w="1787" w:type="dxa"/>
            <w:shd w:val="clear" w:color="auto" w:fill="auto"/>
            <w:noWrap/>
            <w:vAlign w:val="bottom"/>
            <w:hideMark/>
          </w:tcPr>
          <w:p w14:paraId="09EB4910" w14:textId="77777777" w:rsidR="00016E75" w:rsidRPr="00016E75" w:rsidRDefault="00016E75" w:rsidP="00016E75">
            <w:pPr>
              <w:rPr>
                <w:i/>
                <w:iCs/>
                <w:sz w:val="18"/>
                <w:szCs w:val="18"/>
              </w:rPr>
            </w:pPr>
            <w:r w:rsidRPr="00016E75">
              <w:rPr>
                <w:i/>
                <w:iCs/>
                <w:sz w:val="18"/>
                <w:szCs w:val="18"/>
              </w:rPr>
              <w:t> </w:t>
            </w:r>
          </w:p>
        </w:tc>
        <w:tc>
          <w:tcPr>
            <w:tcW w:w="1701" w:type="dxa"/>
            <w:shd w:val="clear" w:color="auto" w:fill="auto"/>
            <w:noWrap/>
            <w:vAlign w:val="bottom"/>
            <w:hideMark/>
          </w:tcPr>
          <w:p w14:paraId="225EB3F2" w14:textId="77777777" w:rsidR="00016E75" w:rsidRPr="00016E75" w:rsidRDefault="00016E75" w:rsidP="00016E75">
            <w:pPr>
              <w:rPr>
                <w:b/>
                <w:bCs/>
                <w:i/>
                <w:iCs/>
                <w:sz w:val="20"/>
                <w:szCs w:val="20"/>
              </w:rPr>
            </w:pPr>
            <w:r w:rsidRPr="00016E75">
              <w:rPr>
                <w:b/>
                <w:bCs/>
                <w:i/>
                <w:iCs/>
                <w:sz w:val="20"/>
                <w:szCs w:val="20"/>
              </w:rPr>
              <w:t> </w:t>
            </w:r>
          </w:p>
        </w:tc>
        <w:tc>
          <w:tcPr>
            <w:tcW w:w="1701" w:type="dxa"/>
            <w:shd w:val="clear" w:color="auto" w:fill="auto"/>
            <w:noWrap/>
            <w:vAlign w:val="bottom"/>
            <w:hideMark/>
          </w:tcPr>
          <w:p w14:paraId="262A092E" w14:textId="77777777" w:rsidR="00016E75" w:rsidRPr="00016E75" w:rsidRDefault="00016E75" w:rsidP="00016E75">
            <w:pPr>
              <w:rPr>
                <w:i/>
                <w:iCs/>
                <w:sz w:val="20"/>
                <w:szCs w:val="20"/>
              </w:rPr>
            </w:pPr>
            <w:r w:rsidRPr="00016E75">
              <w:rPr>
                <w:i/>
                <w:iCs/>
                <w:sz w:val="20"/>
                <w:szCs w:val="20"/>
              </w:rPr>
              <w:t> </w:t>
            </w:r>
          </w:p>
        </w:tc>
      </w:tr>
      <w:tr w:rsidR="00016E75" w:rsidRPr="00016E75" w14:paraId="1A3E3641" w14:textId="77777777" w:rsidTr="00333C6F">
        <w:trPr>
          <w:trHeight w:val="270"/>
        </w:trPr>
        <w:tc>
          <w:tcPr>
            <w:tcW w:w="4040" w:type="dxa"/>
            <w:shd w:val="clear" w:color="auto" w:fill="auto"/>
            <w:noWrap/>
            <w:vAlign w:val="bottom"/>
            <w:hideMark/>
          </w:tcPr>
          <w:p w14:paraId="15D4ADA6" w14:textId="77777777" w:rsidR="00016E75" w:rsidRPr="00016E75" w:rsidRDefault="00016E75" w:rsidP="00016E75">
            <w:pPr>
              <w:rPr>
                <w:i/>
                <w:iCs/>
                <w:sz w:val="20"/>
                <w:szCs w:val="20"/>
              </w:rPr>
            </w:pPr>
            <w:r w:rsidRPr="00016E75">
              <w:rPr>
                <w:i/>
                <w:iCs/>
                <w:sz w:val="20"/>
                <w:szCs w:val="20"/>
              </w:rPr>
              <w:t>pristojba za leasing</w:t>
            </w:r>
          </w:p>
        </w:tc>
        <w:tc>
          <w:tcPr>
            <w:tcW w:w="1787" w:type="dxa"/>
            <w:shd w:val="clear" w:color="auto" w:fill="auto"/>
            <w:noWrap/>
            <w:vAlign w:val="bottom"/>
            <w:hideMark/>
          </w:tcPr>
          <w:p w14:paraId="1B1670C1" w14:textId="77777777" w:rsidR="00016E75" w:rsidRPr="00016E75" w:rsidRDefault="00016E75" w:rsidP="00016E75">
            <w:pPr>
              <w:rPr>
                <w:i/>
                <w:iCs/>
                <w:sz w:val="18"/>
                <w:szCs w:val="18"/>
              </w:rPr>
            </w:pPr>
            <w:r w:rsidRPr="00016E75">
              <w:rPr>
                <w:i/>
                <w:iCs/>
                <w:sz w:val="18"/>
                <w:szCs w:val="18"/>
              </w:rPr>
              <w:t> </w:t>
            </w:r>
          </w:p>
        </w:tc>
        <w:tc>
          <w:tcPr>
            <w:tcW w:w="1701" w:type="dxa"/>
            <w:shd w:val="clear" w:color="auto" w:fill="auto"/>
            <w:noWrap/>
            <w:vAlign w:val="bottom"/>
            <w:hideMark/>
          </w:tcPr>
          <w:p w14:paraId="46F05F79" w14:textId="77777777" w:rsidR="00016E75" w:rsidRPr="00016E75" w:rsidRDefault="00016E75" w:rsidP="00016E75">
            <w:pPr>
              <w:rPr>
                <w:b/>
                <w:bCs/>
                <w:i/>
                <w:iCs/>
                <w:sz w:val="20"/>
                <w:szCs w:val="20"/>
              </w:rPr>
            </w:pPr>
            <w:r w:rsidRPr="00016E75">
              <w:rPr>
                <w:b/>
                <w:bCs/>
                <w:i/>
                <w:iCs/>
                <w:sz w:val="20"/>
                <w:szCs w:val="20"/>
              </w:rPr>
              <w:t> </w:t>
            </w:r>
          </w:p>
        </w:tc>
        <w:tc>
          <w:tcPr>
            <w:tcW w:w="1701" w:type="dxa"/>
            <w:shd w:val="clear" w:color="auto" w:fill="auto"/>
            <w:noWrap/>
            <w:vAlign w:val="bottom"/>
            <w:hideMark/>
          </w:tcPr>
          <w:p w14:paraId="0E8B8A1D" w14:textId="77777777" w:rsidR="00016E75" w:rsidRPr="00016E75" w:rsidRDefault="00016E75" w:rsidP="00333C6F">
            <w:pPr>
              <w:jc w:val="right"/>
              <w:rPr>
                <w:i/>
                <w:iCs/>
                <w:sz w:val="20"/>
                <w:szCs w:val="20"/>
              </w:rPr>
            </w:pPr>
            <w:r w:rsidRPr="00016E75">
              <w:rPr>
                <w:i/>
                <w:iCs/>
                <w:sz w:val="20"/>
                <w:szCs w:val="20"/>
              </w:rPr>
              <w:t> </w:t>
            </w:r>
          </w:p>
        </w:tc>
      </w:tr>
      <w:tr w:rsidR="00016E75" w:rsidRPr="00016E75" w14:paraId="77B1817D" w14:textId="77777777" w:rsidTr="00333C6F">
        <w:trPr>
          <w:trHeight w:val="270"/>
        </w:trPr>
        <w:tc>
          <w:tcPr>
            <w:tcW w:w="4040" w:type="dxa"/>
            <w:shd w:val="clear" w:color="auto" w:fill="auto"/>
            <w:noWrap/>
            <w:vAlign w:val="bottom"/>
            <w:hideMark/>
          </w:tcPr>
          <w:p w14:paraId="5FB42C89" w14:textId="77777777" w:rsidR="00016E75" w:rsidRPr="00016E75" w:rsidRDefault="00016E75" w:rsidP="00016E75">
            <w:pPr>
              <w:rPr>
                <w:i/>
                <w:iCs/>
                <w:sz w:val="20"/>
                <w:szCs w:val="20"/>
              </w:rPr>
            </w:pPr>
            <w:r w:rsidRPr="00016E75">
              <w:rPr>
                <w:i/>
                <w:iCs/>
                <w:sz w:val="20"/>
                <w:szCs w:val="20"/>
              </w:rPr>
              <w:t>usluge platnog prometa -Fina, banke</w:t>
            </w:r>
          </w:p>
        </w:tc>
        <w:tc>
          <w:tcPr>
            <w:tcW w:w="1787" w:type="dxa"/>
            <w:shd w:val="clear" w:color="auto" w:fill="auto"/>
            <w:noWrap/>
            <w:vAlign w:val="bottom"/>
            <w:hideMark/>
          </w:tcPr>
          <w:p w14:paraId="1E1D6434" w14:textId="77777777" w:rsidR="00016E75" w:rsidRPr="00016E75" w:rsidRDefault="00016E75" w:rsidP="00016E75">
            <w:pPr>
              <w:rPr>
                <w:i/>
                <w:iCs/>
                <w:sz w:val="20"/>
                <w:szCs w:val="20"/>
              </w:rPr>
            </w:pPr>
            <w:r w:rsidRPr="00016E75">
              <w:rPr>
                <w:i/>
                <w:iCs/>
                <w:sz w:val="20"/>
                <w:szCs w:val="20"/>
              </w:rPr>
              <w:t xml:space="preserve">                 564,87    </w:t>
            </w:r>
          </w:p>
        </w:tc>
        <w:tc>
          <w:tcPr>
            <w:tcW w:w="1701" w:type="dxa"/>
            <w:shd w:val="clear" w:color="auto" w:fill="auto"/>
            <w:noWrap/>
            <w:vAlign w:val="bottom"/>
            <w:hideMark/>
          </w:tcPr>
          <w:p w14:paraId="6899EFF6" w14:textId="77777777" w:rsidR="00016E75" w:rsidRPr="00016E75" w:rsidRDefault="00016E75" w:rsidP="00333C6F">
            <w:pPr>
              <w:jc w:val="right"/>
              <w:rPr>
                <w:b/>
                <w:bCs/>
                <w:i/>
                <w:iCs/>
                <w:sz w:val="20"/>
                <w:szCs w:val="20"/>
              </w:rPr>
            </w:pPr>
            <w:r w:rsidRPr="00016E75">
              <w:rPr>
                <w:b/>
                <w:bCs/>
                <w:i/>
                <w:iCs/>
                <w:sz w:val="20"/>
                <w:szCs w:val="20"/>
              </w:rPr>
              <w:t>600,00</w:t>
            </w:r>
          </w:p>
        </w:tc>
        <w:tc>
          <w:tcPr>
            <w:tcW w:w="1701" w:type="dxa"/>
            <w:shd w:val="clear" w:color="auto" w:fill="auto"/>
            <w:noWrap/>
            <w:vAlign w:val="bottom"/>
            <w:hideMark/>
          </w:tcPr>
          <w:p w14:paraId="74979EBC" w14:textId="77777777" w:rsidR="00016E75" w:rsidRPr="00016E75" w:rsidRDefault="00016E75" w:rsidP="00333C6F">
            <w:pPr>
              <w:jc w:val="right"/>
              <w:rPr>
                <w:i/>
                <w:iCs/>
                <w:sz w:val="20"/>
                <w:szCs w:val="20"/>
              </w:rPr>
            </w:pPr>
            <w:r w:rsidRPr="00016E75">
              <w:rPr>
                <w:i/>
                <w:iCs/>
                <w:sz w:val="20"/>
                <w:szCs w:val="20"/>
              </w:rPr>
              <w:t xml:space="preserve">           106,22    </w:t>
            </w:r>
          </w:p>
        </w:tc>
      </w:tr>
      <w:tr w:rsidR="00016E75" w:rsidRPr="00016E75" w14:paraId="663EDBB4" w14:textId="77777777" w:rsidTr="00333C6F">
        <w:trPr>
          <w:trHeight w:val="255"/>
        </w:trPr>
        <w:tc>
          <w:tcPr>
            <w:tcW w:w="4040" w:type="dxa"/>
            <w:shd w:val="clear" w:color="auto" w:fill="auto"/>
            <w:noWrap/>
            <w:vAlign w:val="bottom"/>
            <w:hideMark/>
          </w:tcPr>
          <w:p w14:paraId="6FC18787" w14:textId="77777777" w:rsidR="00016E75" w:rsidRPr="00016E75" w:rsidRDefault="00016E75" w:rsidP="00016E75">
            <w:pPr>
              <w:rPr>
                <w:i/>
                <w:iCs/>
                <w:sz w:val="20"/>
                <w:szCs w:val="20"/>
              </w:rPr>
            </w:pPr>
            <w:r w:rsidRPr="00016E75">
              <w:rPr>
                <w:i/>
                <w:iCs/>
                <w:sz w:val="20"/>
                <w:szCs w:val="20"/>
              </w:rPr>
              <w:t>UKUPNO:</w:t>
            </w:r>
          </w:p>
        </w:tc>
        <w:tc>
          <w:tcPr>
            <w:tcW w:w="1787" w:type="dxa"/>
            <w:shd w:val="clear" w:color="auto" w:fill="auto"/>
            <w:noWrap/>
            <w:vAlign w:val="bottom"/>
            <w:hideMark/>
          </w:tcPr>
          <w:p w14:paraId="6E792E44" w14:textId="77777777" w:rsidR="00016E75" w:rsidRPr="00016E75" w:rsidRDefault="00016E75" w:rsidP="00016E75">
            <w:pPr>
              <w:rPr>
                <w:i/>
                <w:iCs/>
                <w:sz w:val="20"/>
                <w:szCs w:val="20"/>
              </w:rPr>
            </w:pPr>
            <w:r w:rsidRPr="00016E75">
              <w:rPr>
                <w:i/>
                <w:iCs/>
                <w:sz w:val="20"/>
                <w:szCs w:val="20"/>
              </w:rPr>
              <w:t xml:space="preserve">                 564,87    </w:t>
            </w:r>
          </w:p>
        </w:tc>
        <w:tc>
          <w:tcPr>
            <w:tcW w:w="1701" w:type="dxa"/>
            <w:shd w:val="clear" w:color="auto" w:fill="auto"/>
            <w:noWrap/>
            <w:vAlign w:val="bottom"/>
            <w:hideMark/>
          </w:tcPr>
          <w:p w14:paraId="39F0DA05" w14:textId="77777777" w:rsidR="00016E75" w:rsidRPr="00E9257B" w:rsidRDefault="00016E75" w:rsidP="00333C6F">
            <w:pPr>
              <w:jc w:val="right"/>
              <w:rPr>
                <w:b/>
                <w:i/>
                <w:iCs/>
                <w:sz w:val="20"/>
                <w:szCs w:val="20"/>
              </w:rPr>
            </w:pPr>
            <w:r w:rsidRPr="00E9257B">
              <w:rPr>
                <w:b/>
                <w:i/>
                <w:iCs/>
                <w:sz w:val="20"/>
                <w:szCs w:val="20"/>
              </w:rPr>
              <w:t xml:space="preserve">             600,00    </w:t>
            </w:r>
          </w:p>
        </w:tc>
        <w:tc>
          <w:tcPr>
            <w:tcW w:w="1701" w:type="dxa"/>
            <w:shd w:val="clear" w:color="auto" w:fill="auto"/>
            <w:noWrap/>
            <w:vAlign w:val="bottom"/>
            <w:hideMark/>
          </w:tcPr>
          <w:p w14:paraId="67E8BA45" w14:textId="77777777" w:rsidR="00016E75" w:rsidRPr="00016E75" w:rsidRDefault="00016E75" w:rsidP="00333C6F">
            <w:pPr>
              <w:jc w:val="right"/>
              <w:rPr>
                <w:i/>
                <w:iCs/>
                <w:sz w:val="20"/>
                <w:szCs w:val="20"/>
              </w:rPr>
            </w:pPr>
            <w:r w:rsidRPr="00016E75">
              <w:rPr>
                <w:i/>
                <w:iCs/>
                <w:sz w:val="20"/>
                <w:szCs w:val="20"/>
              </w:rPr>
              <w:t xml:space="preserve">           106,22    </w:t>
            </w:r>
          </w:p>
        </w:tc>
      </w:tr>
    </w:tbl>
    <w:p w14:paraId="147F8526" w14:textId="77777777" w:rsidR="00822E17" w:rsidRPr="004B03B4" w:rsidRDefault="00822E17" w:rsidP="00471FFA">
      <w:pPr>
        <w:jc w:val="both"/>
      </w:pPr>
    </w:p>
    <w:p w14:paraId="7B23C6D6" w14:textId="77777777" w:rsidR="001C7951" w:rsidRPr="004B03B4" w:rsidRDefault="001C7951" w:rsidP="00471FFA">
      <w:pPr>
        <w:jc w:val="both"/>
      </w:pPr>
    </w:p>
    <w:p w14:paraId="268FFD40" w14:textId="77777777" w:rsidR="001C7951" w:rsidRPr="004B03B4" w:rsidRDefault="001C7951" w:rsidP="00471FFA">
      <w:pPr>
        <w:jc w:val="both"/>
      </w:pPr>
    </w:p>
    <w:p w14:paraId="7CF33D50" w14:textId="77777777" w:rsidR="007B017A" w:rsidRPr="00DB20D7" w:rsidRDefault="007B017A" w:rsidP="007B017A">
      <w:pPr>
        <w:jc w:val="both"/>
        <w:rPr>
          <w:b/>
          <w:sz w:val="28"/>
          <w:szCs w:val="28"/>
        </w:rPr>
      </w:pPr>
      <w:r w:rsidRPr="00DB20D7">
        <w:rPr>
          <w:b/>
          <w:sz w:val="28"/>
          <w:szCs w:val="28"/>
        </w:rPr>
        <w:t>3</w:t>
      </w:r>
      <w:r w:rsidR="00876545" w:rsidRPr="00DB20D7">
        <w:rPr>
          <w:b/>
          <w:sz w:val="28"/>
          <w:szCs w:val="28"/>
        </w:rPr>
        <w:t>.E.</w:t>
      </w:r>
      <w:r w:rsidRPr="00DB20D7">
        <w:rPr>
          <w:b/>
          <w:sz w:val="28"/>
          <w:szCs w:val="28"/>
        </w:rPr>
        <w:t xml:space="preserve"> ispravak vrijednosti potraživanja (konto 454) </w:t>
      </w:r>
    </w:p>
    <w:p w14:paraId="1A8427B1" w14:textId="77777777" w:rsidR="00A4678D" w:rsidRPr="004B03B4" w:rsidRDefault="00A4678D" w:rsidP="007B017A">
      <w:pPr>
        <w:jc w:val="both"/>
        <w:rPr>
          <w:b/>
        </w:rPr>
      </w:pPr>
    </w:p>
    <w:p w14:paraId="5AF36E11" w14:textId="77777777" w:rsidR="003E3B35" w:rsidRPr="007F7181" w:rsidRDefault="0018250F" w:rsidP="007F7181">
      <w:pPr>
        <w:jc w:val="both"/>
      </w:pPr>
      <w:r w:rsidRPr="004B03B4">
        <w:t xml:space="preserve">Planira se </w:t>
      </w:r>
      <w:r w:rsidR="007B017A" w:rsidRPr="004B03B4">
        <w:t xml:space="preserve"> </w:t>
      </w:r>
      <w:r w:rsidR="00D61C3C">
        <w:t>82.000,00 €</w:t>
      </w:r>
      <w:r w:rsidR="00B14869">
        <w:t xml:space="preserve"> </w:t>
      </w:r>
      <w:r w:rsidR="001547D8" w:rsidRPr="004B03B4">
        <w:t>ispravka vrijednosti</w:t>
      </w:r>
      <w:r w:rsidR="007B017A" w:rsidRPr="004B03B4">
        <w:t xml:space="preserve"> potraživanja od kupaca koja dos</w:t>
      </w:r>
      <w:r w:rsidR="00876545" w:rsidRPr="004B03B4">
        <w:t>p</w:t>
      </w:r>
      <w:r w:rsidR="00CC139F" w:rsidRPr="004B03B4">
        <w:t xml:space="preserve">ijevaju </w:t>
      </w:r>
      <w:r w:rsidR="00205AA9">
        <w:t xml:space="preserve">na naplatu </w:t>
      </w:r>
      <w:r w:rsidR="0060406D">
        <w:t>unutar godine dana</w:t>
      </w:r>
      <w:r w:rsidR="000F627D" w:rsidRPr="004B03B4">
        <w:t xml:space="preserve">, a </w:t>
      </w:r>
      <w:r w:rsidR="007B017A" w:rsidRPr="004B03B4">
        <w:t xml:space="preserve"> neće biti naplaćena do 31.12.20</w:t>
      </w:r>
      <w:r w:rsidR="00B14869">
        <w:t>24</w:t>
      </w:r>
      <w:r w:rsidR="007B017A" w:rsidRPr="004B03B4">
        <w:t>. godine.</w:t>
      </w:r>
    </w:p>
    <w:p w14:paraId="47D267EE" w14:textId="77777777" w:rsidR="00D94066" w:rsidRPr="004B03B4" w:rsidRDefault="00D94066" w:rsidP="00471FFA">
      <w:pPr>
        <w:tabs>
          <w:tab w:val="right" w:pos="7920"/>
        </w:tabs>
        <w:rPr>
          <w:rFonts w:ascii="Arial" w:hAnsi="Arial" w:cs="Arial"/>
        </w:rPr>
      </w:pPr>
    </w:p>
    <w:p w14:paraId="6DE9E28F" w14:textId="77777777" w:rsidR="00A821F4" w:rsidRDefault="00A258D7" w:rsidP="00471FFA">
      <w:pPr>
        <w:tabs>
          <w:tab w:val="right" w:pos="7920"/>
        </w:tabs>
        <w:rPr>
          <w:b/>
          <w:sz w:val="28"/>
          <w:szCs w:val="28"/>
        </w:rPr>
      </w:pPr>
      <w:r w:rsidRPr="00A258D7">
        <w:rPr>
          <w:b/>
          <w:sz w:val="28"/>
          <w:szCs w:val="28"/>
        </w:rPr>
        <w:t xml:space="preserve">3.F Ostali poslovni rashodi (konto 73) u iznosu </w:t>
      </w:r>
      <w:r w:rsidR="00D61C3C">
        <w:rPr>
          <w:b/>
          <w:sz w:val="28"/>
          <w:szCs w:val="28"/>
        </w:rPr>
        <w:t>14.706,00 €</w:t>
      </w:r>
    </w:p>
    <w:p w14:paraId="40A584A1" w14:textId="77777777" w:rsidR="008A1078" w:rsidRDefault="008A1078" w:rsidP="00471FFA">
      <w:pPr>
        <w:tabs>
          <w:tab w:val="right" w:pos="7920"/>
        </w:tabs>
        <w:rPr>
          <w:b/>
          <w:sz w:val="28"/>
          <w:szCs w:val="28"/>
        </w:rPr>
      </w:pPr>
    </w:p>
    <w:tbl>
      <w:tblPr>
        <w:tblW w:w="9229" w:type="dxa"/>
        <w:tblInd w:w="93" w:type="dxa"/>
        <w:tblLook w:val="04A0" w:firstRow="1" w:lastRow="0" w:firstColumn="1" w:lastColumn="0" w:noHBand="0" w:noVBand="1"/>
      </w:tblPr>
      <w:tblGrid>
        <w:gridCol w:w="4300"/>
        <w:gridCol w:w="1720"/>
        <w:gridCol w:w="1460"/>
        <w:gridCol w:w="1749"/>
      </w:tblGrid>
      <w:tr w:rsidR="00B14869" w:rsidRPr="00B14869" w14:paraId="6D535C81" w14:textId="77777777" w:rsidTr="00333C6F">
        <w:trPr>
          <w:trHeight w:val="270"/>
        </w:trPr>
        <w:tc>
          <w:tcPr>
            <w:tcW w:w="4300" w:type="dxa"/>
            <w:tcBorders>
              <w:top w:val="single" w:sz="4" w:space="0" w:color="auto"/>
              <w:left w:val="single" w:sz="4" w:space="0" w:color="auto"/>
              <w:bottom w:val="dotted" w:sz="4" w:space="0" w:color="auto"/>
              <w:right w:val="dotted" w:sz="4" w:space="0" w:color="auto"/>
            </w:tcBorders>
            <w:shd w:val="clear" w:color="auto" w:fill="D9D9D9" w:themeFill="background1" w:themeFillShade="D9"/>
            <w:noWrap/>
            <w:vAlign w:val="bottom"/>
            <w:hideMark/>
          </w:tcPr>
          <w:p w14:paraId="28DDF7EB" w14:textId="77777777" w:rsidR="00B14869" w:rsidRPr="00B14869" w:rsidRDefault="00B14869" w:rsidP="00333C6F">
            <w:pPr>
              <w:jc w:val="center"/>
              <w:rPr>
                <w:i/>
                <w:iCs/>
                <w:sz w:val="20"/>
                <w:szCs w:val="20"/>
              </w:rPr>
            </w:pPr>
          </w:p>
        </w:tc>
        <w:tc>
          <w:tcPr>
            <w:tcW w:w="1720" w:type="dxa"/>
            <w:tcBorders>
              <w:top w:val="single" w:sz="4" w:space="0" w:color="auto"/>
              <w:left w:val="dotted" w:sz="4" w:space="0" w:color="auto"/>
              <w:bottom w:val="dotted" w:sz="4" w:space="0" w:color="auto"/>
              <w:right w:val="dotted" w:sz="4" w:space="0" w:color="auto"/>
            </w:tcBorders>
            <w:shd w:val="clear" w:color="auto" w:fill="D9D9D9" w:themeFill="background1" w:themeFillShade="D9"/>
            <w:noWrap/>
            <w:vAlign w:val="bottom"/>
            <w:hideMark/>
          </w:tcPr>
          <w:p w14:paraId="667CCDA2" w14:textId="77777777" w:rsidR="00B14869" w:rsidRPr="00B14869" w:rsidRDefault="00B14869" w:rsidP="00333C6F">
            <w:pPr>
              <w:jc w:val="center"/>
              <w:rPr>
                <w:i/>
                <w:iCs/>
                <w:sz w:val="18"/>
                <w:szCs w:val="18"/>
              </w:rPr>
            </w:pPr>
            <w:r w:rsidRPr="00B14869">
              <w:rPr>
                <w:i/>
                <w:iCs/>
                <w:sz w:val="18"/>
                <w:szCs w:val="18"/>
              </w:rPr>
              <w:t>Rebalans plana  2023.</w:t>
            </w:r>
          </w:p>
        </w:tc>
        <w:tc>
          <w:tcPr>
            <w:tcW w:w="1460" w:type="dxa"/>
            <w:tcBorders>
              <w:top w:val="single" w:sz="4" w:space="0" w:color="auto"/>
              <w:left w:val="dotted" w:sz="4" w:space="0" w:color="auto"/>
              <w:bottom w:val="dotted" w:sz="4" w:space="0" w:color="auto"/>
              <w:right w:val="dotted" w:sz="4" w:space="0" w:color="auto"/>
            </w:tcBorders>
            <w:shd w:val="clear" w:color="auto" w:fill="D9D9D9" w:themeFill="background1" w:themeFillShade="D9"/>
            <w:noWrap/>
            <w:vAlign w:val="bottom"/>
            <w:hideMark/>
          </w:tcPr>
          <w:p w14:paraId="5CE9A2D5" w14:textId="77777777" w:rsidR="00B14869" w:rsidRPr="00B14869" w:rsidRDefault="00B14869" w:rsidP="00333C6F">
            <w:pPr>
              <w:jc w:val="center"/>
              <w:rPr>
                <w:b/>
                <w:bCs/>
                <w:i/>
                <w:iCs/>
                <w:sz w:val="20"/>
                <w:szCs w:val="20"/>
              </w:rPr>
            </w:pPr>
            <w:r w:rsidRPr="00B14869">
              <w:rPr>
                <w:b/>
                <w:bCs/>
                <w:i/>
                <w:iCs/>
                <w:sz w:val="20"/>
                <w:szCs w:val="20"/>
              </w:rPr>
              <w:t>Plan 2024.</w:t>
            </w:r>
          </w:p>
        </w:tc>
        <w:tc>
          <w:tcPr>
            <w:tcW w:w="1749" w:type="dxa"/>
            <w:tcBorders>
              <w:top w:val="single" w:sz="4" w:space="0" w:color="auto"/>
              <w:left w:val="dotted" w:sz="4" w:space="0" w:color="auto"/>
              <w:bottom w:val="dotted" w:sz="4" w:space="0" w:color="auto"/>
              <w:right w:val="single" w:sz="4" w:space="0" w:color="auto"/>
            </w:tcBorders>
            <w:shd w:val="clear" w:color="auto" w:fill="D9D9D9" w:themeFill="background1" w:themeFillShade="D9"/>
            <w:noWrap/>
            <w:vAlign w:val="bottom"/>
            <w:hideMark/>
          </w:tcPr>
          <w:p w14:paraId="0A189D33" w14:textId="77777777" w:rsidR="00B14869" w:rsidRPr="00B14869" w:rsidRDefault="00B14869" w:rsidP="00333C6F">
            <w:pPr>
              <w:jc w:val="center"/>
              <w:rPr>
                <w:b/>
                <w:bCs/>
                <w:i/>
                <w:iCs/>
                <w:sz w:val="20"/>
                <w:szCs w:val="20"/>
              </w:rPr>
            </w:pPr>
            <w:r w:rsidRPr="00B14869">
              <w:rPr>
                <w:b/>
                <w:bCs/>
                <w:i/>
                <w:iCs/>
                <w:sz w:val="20"/>
                <w:szCs w:val="20"/>
              </w:rPr>
              <w:t>indeks 24/23.</w:t>
            </w:r>
          </w:p>
        </w:tc>
      </w:tr>
      <w:tr w:rsidR="00B14869" w:rsidRPr="00B14869" w14:paraId="0D1870F4"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3210BCCC" w14:textId="77777777" w:rsidR="00B14869" w:rsidRPr="00B14869" w:rsidRDefault="00B14869" w:rsidP="00B14869">
            <w:pPr>
              <w:rPr>
                <w:i/>
                <w:iCs/>
                <w:sz w:val="20"/>
                <w:szCs w:val="20"/>
              </w:rPr>
            </w:pPr>
            <w:r w:rsidRPr="00B14869">
              <w:rPr>
                <w:i/>
                <w:iCs/>
                <w:sz w:val="20"/>
                <w:szCs w:val="20"/>
              </w:rPr>
              <w:t>naplaćena otpisana potraživanja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7A25E" w14:textId="77777777" w:rsidR="00B14869" w:rsidRPr="00B14869" w:rsidRDefault="00B14869" w:rsidP="00B14869">
            <w:pPr>
              <w:rPr>
                <w:i/>
                <w:iCs/>
                <w:sz w:val="20"/>
                <w:szCs w:val="20"/>
              </w:rPr>
            </w:pPr>
            <w:r w:rsidRPr="00B14869">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68CDC32" w14:textId="77777777" w:rsidR="00B14869" w:rsidRPr="00B14869" w:rsidRDefault="00B14869" w:rsidP="00B14869">
            <w:pPr>
              <w:jc w:val="center"/>
              <w:rPr>
                <w:i/>
                <w:iCs/>
                <w:sz w:val="20"/>
                <w:szCs w:val="20"/>
              </w:rPr>
            </w:pPr>
            <w:r w:rsidRPr="00B14869">
              <w:rPr>
                <w:i/>
                <w:iCs/>
                <w:sz w:val="20"/>
                <w:szCs w:val="20"/>
              </w:rPr>
              <w:t>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E84127" w14:textId="77777777" w:rsidR="00B14869" w:rsidRPr="00B14869" w:rsidRDefault="00B14869" w:rsidP="00B14869">
            <w:pPr>
              <w:jc w:val="center"/>
              <w:rPr>
                <w:i/>
                <w:iCs/>
                <w:sz w:val="20"/>
                <w:szCs w:val="20"/>
              </w:rPr>
            </w:pPr>
            <w:r w:rsidRPr="00B14869">
              <w:rPr>
                <w:i/>
                <w:iCs/>
                <w:sz w:val="20"/>
                <w:szCs w:val="20"/>
              </w:rPr>
              <w:t> </w:t>
            </w:r>
          </w:p>
        </w:tc>
      </w:tr>
      <w:tr w:rsidR="00B14869" w:rsidRPr="00B14869" w14:paraId="05BFCA42"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7DB1F6CF" w14:textId="77777777" w:rsidR="00B14869" w:rsidRPr="00B14869" w:rsidRDefault="00DB40B3" w:rsidP="00B14869">
            <w:pPr>
              <w:rPr>
                <w:i/>
                <w:iCs/>
                <w:sz w:val="20"/>
                <w:szCs w:val="20"/>
              </w:rPr>
            </w:pPr>
            <w:r>
              <w:rPr>
                <w:i/>
                <w:iCs/>
                <w:sz w:val="20"/>
                <w:szCs w:val="20"/>
              </w:rPr>
              <w:t>manjkovi i nakn.</w:t>
            </w:r>
            <w:r w:rsidR="00B14869" w:rsidRPr="00B14869">
              <w:rPr>
                <w:i/>
                <w:iCs/>
                <w:sz w:val="20"/>
                <w:szCs w:val="20"/>
              </w:rPr>
              <w:t xml:space="preserve"> šteta pravnim i fizičkim osobama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566FEA" w14:textId="77777777" w:rsidR="00B14869" w:rsidRPr="00B14869" w:rsidRDefault="00B14869" w:rsidP="00B14869">
            <w:pPr>
              <w:rPr>
                <w:i/>
                <w:iCs/>
                <w:sz w:val="20"/>
                <w:szCs w:val="20"/>
              </w:rPr>
            </w:pPr>
            <w:r w:rsidRPr="00B14869">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042A5" w14:textId="77777777" w:rsidR="00B14869" w:rsidRPr="00B14869" w:rsidRDefault="00B14869" w:rsidP="00B14869">
            <w:pPr>
              <w:jc w:val="center"/>
              <w:rPr>
                <w:i/>
                <w:iCs/>
                <w:sz w:val="20"/>
                <w:szCs w:val="20"/>
              </w:rPr>
            </w:pPr>
            <w:r w:rsidRPr="00B14869">
              <w:rPr>
                <w:i/>
                <w:iCs/>
                <w:sz w:val="20"/>
                <w:szCs w:val="20"/>
              </w:rPr>
              <w:t>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D9773A" w14:textId="77777777" w:rsidR="00B14869" w:rsidRPr="00B14869" w:rsidRDefault="00B14869" w:rsidP="00B14869">
            <w:pPr>
              <w:jc w:val="center"/>
              <w:rPr>
                <w:i/>
                <w:iCs/>
                <w:sz w:val="20"/>
                <w:szCs w:val="20"/>
              </w:rPr>
            </w:pPr>
            <w:r w:rsidRPr="00B14869">
              <w:rPr>
                <w:i/>
                <w:iCs/>
                <w:sz w:val="20"/>
                <w:szCs w:val="20"/>
              </w:rPr>
              <w:t> </w:t>
            </w:r>
          </w:p>
        </w:tc>
      </w:tr>
      <w:tr w:rsidR="00B14869" w:rsidRPr="00B14869" w14:paraId="19C6724A" w14:textId="77777777" w:rsidTr="00333C6F">
        <w:trPr>
          <w:trHeight w:val="270"/>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29BF05D1" w14:textId="77777777" w:rsidR="00B14869" w:rsidRPr="00B14869" w:rsidRDefault="00B14869" w:rsidP="00B14869">
            <w:pPr>
              <w:rPr>
                <w:i/>
                <w:iCs/>
                <w:sz w:val="20"/>
                <w:szCs w:val="20"/>
              </w:rPr>
            </w:pPr>
            <w:r w:rsidRPr="00B14869">
              <w:rPr>
                <w:i/>
                <w:iCs/>
                <w:sz w:val="20"/>
                <w:szCs w:val="20"/>
              </w:rPr>
              <w:t>otpis potraživanja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4EF37A" w14:textId="77777777" w:rsidR="00B14869" w:rsidRPr="00B14869" w:rsidRDefault="00B14869" w:rsidP="00B14869">
            <w:pPr>
              <w:rPr>
                <w:i/>
                <w:iCs/>
                <w:sz w:val="20"/>
                <w:szCs w:val="20"/>
              </w:rPr>
            </w:pPr>
            <w:r w:rsidRPr="00B14869">
              <w:rPr>
                <w:i/>
                <w:iCs/>
                <w:sz w:val="20"/>
                <w:szCs w:val="20"/>
              </w:rPr>
              <w:t xml:space="preserve">                2.069,84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F4CEA" w14:textId="77777777" w:rsidR="00B14869" w:rsidRPr="00E9257B" w:rsidRDefault="00B14869" w:rsidP="00B14869">
            <w:pPr>
              <w:jc w:val="center"/>
              <w:rPr>
                <w:b/>
                <w:bCs/>
                <w:i/>
                <w:iCs/>
                <w:sz w:val="20"/>
                <w:szCs w:val="20"/>
              </w:rPr>
            </w:pPr>
            <w:r w:rsidRPr="00E9257B">
              <w:rPr>
                <w:b/>
                <w:bCs/>
                <w:i/>
                <w:iCs/>
                <w:sz w:val="20"/>
                <w:szCs w:val="20"/>
              </w:rPr>
              <w:t xml:space="preserve">          2.110,00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966C54" w14:textId="77777777" w:rsidR="00B14869" w:rsidRPr="00B14869" w:rsidRDefault="00B14869" w:rsidP="00333C6F">
            <w:pPr>
              <w:jc w:val="right"/>
              <w:rPr>
                <w:i/>
                <w:iCs/>
                <w:sz w:val="20"/>
                <w:szCs w:val="20"/>
              </w:rPr>
            </w:pPr>
            <w:r w:rsidRPr="00B14869">
              <w:rPr>
                <w:i/>
                <w:iCs/>
                <w:sz w:val="20"/>
                <w:szCs w:val="20"/>
              </w:rPr>
              <w:t xml:space="preserve">       101,94    </w:t>
            </w:r>
          </w:p>
        </w:tc>
      </w:tr>
      <w:tr w:rsidR="00B14869" w:rsidRPr="00B14869" w14:paraId="10AEA08B"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6D1B34F5" w14:textId="77777777" w:rsidR="00B14869" w:rsidRPr="00B14869" w:rsidRDefault="00B14869" w:rsidP="00B14869">
            <w:pPr>
              <w:rPr>
                <w:i/>
                <w:iCs/>
                <w:sz w:val="20"/>
                <w:szCs w:val="20"/>
              </w:rPr>
            </w:pPr>
            <w:r w:rsidRPr="00B14869">
              <w:rPr>
                <w:i/>
                <w:iCs/>
                <w:sz w:val="20"/>
                <w:szCs w:val="20"/>
              </w:rPr>
              <w:t>naknadno utvrđeni rashodi proteklih godina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B7E0F" w14:textId="77777777" w:rsidR="00B14869" w:rsidRPr="00B14869" w:rsidRDefault="00B14869" w:rsidP="00B14869">
            <w:pPr>
              <w:rPr>
                <w:i/>
                <w:iCs/>
                <w:sz w:val="20"/>
                <w:szCs w:val="20"/>
              </w:rPr>
            </w:pPr>
            <w:r w:rsidRPr="00B14869">
              <w:rPr>
                <w:i/>
                <w:iCs/>
                <w:sz w:val="20"/>
                <w:szCs w:val="20"/>
              </w:rPr>
              <w:t xml:space="preserve">                2.204,81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AFE462" w14:textId="77777777" w:rsidR="00B14869" w:rsidRPr="00E9257B" w:rsidRDefault="00B14869" w:rsidP="00B14869">
            <w:pPr>
              <w:jc w:val="center"/>
              <w:rPr>
                <w:b/>
                <w:i/>
                <w:iCs/>
                <w:sz w:val="20"/>
                <w:szCs w:val="20"/>
              </w:rPr>
            </w:pPr>
            <w:r w:rsidRPr="00E9257B">
              <w:rPr>
                <w:b/>
                <w:i/>
                <w:iCs/>
                <w:sz w:val="20"/>
                <w:szCs w:val="20"/>
              </w:rPr>
              <w:t xml:space="preserve">          2.230,00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D962C3" w14:textId="77777777" w:rsidR="00B14869" w:rsidRPr="00B14869" w:rsidRDefault="00B14869" w:rsidP="00333C6F">
            <w:pPr>
              <w:jc w:val="right"/>
              <w:rPr>
                <w:i/>
                <w:iCs/>
                <w:sz w:val="20"/>
                <w:szCs w:val="20"/>
              </w:rPr>
            </w:pPr>
            <w:r w:rsidRPr="00B14869">
              <w:rPr>
                <w:i/>
                <w:iCs/>
                <w:sz w:val="20"/>
                <w:szCs w:val="20"/>
              </w:rPr>
              <w:t xml:space="preserve">       101,14    </w:t>
            </w:r>
          </w:p>
        </w:tc>
      </w:tr>
      <w:tr w:rsidR="00B14869" w:rsidRPr="00B14869" w14:paraId="516F433F"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1651B5D6" w14:textId="77777777" w:rsidR="00B14869" w:rsidRPr="00B14869" w:rsidRDefault="00B14869" w:rsidP="00B14869">
            <w:pPr>
              <w:rPr>
                <w:i/>
                <w:iCs/>
                <w:sz w:val="20"/>
                <w:szCs w:val="20"/>
              </w:rPr>
            </w:pPr>
            <w:r w:rsidRPr="00B14869">
              <w:rPr>
                <w:i/>
                <w:iCs/>
                <w:sz w:val="20"/>
                <w:szCs w:val="20"/>
              </w:rPr>
              <w:t>naknadno utvrđeni  rash. storno  lista usluga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B99534" w14:textId="77777777" w:rsidR="00B14869" w:rsidRPr="00B14869" w:rsidRDefault="00B14869" w:rsidP="00B14869">
            <w:pPr>
              <w:rPr>
                <w:i/>
                <w:iCs/>
                <w:sz w:val="20"/>
                <w:szCs w:val="20"/>
              </w:rPr>
            </w:pPr>
            <w:r w:rsidRPr="00B14869">
              <w:rPr>
                <w:i/>
                <w:iCs/>
                <w:sz w:val="20"/>
                <w:szCs w:val="20"/>
              </w:rPr>
              <w:t xml:space="preserve">                8.553,53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DCA28" w14:textId="77777777" w:rsidR="00B14869" w:rsidRPr="00E9257B" w:rsidRDefault="00B14869" w:rsidP="00B14869">
            <w:pPr>
              <w:jc w:val="center"/>
              <w:rPr>
                <w:b/>
                <w:i/>
                <w:iCs/>
                <w:sz w:val="20"/>
                <w:szCs w:val="20"/>
              </w:rPr>
            </w:pPr>
            <w:r w:rsidRPr="00E9257B">
              <w:rPr>
                <w:b/>
                <w:i/>
                <w:iCs/>
                <w:sz w:val="20"/>
                <w:szCs w:val="20"/>
              </w:rPr>
              <w:t xml:space="preserve">          8.700,00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6100FA" w14:textId="77777777" w:rsidR="00B14869" w:rsidRPr="00B14869" w:rsidRDefault="00B14869" w:rsidP="00333C6F">
            <w:pPr>
              <w:jc w:val="right"/>
              <w:rPr>
                <w:i/>
                <w:iCs/>
                <w:sz w:val="20"/>
                <w:szCs w:val="20"/>
              </w:rPr>
            </w:pPr>
            <w:r w:rsidRPr="00B14869">
              <w:rPr>
                <w:i/>
                <w:iCs/>
                <w:sz w:val="20"/>
                <w:szCs w:val="20"/>
              </w:rPr>
              <w:t xml:space="preserve">       101,71    </w:t>
            </w:r>
          </w:p>
        </w:tc>
      </w:tr>
      <w:tr w:rsidR="00B14869" w:rsidRPr="00B14869" w14:paraId="1D02F536"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3473AC37" w14:textId="77777777" w:rsidR="00B14869" w:rsidRPr="00B14869" w:rsidRDefault="00B14869" w:rsidP="00B14869">
            <w:pPr>
              <w:rPr>
                <w:i/>
                <w:iCs/>
                <w:sz w:val="20"/>
                <w:szCs w:val="20"/>
              </w:rPr>
            </w:pPr>
            <w:r w:rsidRPr="00B14869">
              <w:rPr>
                <w:i/>
                <w:iCs/>
                <w:sz w:val="20"/>
                <w:szCs w:val="20"/>
              </w:rPr>
              <w:t>naknadno utvrđeni rash. stor.lista usluge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A29C23" w14:textId="77777777" w:rsidR="00B14869" w:rsidRPr="00B14869" w:rsidRDefault="00B14869" w:rsidP="00B14869">
            <w:pPr>
              <w:rPr>
                <w:i/>
                <w:iCs/>
                <w:sz w:val="20"/>
                <w:szCs w:val="20"/>
              </w:rPr>
            </w:pPr>
            <w:r w:rsidRPr="00B14869">
              <w:rPr>
                <w:i/>
                <w:iCs/>
                <w:sz w:val="20"/>
                <w:szCs w:val="20"/>
              </w:rPr>
              <w:t xml:space="preserve">                1.393,09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4CC29A" w14:textId="77777777" w:rsidR="00B14869" w:rsidRPr="00E9257B" w:rsidRDefault="00B14869" w:rsidP="00B14869">
            <w:pPr>
              <w:jc w:val="center"/>
              <w:rPr>
                <w:b/>
                <w:i/>
                <w:iCs/>
                <w:sz w:val="20"/>
                <w:szCs w:val="20"/>
              </w:rPr>
            </w:pPr>
            <w:r w:rsidRPr="00E9257B">
              <w:rPr>
                <w:b/>
                <w:i/>
                <w:iCs/>
                <w:sz w:val="20"/>
                <w:szCs w:val="20"/>
              </w:rPr>
              <w:t xml:space="preserve">          1.425,00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D290A0" w14:textId="77777777" w:rsidR="00B14869" w:rsidRPr="00B14869" w:rsidRDefault="00B14869" w:rsidP="00333C6F">
            <w:pPr>
              <w:jc w:val="right"/>
              <w:rPr>
                <w:i/>
                <w:iCs/>
                <w:sz w:val="20"/>
                <w:szCs w:val="20"/>
              </w:rPr>
            </w:pPr>
            <w:r w:rsidRPr="00B14869">
              <w:rPr>
                <w:i/>
                <w:iCs/>
                <w:sz w:val="20"/>
                <w:szCs w:val="20"/>
              </w:rPr>
              <w:t xml:space="preserve">       102,29    </w:t>
            </w:r>
          </w:p>
        </w:tc>
      </w:tr>
      <w:tr w:rsidR="00B14869" w:rsidRPr="00B14869" w14:paraId="374C8F0E"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1585DD1B" w14:textId="77777777" w:rsidR="00B14869" w:rsidRPr="00B14869" w:rsidRDefault="00B14869" w:rsidP="00B14869">
            <w:pPr>
              <w:rPr>
                <w:i/>
                <w:iCs/>
                <w:sz w:val="20"/>
                <w:szCs w:val="20"/>
              </w:rPr>
            </w:pPr>
            <w:r w:rsidRPr="00B14869">
              <w:rPr>
                <w:i/>
                <w:iCs/>
                <w:sz w:val="20"/>
                <w:szCs w:val="20"/>
              </w:rPr>
              <w:t>storno lista PDV-a pravne osobe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800909" w14:textId="77777777" w:rsidR="00B14869" w:rsidRPr="00B14869" w:rsidRDefault="00B14869" w:rsidP="00B14869">
            <w:pPr>
              <w:rPr>
                <w:i/>
                <w:iCs/>
                <w:sz w:val="20"/>
                <w:szCs w:val="20"/>
              </w:rPr>
            </w:pPr>
            <w:r w:rsidRPr="00B14869">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768E7" w14:textId="77777777" w:rsidR="00B14869" w:rsidRPr="00E9257B" w:rsidRDefault="00B14869" w:rsidP="00B14869">
            <w:pPr>
              <w:jc w:val="center"/>
              <w:rPr>
                <w:b/>
                <w:i/>
                <w:iCs/>
                <w:sz w:val="20"/>
                <w:szCs w:val="20"/>
              </w:rPr>
            </w:pPr>
            <w:r w:rsidRPr="00E9257B">
              <w:rPr>
                <w:b/>
                <w:i/>
                <w:iCs/>
                <w:sz w:val="20"/>
                <w:szCs w:val="20"/>
              </w:rPr>
              <w:t>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B0161A" w14:textId="77777777" w:rsidR="00B14869" w:rsidRPr="00B14869" w:rsidRDefault="00B14869" w:rsidP="00333C6F">
            <w:pPr>
              <w:jc w:val="right"/>
              <w:rPr>
                <w:i/>
                <w:iCs/>
                <w:sz w:val="20"/>
                <w:szCs w:val="20"/>
              </w:rPr>
            </w:pPr>
            <w:r w:rsidRPr="00B14869">
              <w:rPr>
                <w:i/>
                <w:iCs/>
                <w:sz w:val="20"/>
                <w:szCs w:val="20"/>
              </w:rPr>
              <w:t> </w:t>
            </w:r>
          </w:p>
        </w:tc>
      </w:tr>
      <w:tr w:rsidR="00B14869" w:rsidRPr="00B14869" w14:paraId="1C8F8C51"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0F18DAFD" w14:textId="77777777" w:rsidR="00B14869" w:rsidRPr="00B14869" w:rsidRDefault="00B14869" w:rsidP="00B14869">
            <w:pPr>
              <w:rPr>
                <w:i/>
                <w:iCs/>
                <w:sz w:val="20"/>
                <w:szCs w:val="20"/>
              </w:rPr>
            </w:pPr>
            <w:r w:rsidRPr="00B14869">
              <w:rPr>
                <w:i/>
                <w:iCs/>
                <w:sz w:val="20"/>
                <w:szCs w:val="20"/>
              </w:rPr>
              <w:t>storno lista PDV-a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5D9A7" w14:textId="77777777" w:rsidR="00B14869" w:rsidRPr="00B14869" w:rsidRDefault="00B14869" w:rsidP="00B14869">
            <w:pPr>
              <w:rPr>
                <w:i/>
                <w:iCs/>
                <w:sz w:val="20"/>
                <w:szCs w:val="20"/>
              </w:rPr>
            </w:pPr>
            <w:r w:rsidRPr="00B14869">
              <w:rPr>
                <w:i/>
                <w:iCs/>
                <w:sz w:val="20"/>
                <w:szCs w:val="20"/>
              </w:rPr>
              <w:t xml:space="preserve">                   233,36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CBA8EB" w14:textId="77777777" w:rsidR="00B14869" w:rsidRPr="00E9257B" w:rsidRDefault="00B14869" w:rsidP="00B14869">
            <w:pPr>
              <w:jc w:val="center"/>
              <w:rPr>
                <w:b/>
                <w:i/>
                <w:iCs/>
                <w:sz w:val="20"/>
                <w:szCs w:val="20"/>
              </w:rPr>
            </w:pPr>
            <w:r w:rsidRPr="00E9257B">
              <w:rPr>
                <w:b/>
                <w:i/>
                <w:iCs/>
                <w:sz w:val="20"/>
                <w:szCs w:val="20"/>
              </w:rPr>
              <w:t xml:space="preserve">             241,00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1C23A0" w14:textId="77777777" w:rsidR="00B14869" w:rsidRPr="00B14869" w:rsidRDefault="00B14869" w:rsidP="00333C6F">
            <w:pPr>
              <w:jc w:val="right"/>
              <w:rPr>
                <w:i/>
                <w:iCs/>
                <w:sz w:val="20"/>
                <w:szCs w:val="20"/>
              </w:rPr>
            </w:pPr>
            <w:r w:rsidRPr="00B14869">
              <w:rPr>
                <w:i/>
                <w:iCs/>
                <w:sz w:val="20"/>
                <w:szCs w:val="20"/>
              </w:rPr>
              <w:t xml:space="preserve">       103,27    </w:t>
            </w:r>
          </w:p>
        </w:tc>
      </w:tr>
      <w:tr w:rsidR="00B14869" w:rsidRPr="00B14869" w14:paraId="7A6573BA" w14:textId="77777777" w:rsidTr="00333C6F">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4A06B513" w14:textId="77777777" w:rsidR="00B14869" w:rsidRPr="00B14869" w:rsidRDefault="00B14869" w:rsidP="00B14869">
            <w:pPr>
              <w:rPr>
                <w:i/>
                <w:iCs/>
                <w:sz w:val="20"/>
                <w:szCs w:val="20"/>
              </w:rPr>
            </w:pPr>
            <w:r w:rsidRPr="00B14869">
              <w:rPr>
                <w:i/>
                <w:iCs/>
                <w:sz w:val="20"/>
                <w:szCs w:val="20"/>
              </w:rPr>
              <w:t>neotp. vr. rash. stal. imovine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5D75D6" w14:textId="77777777" w:rsidR="00B14869" w:rsidRPr="00B14869" w:rsidRDefault="00B14869" w:rsidP="00B14869">
            <w:pPr>
              <w:rPr>
                <w:i/>
                <w:iCs/>
                <w:sz w:val="20"/>
                <w:szCs w:val="20"/>
              </w:rPr>
            </w:pPr>
            <w:r w:rsidRPr="00B14869">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E8E13" w14:textId="77777777" w:rsidR="00B14869" w:rsidRPr="00B14869" w:rsidRDefault="00B14869" w:rsidP="00B14869">
            <w:pPr>
              <w:jc w:val="center"/>
              <w:rPr>
                <w:i/>
                <w:iCs/>
                <w:sz w:val="20"/>
                <w:szCs w:val="20"/>
              </w:rPr>
            </w:pPr>
            <w:r w:rsidRPr="00B14869">
              <w:rPr>
                <w:i/>
                <w:iCs/>
                <w:sz w:val="20"/>
                <w:szCs w:val="20"/>
              </w:rPr>
              <w:t>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1D4825" w14:textId="77777777" w:rsidR="00B14869" w:rsidRPr="00B14869" w:rsidRDefault="00B14869" w:rsidP="00333C6F">
            <w:pPr>
              <w:jc w:val="right"/>
              <w:rPr>
                <w:i/>
                <w:iCs/>
                <w:sz w:val="20"/>
                <w:szCs w:val="20"/>
              </w:rPr>
            </w:pPr>
            <w:r w:rsidRPr="00B14869">
              <w:rPr>
                <w:i/>
                <w:iCs/>
                <w:sz w:val="20"/>
                <w:szCs w:val="20"/>
              </w:rPr>
              <w:t> </w:t>
            </w:r>
          </w:p>
        </w:tc>
      </w:tr>
      <w:tr w:rsidR="00B14869" w:rsidRPr="00B14869" w14:paraId="2325D1D8" w14:textId="77777777" w:rsidTr="00333C6F">
        <w:trPr>
          <w:trHeight w:val="298"/>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14:paraId="2115A0EE" w14:textId="77777777" w:rsidR="00B14869" w:rsidRPr="00B14869" w:rsidRDefault="00B14869" w:rsidP="00B14869">
            <w:pPr>
              <w:rPr>
                <w:i/>
                <w:iCs/>
                <w:sz w:val="20"/>
                <w:szCs w:val="20"/>
              </w:rPr>
            </w:pPr>
            <w:r w:rsidRPr="00B14869">
              <w:rPr>
                <w:i/>
                <w:iCs/>
                <w:sz w:val="20"/>
                <w:szCs w:val="20"/>
              </w:rPr>
              <w:t>ostali izvanredni rashodi</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CB95C3" w14:textId="77777777" w:rsidR="00B14869" w:rsidRPr="00B14869" w:rsidRDefault="00B14869" w:rsidP="00DB40B3">
            <w:pPr>
              <w:jc w:val="right"/>
              <w:rPr>
                <w:i/>
                <w:iCs/>
                <w:sz w:val="20"/>
                <w:szCs w:val="20"/>
              </w:rPr>
            </w:pPr>
            <w:r w:rsidRPr="00B14869">
              <w:rPr>
                <w:i/>
                <w:iCs/>
                <w:sz w:val="20"/>
                <w:szCs w:val="20"/>
              </w:rPr>
              <w:t xml:space="preserve">                       0,25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D48BB" w14:textId="77777777" w:rsidR="00B14869" w:rsidRPr="00B14869" w:rsidRDefault="00B14869" w:rsidP="00B14869">
            <w:pPr>
              <w:jc w:val="center"/>
              <w:rPr>
                <w:i/>
                <w:iCs/>
                <w:sz w:val="20"/>
                <w:szCs w:val="20"/>
              </w:rPr>
            </w:pPr>
            <w:r w:rsidRPr="00B14869">
              <w:rPr>
                <w:i/>
                <w:iCs/>
                <w:sz w:val="20"/>
                <w:szCs w:val="20"/>
              </w:rPr>
              <w:t> </w:t>
            </w:r>
          </w:p>
        </w:tc>
        <w:tc>
          <w:tcPr>
            <w:tcW w:w="1749"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1C278C" w14:textId="77777777" w:rsidR="00B14869" w:rsidRPr="00B14869" w:rsidRDefault="00B14869" w:rsidP="00333C6F">
            <w:pPr>
              <w:jc w:val="right"/>
              <w:rPr>
                <w:i/>
                <w:iCs/>
                <w:sz w:val="20"/>
                <w:szCs w:val="20"/>
              </w:rPr>
            </w:pPr>
            <w:r w:rsidRPr="00B14869">
              <w:rPr>
                <w:i/>
                <w:iCs/>
                <w:sz w:val="20"/>
                <w:szCs w:val="20"/>
              </w:rPr>
              <w:t xml:space="preserve">                 -      </w:t>
            </w:r>
          </w:p>
        </w:tc>
      </w:tr>
      <w:tr w:rsidR="00B14869" w:rsidRPr="00B14869" w14:paraId="67C998DE" w14:textId="77777777" w:rsidTr="00333C6F">
        <w:trPr>
          <w:trHeight w:val="270"/>
        </w:trPr>
        <w:tc>
          <w:tcPr>
            <w:tcW w:w="4300"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7CF016D8" w14:textId="77777777" w:rsidR="00B14869" w:rsidRPr="00B14869" w:rsidRDefault="00B14869" w:rsidP="00B14869">
            <w:pPr>
              <w:rPr>
                <w:b/>
                <w:bCs/>
                <w:i/>
                <w:iCs/>
                <w:sz w:val="20"/>
                <w:szCs w:val="20"/>
              </w:rPr>
            </w:pPr>
            <w:r w:rsidRPr="00B14869">
              <w:rPr>
                <w:b/>
                <w:bCs/>
                <w:i/>
                <w:iCs/>
                <w:sz w:val="20"/>
                <w:szCs w:val="20"/>
              </w:rPr>
              <w:t>UKUPNO:</w:t>
            </w:r>
          </w:p>
        </w:tc>
        <w:tc>
          <w:tcPr>
            <w:tcW w:w="172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21A95255" w14:textId="77777777" w:rsidR="00B14869" w:rsidRPr="00A26483" w:rsidRDefault="00B14869" w:rsidP="00B14869">
            <w:pPr>
              <w:rPr>
                <w:bCs/>
                <w:i/>
                <w:iCs/>
                <w:sz w:val="20"/>
                <w:szCs w:val="20"/>
              </w:rPr>
            </w:pPr>
            <w:r w:rsidRPr="00A26483">
              <w:rPr>
                <w:bCs/>
                <w:i/>
                <w:iCs/>
                <w:sz w:val="20"/>
                <w:szCs w:val="20"/>
              </w:rPr>
              <w:t xml:space="preserve">             14.454,88    </w:t>
            </w:r>
          </w:p>
        </w:tc>
        <w:tc>
          <w:tcPr>
            <w:tcW w:w="146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77C85613" w14:textId="77777777" w:rsidR="00B14869" w:rsidRPr="00B14869" w:rsidRDefault="00B14869" w:rsidP="00B14869">
            <w:pPr>
              <w:rPr>
                <w:b/>
                <w:bCs/>
                <w:i/>
                <w:iCs/>
                <w:sz w:val="20"/>
                <w:szCs w:val="20"/>
              </w:rPr>
            </w:pPr>
            <w:r w:rsidRPr="00B14869">
              <w:rPr>
                <w:b/>
                <w:bCs/>
                <w:i/>
                <w:iCs/>
                <w:sz w:val="20"/>
                <w:szCs w:val="20"/>
              </w:rPr>
              <w:t xml:space="preserve">       14.706,00    </w:t>
            </w:r>
          </w:p>
        </w:tc>
        <w:tc>
          <w:tcPr>
            <w:tcW w:w="1749"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5B9B16E1" w14:textId="77777777" w:rsidR="00B14869" w:rsidRPr="00B14869" w:rsidRDefault="00B14869" w:rsidP="00333C6F">
            <w:pPr>
              <w:jc w:val="right"/>
              <w:rPr>
                <w:i/>
                <w:iCs/>
                <w:sz w:val="20"/>
                <w:szCs w:val="20"/>
              </w:rPr>
            </w:pPr>
            <w:r w:rsidRPr="00B14869">
              <w:rPr>
                <w:i/>
                <w:iCs/>
                <w:sz w:val="20"/>
                <w:szCs w:val="20"/>
              </w:rPr>
              <w:t xml:space="preserve">       101,74    </w:t>
            </w:r>
          </w:p>
        </w:tc>
      </w:tr>
    </w:tbl>
    <w:p w14:paraId="3BFA6267" w14:textId="77777777" w:rsidR="00A821F4" w:rsidRDefault="00A821F4" w:rsidP="00471FFA">
      <w:pPr>
        <w:tabs>
          <w:tab w:val="right" w:pos="7920"/>
        </w:tabs>
        <w:rPr>
          <w:rFonts w:ascii="Arial" w:hAnsi="Arial" w:cs="Arial"/>
        </w:rPr>
      </w:pPr>
    </w:p>
    <w:p w14:paraId="0F9DD686" w14:textId="77777777" w:rsidR="00A4678D" w:rsidRPr="004B03B4" w:rsidRDefault="00A4678D" w:rsidP="00471FFA">
      <w:pPr>
        <w:tabs>
          <w:tab w:val="right" w:pos="7920"/>
        </w:tabs>
        <w:rPr>
          <w:rFonts w:ascii="Arial" w:hAnsi="Arial" w:cs="Arial"/>
        </w:rPr>
      </w:pPr>
    </w:p>
    <w:p w14:paraId="353B82A3" w14:textId="77777777" w:rsidR="00471FFA" w:rsidRPr="004B03B4" w:rsidRDefault="007B35F5" w:rsidP="00471FFA">
      <w:pPr>
        <w:pStyle w:val="Heading4"/>
      </w:pPr>
      <w:r w:rsidRPr="004B03B4">
        <w:t>3</w:t>
      </w:r>
      <w:r w:rsidR="00876545" w:rsidRPr="004B03B4">
        <w:t>.G</w:t>
      </w:r>
      <w:r w:rsidR="00471FFA" w:rsidRPr="004B03B4">
        <w:t xml:space="preserve">.    </w:t>
      </w:r>
      <w:r w:rsidR="00CC744A" w:rsidRPr="004B03B4">
        <w:t xml:space="preserve">Financijski rashodi (konto 72) u iznosu    </w:t>
      </w:r>
      <w:r w:rsidR="00471FFA" w:rsidRPr="004B03B4">
        <w:tab/>
      </w:r>
      <w:r w:rsidR="00D61C3C">
        <w:t>7.241,00 €</w:t>
      </w:r>
      <w:r w:rsidR="00471FFA" w:rsidRPr="004B03B4">
        <w:t xml:space="preserve"> </w:t>
      </w:r>
    </w:p>
    <w:p w14:paraId="470F6448" w14:textId="77777777" w:rsidR="00696286" w:rsidRPr="004B03B4" w:rsidRDefault="00696286" w:rsidP="00696286"/>
    <w:tbl>
      <w:tblPr>
        <w:tblW w:w="9229" w:type="dxa"/>
        <w:tblInd w:w="93" w:type="dxa"/>
        <w:tblBorders>
          <w:top w:val="dotted" w:sz="4"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4300"/>
        <w:gridCol w:w="1720"/>
        <w:gridCol w:w="1460"/>
        <w:gridCol w:w="1749"/>
      </w:tblGrid>
      <w:tr w:rsidR="00B14869" w:rsidRPr="00B14869" w14:paraId="359C5AE5" w14:textId="77777777" w:rsidTr="00A940C1">
        <w:trPr>
          <w:trHeight w:val="270"/>
        </w:trPr>
        <w:tc>
          <w:tcPr>
            <w:tcW w:w="4300" w:type="dxa"/>
            <w:shd w:val="clear" w:color="000000" w:fill="D9D9D9"/>
            <w:noWrap/>
            <w:vAlign w:val="bottom"/>
            <w:hideMark/>
          </w:tcPr>
          <w:p w14:paraId="3486F96C" w14:textId="77777777" w:rsidR="00B14869" w:rsidRPr="00B14869" w:rsidRDefault="00B14869" w:rsidP="00B14869">
            <w:pPr>
              <w:rPr>
                <w:i/>
                <w:iCs/>
                <w:sz w:val="18"/>
                <w:szCs w:val="18"/>
              </w:rPr>
            </w:pPr>
            <w:r w:rsidRPr="00B14869">
              <w:rPr>
                <w:i/>
                <w:iCs/>
                <w:sz w:val="18"/>
                <w:szCs w:val="18"/>
              </w:rPr>
              <w:t> </w:t>
            </w:r>
          </w:p>
        </w:tc>
        <w:tc>
          <w:tcPr>
            <w:tcW w:w="1720" w:type="dxa"/>
            <w:shd w:val="clear" w:color="auto" w:fill="D9D9D9" w:themeFill="background1" w:themeFillShade="D9"/>
            <w:noWrap/>
            <w:vAlign w:val="bottom"/>
            <w:hideMark/>
          </w:tcPr>
          <w:p w14:paraId="391B60DA" w14:textId="77777777" w:rsidR="00B14869" w:rsidRPr="00B14869" w:rsidRDefault="00B14869" w:rsidP="00B14869">
            <w:pPr>
              <w:rPr>
                <w:i/>
                <w:iCs/>
                <w:sz w:val="18"/>
                <w:szCs w:val="18"/>
              </w:rPr>
            </w:pPr>
            <w:r w:rsidRPr="00B14869">
              <w:rPr>
                <w:i/>
                <w:iCs/>
                <w:sz w:val="18"/>
                <w:szCs w:val="18"/>
              </w:rPr>
              <w:t>Rebalans plana  2023.</w:t>
            </w:r>
          </w:p>
        </w:tc>
        <w:tc>
          <w:tcPr>
            <w:tcW w:w="1460" w:type="dxa"/>
            <w:shd w:val="clear" w:color="auto" w:fill="D9D9D9" w:themeFill="background1" w:themeFillShade="D9"/>
            <w:noWrap/>
            <w:vAlign w:val="bottom"/>
            <w:hideMark/>
          </w:tcPr>
          <w:p w14:paraId="6A5F6302" w14:textId="77777777" w:rsidR="00B14869" w:rsidRPr="00B14869" w:rsidRDefault="00B14869" w:rsidP="00B14869">
            <w:pPr>
              <w:jc w:val="center"/>
              <w:rPr>
                <w:b/>
                <w:bCs/>
                <w:i/>
                <w:iCs/>
                <w:sz w:val="20"/>
                <w:szCs w:val="20"/>
              </w:rPr>
            </w:pPr>
            <w:r w:rsidRPr="00B14869">
              <w:rPr>
                <w:b/>
                <w:bCs/>
                <w:i/>
                <w:iCs/>
                <w:sz w:val="20"/>
                <w:szCs w:val="20"/>
              </w:rPr>
              <w:t>Plan 2024.</w:t>
            </w:r>
          </w:p>
        </w:tc>
        <w:tc>
          <w:tcPr>
            <w:tcW w:w="1749" w:type="dxa"/>
            <w:shd w:val="clear" w:color="auto" w:fill="D9D9D9" w:themeFill="background1" w:themeFillShade="D9"/>
            <w:noWrap/>
            <w:vAlign w:val="bottom"/>
            <w:hideMark/>
          </w:tcPr>
          <w:p w14:paraId="68663F6E" w14:textId="77777777" w:rsidR="00B14869" w:rsidRPr="00B14869" w:rsidRDefault="00B14869" w:rsidP="00A940C1">
            <w:pPr>
              <w:jc w:val="center"/>
              <w:rPr>
                <w:b/>
                <w:bCs/>
                <w:i/>
                <w:iCs/>
                <w:sz w:val="20"/>
                <w:szCs w:val="20"/>
              </w:rPr>
            </w:pPr>
            <w:r w:rsidRPr="00B14869">
              <w:rPr>
                <w:b/>
                <w:bCs/>
                <w:i/>
                <w:iCs/>
                <w:sz w:val="20"/>
                <w:szCs w:val="20"/>
              </w:rPr>
              <w:t>indeks 24/23.</w:t>
            </w:r>
          </w:p>
        </w:tc>
      </w:tr>
      <w:tr w:rsidR="00B14869" w:rsidRPr="00B14869" w14:paraId="0ECA0139" w14:textId="77777777" w:rsidTr="00333C6F">
        <w:trPr>
          <w:trHeight w:val="255"/>
        </w:trPr>
        <w:tc>
          <w:tcPr>
            <w:tcW w:w="4300" w:type="dxa"/>
            <w:shd w:val="clear" w:color="auto" w:fill="auto"/>
            <w:noWrap/>
            <w:vAlign w:val="bottom"/>
            <w:hideMark/>
          </w:tcPr>
          <w:p w14:paraId="4A57C74D" w14:textId="77777777" w:rsidR="00B14869" w:rsidRPr="00B14869" w:rsidRDefault="00B14869" w:rsidP="00B14869">
            <w:pPr>
              <w:rPr>
                <w:i/>
                <w:iCs/>
                <w:sz w:val="16"/>
                <w:szCs w:val="16"/>
              </w:rPr>
            </w:pPr>
            <w:r w:rsidRPr="00B14869">
              <w:rPr>
                <w:i/>
                <w:iCs/>
                <w:sz w:val="16"/>
                <w:szCs w:val="16"/>
              </w:rPr>
              <w:t>rashod zateznih kamata dobavljača</w:t>
            </w:r>
          </w:p>
        </w:tc>
        <w:tc>
          <w:tcPr>
            <w:tcW w:w="1720" w:type="dxa"/>
            <w:shd w:val="clear" w:color="auto" w:fill="auto"/>
            <w:noWrap/>
            <w:vAlign w:val="bottom"/>
            <w:hideMark/>
          </w:tcPr>
          <w:p w14:paraId="2485B316" w14:textId="77777777" w:rsidR="00B14869" w:rsidRPr="00B14869" w:rsidRDefault="00B14869" w:rsidP="00B14869">
            <w:pPr>
              <w:rPr>
                <w:i/>
                <w:iCs/>
                <w:sz w:val="16"/>
                <w:szCs w:val="16"/>
              </w:rPr>
            </w:pPr>
            <w:r w:rsidRPr="00B14869">
              <w:rPr>
                <w:i/>
                <w:iCs/>
                <w:sz w:val="16"/>
                <w:szCs w:val="16"/>
              </w:rPr>
              <w:t xml:space="preserve">                     139,73    </w:t>
            </w:r>
          </w:p>
        </w:tc>
        <w:tc>
          <w:tcPr>
            <w:tcW w:w="1460" w:type="dxa"/>
            <w:shd w:val="clear" w:color="auto" w:fill="auto"/>
            <w:noWrap/>
            <w:vAlign w:val="bottom"/>
            <w:hideMark/>
          </w:tcPr>
          <w:p w14:paraId="38340BDD" w14:textId="77777777" w:rsidR="00B14869" w:rsidRPr="000F5CF2" w:rsidRDefault="00B14869" w:rsidP="00B14869">
            <w:pPr>
              <w:jc w:val="right"/>
              <w:rPr>
                <w:b/>
                <w:bCs/>
                <w:i/>
                <w:iCs/>
                <w:sz w:val="16"/>
                <w:szCs w:val="16"/>
              </w:rPr>
            </w:pPr>
            <w:r w:rsidRPr="000F5CF2">
              <w:rPr>
                <w:b/>
                <w:bCs/>
                <w:i/>
                <w:iCs/>
                <w:sz w:val="16"/>
                <w:szCs w:val="16"/>
              </w:rPr>
              <w:t xml:space="preserve">               151,00    </w:t>
            </w:r>
          </w:p>
        </w:tc>
        <w:tc>
          <w:tcPr>
            <w:tcW w:w="1749" w:type="dxa"/>
            <w:shd w:val="clear" w:color="auto" w:fill="auto"/>
            <w:noWrap/>
            <w:vAlign w:val="bottom"/>
            <w:hideMark/>
          </w:tcPr>
          <w:p w14:paraId="3FB7F1F4" w14:textId="77777777" w:rsidR="00B14869" w:rsidRPr="00B14869" w:rsidRDefault="00B14869" w:rsidP="00B14869">
            <w:pPr>
              <w:jc w:val="right"/>
              <w:rPr>
                <w:i/>
                <w:iCs/>
                <w:sz w:val="16"/>
                <w:szCs w:val="16"/>
              </w:rPr>
            </w:pPr>
            <w:r w:rsidRPr="00B14869">
              <w:rPr>
                <w:i/>
                <w:iCs/>
                <w:sz w:val="16"/>
                <w:szCs w:val="16"/>
              </w:rPr>
              <w:t>108,07</w:t>
            </w:r>
          </w:p>
        </w:tc>
      </w:tr>
      <w:tr w:rsidR="00B14869" w:rsidRPr="00B14869" w14:paraId="02E2C99C" w14:textId="77777777" w:rsidTr="00333C6F">
        <w:trPr>
          <w:trHeight w:val="255"/>
        </w:trPr>
        <w:tc>
          <w:tcPr>
            <w:tcW w:w="4300" w:type="dxa"/>
            <w:shd w:val="clear" w:color="auto" w:fill="auto"/>
            <w:noWrap/>
            <w:vAlign w:val="bottom"/>
            <w:hideMark/>
          </w:tcPr>
          <w:p w14:paraId="769DAA8A" w14:textId="77777777" w:rsidR="00B14869" w:rsidRPr="00B14869" w:rsidRDefault="00B14869" w:rsidP="00B14869">
            <w:pPr>
              <w:rPr>
                <w:i/>
                <w:iCs/>
                <w:sz w:val="16"/>
                <w:szCs w:val="16"/>
              </w:rPr>
            </w:pPr>
            <w:r w:rsidRPr="00B14869">
              <w:rPr>
                <w:i/>
                <w:iCs/>
                <w:sz w:val="16"/>
                <w:szCs w:val="16"/>
              </w:rPr>
              <w:t>negativne tečajne razlike</w:t>
            </w:r>
          </w:p>
        </w:tc>
        <w:tc>
          <w:tcPr>
            <w:tcW w:w="1720" w:type="dxa"/>
            <w:shd w:val="clear" w:color="auto" w:fill="auto"/>
            <w:noWrap/>
            <w:vAlign w:val="bottom"/>
            <w:hideMark/>
          </w:tcPr>
          <w:p w14:paraId="19A4713D" w14:textId="77777777" w:rsidR="00B14869" w:rsidRPr="00B14869" w:rsidRDefault="00B14869" w:rsidP="00B14869">
            <w:pPr>
              <w:jc w:val="right"/>
              <w:rPr>
                <w:i/>
                <w:iCs/>
                <w:sz w:val="16"/>
                <w:szCs w:val="16"/>
              </w:rPr>
            </w:pPr>
            <w:r w:rsidRPr="00B14869">
              <w:rPr>
                <w:i/>
                <w:iCs/>
                <w:sz w:val="16"/>
                <w:szCs w:val="16"/>
              </w:rPr>
              <w:t>16.845,09</w:t>
            </w:r>
          </w:p>
        </w:tc>
        <w:tc>
          <w:tcPr>
            <w:tcW w:w="1460" w:type="dxa"/>
            <w:shd w:val="clear" w:color="auto" w:fill="auto"/>
            <w:noWrap/>
            <w:vAlign w:val="bottom"/>
            <w:hideMark/>
          </w:tcPr>
          <w:p w14:paraId="5498E370" w14:textId="77777777" w:rsidR="00B14869" w:rsidRPr="000F5CF2" w:rsidRDefault="00B14869" w:rsidP="00B14869">
            <w:pPr>
              <w:jc w:val="right"/>
              <w:rPr>
                <w:b/>
                <w:bCs/>
                <w:i/>
                <w:iCs/>
                <w:sz w:val="16"/>
                <w:szCs w:val="16"/>
              </w:rPr>
            </w:pPr>
            <w:r w:rsidRPr="000F5CF2">
              <w:rPr>
                <w:b/>
                <w:bCs/>
                <w:i/>
                <w:iCs/>
                <w:sz w:val="16"/>
                <w:szCs w:val="16"/>
              </w:rPr>
              <w:t> </w:t>
            </w:r>
          </w:p>
        </w:tc>
        <w:tc>
          <w:tcPr>
            <w:tcW w:w="1749" w:type="dxa"/>
            <w:shd w:val="clear" w:color="auto" w:fill="auto"/>
            <w:noWrap/>
            <w:vAlign w:val="bottom"/>
            <w:hideMark/>
          </w:tcPr>
          <w:p w14:paraId="085A14F6" w14:textId="77777777" w:rsidR="00B14869" w:rsidRPr="00B14869" w:rsidRDefault="00B14869" w:rsidP="00B14869">
            <w:pPr>
              <w:jc w:val="right"/>
              <w:rPr>
                <w:i/>
                <w:iCs/>
                <w:sz w:val="16"/>
                <w:szCs w:val="16"/>
              </w:rPr>
            </w:pPr>
            <w:r w:rsidRPr="00B14869">
              <w:rPr>
                <w:i/>
                <w:iCs/>
                <w:sz w:val="16"/>
                <w:szCs w:val="16"/>
              </w:rPr>
              <w:t>0,00</w:t>
            </w:r>
          </w:p>
        </w:tc>
      </w:tr>
      <w:tr w:rsidR="00B14869" w:rsidRPr="00B14869" w14:paraId="7302494F" w14:textId="77777777" w:rsidTr="00333C6F">
        <w:trPr>
          <w:trHeight w:val="255"/>
        </w:trPr>
        <w:tc>
          <w:tcPr>
            <w:tcW w:w="4300" w:type="dxa"/>
            <w:shd w:val="clear" w:color="auto" w:fill="auto"/>
            <w:noWrap/>
            <w:vAlign w:val="bottom"/>
            <w:hideMark/>
          </w:tcPr>
          <w:p w14:paraId="515D078A" w14:textId="77777777" w:rsidR="00B14869" w:rsidRPr="00B14869" w:rsidRDefault="00B14869" w:rsidP="00B14869">
            <w:pPr>
              <w:rPr>
                <w:i/>
                <w:iCs/>
                <w:sz w:val="16"/>
                <w:szCs w:val="16"/>
              </w:rPr>
            </w:pPr>
            <w:r w:rsidRPr="00B14869">
              <w:rPr>
                <w:i/>
                <w:iCs/>
                <w:sz w:val="16"/>
                <w:szCs w:val="16"/>
              </w:rPr>
              <w:t>rash. od smanj. dug.imovine</w:t>
            </w:r>
          </w:p>
        </w:tc>
        <w:tc>
          <w:tcPr>
            <w:tcW w:w="1720" w:type="dxa"/>
            <w:shd w:val="clear" w:color="auto" w:fill="auto"/>
            <w:noWrap/>
            <w:vAlign w:val="bottom"/>
            <w:hideMark/>
          </w:tcPr>
          <w:p w14:paraId="78F716DE" w14:textId="77777777" w:rsidR="00B14869" w:rsidRPr="00B14869" w:rsidRDefault="00B14869" w:rsidP="00B14869">
            <w:pPr>
              <w:jc w:val="right"/>
              <w:rPr>
                <w:i/>
                <w:iCs/>
                <w:sz w:val="16"/>
                <w:szCs w:val="16"/>
              </w:rPr>
            </w:pPr>
            <w:r w:rsidRPr="00B14869">
              <w:rPr>
                <w:i/>
                <w:iCs/>
                <w:sz w:val="16"/>
                <w:szCs w:val="16"/>
              </w:rPr>
              <w:t> </w:t>
            </w:r>
          </w:p>
        </w:tc>
        <w:tc>
          <w:tcPr>
            <w:tcW w:w="1460" w:type="dxa"/>
            <w:shd w:val="clear" w:color="auto" w:fill="auto"/>
            <w:noWrap/>
            <w:vAlign w:val="bottom"/>
            <w:hideMark/>
          </w:tcPr>
          <w:p w14:paraId="3A353C68" w14:textId="77777777" w:rsidR="00B14869" w:rsidRPr="000F5CF2" w:rsidRDefault="00B14869" w:rsidP="00B14869">
            <w:pPr>
              <w:jc w:val="right"/>
              <w:rPr>
                <w:b/>
                <w:bCs/>
                <w:i/>
                <w:iCs/>
                <w:sz w:val="16"/>
                <w:szCs w:val="16"/>
              </w:rPr>
            </w:pPr>
            <w:r w:rsidRPr="000F5CF2">
              <w:rPr>
                <w:b/>
                <w:bCs/>
                <w:i/>
                <w:iCs/>
                <w:sz w:val="16"/>
                <w:szCs w:val="16"/>
              </w:rPr>
              <w:t> </w:t>
            </w:r>
          </w:p>
        </w:tc>
        <w:tc>
          <w:tcPr>
            <w:tcW w:w="1749" w:type="dxa"/>
            <w:shd w:val="clear" w:color="auto" w:fill="auto"/>
            <w:noWrap/>
            <w:vAlign w:val="bottom"/>
            <w:hideMark/>
          </w:tcPr>
          <w:p w14:paraId="275B4211" w14:textId="77777777" w:rsidR="00B14869" w:rsidRPr="00B14869" w:rsidRDefault="00B14869" w:rsidP="00B14869">
            <w:pPr>
              <w:jc w:val="right"/>
              <w:rPr>
                <w:i/>
                <w:iCs/>
                <w:sz w:val="16"/>
                <w:szCs w:val="16"/>
              </w:rPr>
            </w:pPr>
            <w:r w:rsidRPr="00B14869">
              <w:rPr>
                <w:i/>
                <w:iCs/>
                <w:sz w:val="16"/>
                <w:szCs w:val="16"/>
              </w:rPr>
              <w:t> </w:t>
            </w:r>
          </w:p>
        </w:tc>
      </w:tr>
      <w:tr w:rsidR="00B14869" w:rsidRPr="00B14869" w14:paraId="2E0CE843" w14:textId="77777777" w:rsidTr="00333C6F">
        <w:trPr>
          <w:trHeight w:val="255"/>
        </w:trPr>
        <w:tc>
          <w:tcPr>
            <w:tcW w:w="4300" w:type="dxa"/>
            <w:shd w:val="clear" w:color="auto" w:fill="auto"/>
            <w:noWrap/>
            <w:vAlign w:val="bottom"/>
            <w:hideMark/>
          </w:tcPr>
          <w:p w14:paraId="39C35250" w14:textId="77777777" w:rsidR="00B14869" w:rsidRPr="00B14869" w:rsidRDefault="00B14869" w:rsidP="00B14869">
            <w:pPr>
              <w:rPr>
                <w:i/>
                <w:iCs/>
                <w:sz w:val="16"/>
                <w:szCs w:val="16"/>
              </w:rPr>
            </w:pPr>
            <w:r w:rsidRPr="00B14869">
              <w:rPr>
                <w:i/>
                <w:iCs/>
                <w:sz w:val="16"/>
                <w:szCs w:val="16"/>
              </w:rPr>
              <w:t>interkalarna kamata leasing</w:t>
            </w:r>
          </w:p>
        </w:tc>
        <w:tc>
          <w:tcPr>
            <w:tcW w:w="1720" w:type="dxa"/>
            <w:shd w:val="clear" w:color="auto" w:fill="auto"/>
            <w:noWrap/>
            <w:vAlign w:val="bottom"/>
            <w:hideMark/>
          </w:tcPr>
          <w:p w14:paraId="15398F39" w14:textId="77777777" w:rsidR="00B14869" w:rsidRPr="00B14869" w:rsidRDefault="00B14869" w:rsidP="00B14869">
            <w:pPr>
              <w:jc w:val="right"/>
              <w:rPr>
                <w:i/>
                <w:iCs/>
                <w:sz w:val="16"/>
                <w:szCs w:val="16"/>
              </w:rPr>
            </w:pPr>
            <w:r w:rsidRPr="00B14869">
              <w:rPr>
                <w:i/>
                <w:iCs/>
                <w:sz w:val="16"/>
                <w:szCs w:val="16"/>
              </w:rPr>
              <w:t>7.288,90</w:t>
            </w:r>
          </w:p>
        </w:tc>
        <w:tc>
          <w:tcPr>
            <w:tcW w:w="1460" w:type="dxa"/>
            <w:shd w:val="clear" w:color="auto" w:fill="auto"/>
            <w:noWrap/>
            <w:vAlign w:val="bottom"/>
            <w:hideMark/>
          </w:tcPr>
          <w:p w14:paraId="5C382E1C" w14:textId="77777777" w:rsidR="00B14869" w:rsidRPr="000F5CF2" w:rsidRDefault="00B14869" w:rsidP="00B14869">
            <w:pPr>
              <w:jc w:val="right"/>
              <w:rPr>
                <w:b/>
                <w:bCs/>
                <w:i/>
                <w:iCs/>
                <w:sz w:val="16"/>
                <w:szCs w:val="16"/>
              </w:rPr>
            </w:pPr>
            <w:r w:rsidRPr="000F5CF2">
              <w:rPr>
                <w:b/>
                <w:bCs/>
                <w:i/>
                <w:iCs/>
                <w:sz w:val="16"/>
                <w:szCs w:val="16"/>
              </w:rPr>
              <w:t>7.090,00</w:t>
            </w:r>
          </w:p>
        </w:tc>
        <w:tc>
          <w:tcPr>
            <w:tcW w:w="1749" w:type="dxa"/>
            <w:shd w:val="clear" w:color="auto" w:fill="auto"/>
            <w:noWrap/>
            <w:vAlign w:val="bottom"/>
            <w:hideMark/>
          </w:tcPr>
          <w:p w14:paraId="724DCF0C" w14:textId="77777777" w:rsidR="00B14869" w:rsidRPr="00B14869" w:rsidRDefault="00B14869" w:rsidP="00B14869">
            <w:pPr>
              <w:jc w:val="right"/>
              <w:rPr>
                <w:i/>
                <w:iCs/>
                <w:sz w:val="16"/>
                <w:szCs w:val="16"/>
              </w:rPr>
            </w:pPr>
            <w:r w:rsidRPr="00B14869">
              <w:rPr>
                <w:i/>
                <w:iCs/>
                <w:sz w:val="16"/>
                <w:szCs w:val="16"/>
              </w:rPr>
              <w:t>97,27</w:t>
            </w:r>
          </w:p>
        </w:tc>
      </w:tr>
      <w:tr w:rsidR="00B14869" w:rsidRPr="00B14869" w14:paraId="5AB7056A" w14:textId="77777777" w:rsidTr="00333C6F">
        <w:trPr>
          <w:trHeight w:val="255"/>
        </w:trPr>
        <w:tc>
          <w:tcPr>
            <w:tcW w:w="4300" w:type="dxa"/>
            <w:shd w:val="clear" w:color="auto" w:fill="auto"/>
            <w:noWrap/>
            <w:vAlign w:val="bottom"/>
            <w:hideMark/>
          </w:tcPr>
          <w:p w14:paraId="40371134" w14:textId="77777777" w:rsidR="00B14869" w:rsidRPr="00B14869" w:rsidRDefault="00B14869" w:rsidP="00B14869">
            <w:pPr>
              <w:rPr>
                <w:i/>
                <w:iCs/>
                <w:sz w:val="16"/>
                <w:szCs w:val="16"/>
              </w:rPr>
            </w:pPr>
            <w:r w:rsidRPr="00B14869">
              <w:rPr>
                <w:i/>
                <w:iCs/>
                <w:sz w:val="16"/>
                <w:szCs w:val="16"/>
              </w:rPr>
              <w:t>obrač. kamate dugor. kredit  ZABA</w:t>
            </w:r>
          </w:p>
        </w:tc>
        <w:tc>
          <w:tcPr>
            <w:tcW w:w="1720" w:type="dxa"/>
            <w:shd w:val="clear" w:color="auto" w:fill="auto"/>
            <w:noWrap/>
            <w:vAlign w:val="bottom"/>
            <w:hideMark/>
          </w:tcPr>
          <w:p w14:paraId="1B9BE0F1" w14:textId="77777777" w:rsidR="00B14869" w:rsidRPr="00B14869" w:rsidRDefault="00B14869" w:rsidP="00B14869">
            <w:pPr>
              <w:jc w:val="right"/>
              <w:rPr>
                <w:i/>
                <w:iCs/>
                <w:sz w:val="16"/>
                <w:szCs w:val="16"/>
              </w:rPr>
            </w:pPr>
            <w:r w:rsidRPr="00B14869">
              <w:rPr>
                <w:i/>
                <w:iCs/>
                <w:sz w:val="16"/>
                <w:szCs w:val="16"/>
              </w:rPr>
              <w:t>1.932,53</w:t>
            </w:r>
          </w:p>
        </w:tc>
        <w:tc>
          <w:tcPr>
            <w:tcW w:w="1460" w:type="dxa"/>
            <w:shd w:val="clear" w:color="auto" w:fill="auto"/>
            <w:noWrap/>
            <w:vAlign w:val="bottom"/>
            <w:hideMark/>
          </w:tcPr>
          <w:p w14:paraId="46114A5A" w14:textId="77777777" w:rsidR="00B14869" w:rsidRPr="000F5CF2" w:rsidRDefault="00B14869" w:rsidP="00B14869">
            <w:pPr>
              <w:jc w:val="right"/>
              <w:rPr>
                <w:b/>
                <w:bCs/>
                <w:i/>
                <w:iCs/>
                <w:sz w:val="16"/>
                <w:szCs w:val="16"/>
              </w:rPr>
            </w:pPr>
            <w:r w:rsidRPr="000F5CF2">
              <w:rPr>
                <w:b/>
                <w:bCs/>
                <w:i/>
                <w:iCs/>
                <w:sz w:val="16"/>
                <w:szCs w:val="16"/>
              </w:rPr>
              <w:t> </w:t>
            </w:r>
          </w:p>
        </w:tc>
        <w:tc>
          <w:tcPr>
            <w:tcW w:w="1749" w:type="dxa"/>
            <w:shd w:val="clear" w:color="auto" w:fill="auto"/>
            <w:noWrap/>
            <w:vAlign w:val="bottom"/>
            <w:hideMark/>
          </w:tcPr>
          <w:p w14:paraId="205E3F81" w14:textId="77777777" w:rsidR="00B14869" w:rsidRPr="00B14869" w:rsidRDefault="00B14869" w:rsidP="00B14869">
            <w:pPr>
              <w:jc w:val="right"/>
              <w:rPr>
                <w:i/>
                <w:iCs/>
                <w:sz w:val="16"/>
                <w:szCs w:val="16"/>
              </w:rPr>
            </w:pPr>
            <w:r w:rsidRPr="00B14869">
              <w:rPr>
                <w:i/>
                <w:iCs/>
                <w:sz w:val="16"/>
                <w:szCs w:val="16"/>
              </w:rPr>
              <w:t>0,00</w:t>
            </w:r>
          </w:p>
        </w:tc>
      </w:tr>
      <w:tr w:rsidR="00B14869" w:rsidRPr="00B14869" w14:paraId="24ACABFE" w14:textId="77777777" w:rsidTr="00333C6F">
        <w:trPr>
          <w:trHeight w:val="270"/>
        </w:trPr>
        <w:tc>
          <w:tcPr>
            <w:tcW w:w="4300" w:type="dxa"/>
            <w:shd w:val="clear" w:color="auto" w:fill="auto"/>
            <w:noWrap/>
            <w:vAlign w:val="bottom"/>
            <w:hideMark/>
          </w:tcPr>
          <w:p w14:paraId="3A578D46" w14:textId="77777777" w:rsidR="00B14869" w:rsidRPr="00B14869" w:rsidRDefault="00B14869" w:rsidP="00B14869">
            <w:pPr>
              <w:rPr>
                <w:b/>
                <w:bCs/>
                <w:i/>
                <w:iCs/>
                <w:sz w:val="16"/>
                <w:szCs w:val="16"/>
              </w:rPr>
            </w:pPr>
            <w:r w:rsidRPr="00B14869">
              <w:rPr>
                <w:b/>
                <w:bCs/>
                <w:i/>
                <w:iCs/>
                <w:sz w:val="16"/>
                <w:szCs w:val="16"/>
              </w:rPr>
              <w:t>UKUPNO:</w:t>
            </w:r>
          </w:p>
        </w:tc>
        <w:tc>
          <w:tcPr>
            <w:tcW w:w="1720" w:type="dxa"/>
            <w:shd w:val="clear" w:color="auto" w:fill="auto"/>
            <w:noWrap/>
            <w:vAlign w:val="bottom"/>
            <w:hideMark/>
          </w:tcPr>
          <w:p w14:paraId="4BD38122" w14:textId="77777777" w:rsidR="00B14869" w:rsidRPr="00A26483" w:rsidRDefault="00B14869" w:rsidP="00B14869">
            <w:pPr>
              <w:jc w:val="right"/>
              <w:rPr>
                <w:bCs/>
                <w:i/>
                <w:iCs/>
                <w:sz w:val="16"/>
                <w:szCs w:val="16"/>
              </w:rPr>
            </w:pPr>
            <w:r w:rsidRPr="00A26483">
              <w:rPr>
                <w:bCs/>
                <w:i/>
                <w:iCs/>
                <w:sz w:val="16"/>
                <w:szCs w:val="16"/>
              </w:rPr>
              <w:t>26.206,25</w:t>
            </w:r>
          </w:p>
        </w:tc>
        <w:tc>
          <w:tcPr>
            <w:tcW w:w="1460" w:type="dxa"/>
            <w:shd w:val="clear" w:color="auto" w:fill="auto"/>
            <w:noWrap/>
            <w:vAlign w:val="bottom"/>
            <w:hideMark/>
          </w:tcPr>
          <w:p w14:paraId="0C0DD2DE" w14:textId="77777777" w:rsidR="00B14869" w:rsidRPr="000F5CF2" w:rsidRDefault="00B14869" w:rsidP="00B14869">
            <w:pPr>
              <w:jc w:val="right"/>
              <w:rPr>
                <w:b/>
                <w:bCs/>
                <w:i/>
                <w:iCs/>
                <w:sz w:val="16"/>
                <w:szCs w:val="16"/>
              </w:rPr>
            </w:pPr>
            <w:r w:rsidRPr="000F5CF2">
              <w:rPr>
                <w:b/>
                <w:bCs/>
                <w:i/>
                <w:iCs/>
                <w:sz w:val="16"/>
                <w:szCs w:val="16"/>
              </w:rPr>
              <w:t>7.241,00</w:t>
            </w:r>
          </w:p>
        </w:tc>
        <w:tc>
          <w:tcPr>
            <w:tcW w:w="1749" w:type="dxa"/>
            <w:shd w:val="clear" w:color="auto" w:fill="auto"/>
            <w:noWrap/>
            <w:vAlign w:val="bottom"/>
            <w:hideMark/>
          </w:tcPr>
          <w:p w14:paraId="095F3624" w14:textId="77777777" w:rsidR="00B14869" w:rsidRPr="00B14869" w:rsidRDefault="00B14869" w:rsidP="00B14869">
            <w:pPr>
              <w:jc w:val="right"/>
              <w:rPr>
                <w:i/>
                <w:iCs/>
                <w:sz w:val="16"/>
                <w:szCs w:val="16"/>
              </w:rPr>
            </w:pPr>
            <w:r w:rsidRPr="00B14869">
              <w:rPr>
                <w:i/>
                <w:iCs/>
                <w:sz w:val="16"/>
                <w:szCs w:val="16"/>
              </w:rPr>
              <w:t>27,63</w:t>
            </w:r>
          </w:p>
        </w:tc>
      </w:tr>
    </w:tbl>
    <w:p w14:paraId="0F4EE97F" w14:textId="77777777" w:rsidR="00920BE4" w:rsidRPr="004E3EE4" w:rsidRDefault="00920BE4" w:rsidP="00920BE4">
      <w:pPr>
        <w:rPr>
          <w:b/>
          <w:bCs/>
        </w:rPr>
      </w:pPr>
    </w:p>
    <w:p w14:paraId="616065C8" w14:textId="77777777" w:rsidR="00CD4061" w:rsidRPr="004B03B4" w:rsidRDefault="00CD4061" w:rsidP="00471FFA">
      <w:pPr>
        <w:tabs>
          <w:tab w:val="left" w:pos="720"/>
        </w:tabs>
      </w:pPr>
    </w:p>
    <w:p w14:paraId="4A2D8FC9" w14:textId="77777777" w:rsidR="00471FFA" w:rsidRPr="004B03B4" w:rsidRDefault="00471FFA" w:rsidP="00471FFA">
      <w:pPr>
        <w:jc w:val="center"/>
      </w:pPr>
    </w:p>
    <w:p w14:paraId="50F1DB99" w14:textId="77777777" w:rsidR="00471FFA" w:rsidRPr="004B03B4" w:rsidRDefault="00471FFA" w:rsidP="00471FFA">
      <w:pPr>
        <w:jc w:val="center"/>
      </w:pPr>
    </w:p>
    <w:p w14:paraId="698264A8" w14:textId="77777777" w:rsidR="00471FFA" w:rsidRPr="004B03B4" w:rsidRDefault="00471FFA" w:rsidP="00471FFA"/>
    <w:p w14:paraId="4A5C6656" w14:textId="77777777" w:rsidR="00471FFA" w:rsidRPr="004B03B4" w:rsidRDefault="00471FFA" w:rsidP="00471FFA"/>
    <w:p w14:paraId="55CEBAE5" w14:textId="77777777" w:rsidR="00471FFA" w:rsidRPr="004B03B4" w:rsidRDefault="00471FFA" w:rsidP="00471FFA"/>
    <w:p w14:paraId="76E4D23B" w14:textId="77777777" w:rsidR="00471FFA" w:rsidRPr="004B03B4" w:rsidRDefault="00471FFA" w:rsidP="00471FFA"/>
    <w:p w14:paraId="436228FB" w14:textId="77777777" w:rsidR="00471FFA" w:rsidRPr="004B03B4" w:rsidRDefault="00471FFA" w:rsidP="00471FFA"/>
    <w:p w14:paraId="27CAEF4A" w14:textId="77777777" w:rsidR="00471FFA" w:rsidRPr="004B03B4" w:rsidRDefault="00471FFA" w:rsidP="00471FFA"/>
    <w:p w14:paraId="2F4AB603" w14:textId="77777777" w:rsidR="00471FFA" w:rsidRPr="004B03B4" w:rsidRDefault="00471FFA" w:rsidP="00471FFA"/>
    <w:p w14:paraId="6035598B" w14:textId="77777777" w:rsidR="00471FFA" w:rsidRPr="004B03B4" w:rsidRDefault="00471FFA" w:rsidP="00471FFA"/>
    <w:p w14:paraId="79B91C22" w14:textId="77777777" w:rsidR="00471FFA" w:rsidRPr="004B03B4" w:rsidRDefault="00471FFA" w:rsidP="00471FFA"/>
    <w:p w14:paraId="4D79411B" w14:textId="77777777" w:rsidR="00471FFA" w:rsidRPr="004B03B4" w:rsidRDefault="00471FFA" w:rsidP="00471FFA"/>
    <w:p w14:paraId="3FC39348" w14:textId="77777777" w:rsidR="00471FFA" w:rsidRDefault="00471FFA" w:rsidP="00471FFA"/>
    <w:p w14:paraId="4CF60F44" w14:textId="77777777" w:rsidR="00A258D7" w:rsidRPr="004B03B4" w:rsidRDefault="00A258D7" w:rsidP="00471FFA"/>
    <w:p w14:paraId="16B482F1" w14:textId="77777777" w:rsidR="00471FFA" w:rsidRPr="004B03B4" w:rsidRDefault="00471FFA" w:rsidP="00471FFA"/>
    <w:p w14:paraId="261005DC" w14:textId="77777777" w:rsidR="00611B56" w:rsidRPr="004B03B4" w:rsidRDefault="00611B56" w:rsidP="00471FFA"/>
    <w:p w14:paraId="4FBD8623" w14:textId="77777777" w:rsidR="00611B56" w:rsidRPr="004B03B4" w:rsidRDefault="00611B56" w:rsidP="00471FFA"/>
    <w:p w14:paraId="34CFD5EA" w14:textId="77777777" w:rsidR="00611B56" w:rsidRPr="004B03B4" w:rsidRDefault="00611B56" w:rsidP="00471FFA"/>
    <w:p w14:paraId="244E4CBF" w14:textId="77777777" w:rsidR="009E0733" w:rsidRPr="004B03B4" w:rsidRDefault="009E0733" w:rsidP="00471FFA"/>
    <w:p w14:paraId="6AE313F3" w14:textId="77777777" w:rsidR="009E0733" w:rsidRPr="004B03B4" w:rsidRDefault="009E0733" w:rsidP="00471FFA"/>
    <w:p w14:paraId="248145F1" w14:textId="77777777" w:rsidR="009E0733" w:rsidRPr="004B03B4" w:rsidRDefault="009E0733" w:rsidP="00471FFA"/>
    <w:p w14:paraId="0E65015A" w14:textId="77777777" w:rsidR="009E0733" w:rsidRPr="004B03B4" w:rsidRDefault="009E0733" w:rsidP="00471FFA"/>
    <w:p w14:paraId="53F18228" w14:textId="77777777" w:rsidR="009E0733" w:rsidRDefault="009E0733" w:rsidP="00471FFA"/>
    <w:p w14:paraId="731B15AA" w14:textId="77777777" w:rsidR="007F7181" w:rsidRDefault="007F7181" w:rsidP="00471FFA"/>
    <w:p w14:paraId="711B127E" w14:textId="77777777" w:rsidR="007F7181" w:rsidRDefault="007F7181" w:rsidP="00471FFA"/>
    <w:p w14:paraId="36A14FCE" w14:textId="77777777" w:rsidR="009E0733" w:rsidRPr="004B03B4" w:rsidRDefault="009E0733" w:rsidP="00471FFA"/>
    <w:p w14:paraId="657F5831" w14:textId="77777777" w:rsidR="0078188B" w:rsidRPr="004B03B4" w:rsidRDefault="0078188B" w:rsidP="00471FFA"/>
    <w:p w14:paraId="61673F24" w14:textId="77777777" w:rsidR="00E03FE8" w:rsidRPr="004B03B4" w:rsidRDefault="00F610FA" w:rsidP="00E03FE8">
      <w:pPr>
        <w:jc w:val="center"/>
        <w:rPr>
          <w:sz w:val="32"/>
          <w:szCs w:val="32"/>
        </w:rPr>
      </w:pPr>
      <w:r>
        <w:rPr>
          <w:sz w:val="32"/>
          <w:szCs w:val="32"/>
        </w:rPr>
        <w:t xml:space="preserve">4. </w:t>
      </w:r>
      <w:r w:rsidR="00ED2477">
        <w:rPr>
          <w:sz w:val="32"/>
          <w:szCs w:val="32"/>
        </w:rPr>
        <w:t xml:space="preserve">Rebalans plana </w:t>
      </w:r>
      <w:r w:rsidR="006936CF">
        <w:rPr>
          <w:sz w:val="32"/>
          <w:szCs w:val="32"/>
        </w:rPr>
        <w:t xml:space="preserve"> 20</w:t>
      </w:r>
      <w:r w:rsidR="00B14869">
        <w:rPr>
          <w:sz w:val="32"/>
          <w:szCs w:val="32"/>
        </w:rPr>
        <w:t>23</w:t>
      </w:r>
      <w:r w:rsidR="00CC4C81" w:rsidRPr="004B03B4">
        <w:rPr>
          <w:sz w:val="32"/>
          <w:szCs w:val="32"/>
        </w:rPr>
        <w:t>. godine</w:t>
      </w:r>
    </w:p>
    <w:p w14:paraId="50EE4522" w14:textId="77777777" w:rsidR="00E03FE8" w:rsidRPr="004B03B4" w:rsidRDefault="00E03FE8" w:rsidP="00E03FE8">
      <w:pPr>
        <w:jc w:val="center"/>
        <w:rPr>
          <w:sz w:val="32"/>
          <w:szCs w:val="32"/>
        </w:rPr>
      </w:pPr>
    </w:p>
    <w:p w14:paraId="5FDF0942" w14:textId="77777777" w:rsidR="00E03FE8" w:rsidRPr="004B03B4" w:rsidRDefault="00E03FE8" w:rsidP="00471FFA"/>
    <w:p w14:paraId="0A731600" w14:textId="77777777" w:rsidR="00E03FE8" w:rsidRPr="004B03B4" w:rsidRDefault="00E03FE8" w:rsidP="00471FFA"/>
    <w:p w14:paraId="7C1FBC7D" w14:textId="77777777" w:rsidR="00E03FE8" w:rsidRPr="004B03B4" w:rsidRDefault="00E03FE8" w:rsidP="00471FFA"/>
    <w:p w14:paraId="688EF3FB" w14:textId="77777777" w:rsidR="00E03FE8" w:rsidRPr="004B03B4" w:rsidRDefault="00E03FE8" w:rsidP="00471FFA"/>
    <w:p w14:paraId="4F32C5AA" w14:textId="77777777" w:rsidR="00E03FE8" w:rsidRPr="004B03B4" w:rsidRDefault="00E03FE8" w:rsidP="00471FFA"/>
    <w:p w14:paraId="69D5F0A8" w14:textId="77777777" w:rsidR="00E03FE8" w:rsidRPr="004B03B4" w:rsidRDefault="00E03FE8" w:rsidP="00471FFA"/>
    <w:p w14:paraId="4F7E5E6F" w14:textId="77777777" w:rsidR="00E03FE8" w:rsidRPr="004B03B4" w:rsidRDefault="00E03FE8" w:rsidP="00471FFA"/>
    <w:p w14:paraId="3DF99666" w14:textId="77777777" w:rsidR="00E03FE8" w:rsidRPr="004B03B4" w:rsidRDefault="00E03FE8" w:rsidP="00471FFA"/>
    <w:p w14:paraId="2B0BAB3C" w14:textId="77777777" w:rsidR="00E03FE8" w:rsidRPr="004B03B4" w:rsidRDefault="00E03FE8" w:rsidP="00471FFA"/>
    <w:p w14:paraId="79B4F103" w14:textId="77777777" w:rsidR="00E03FE8" w:rsidRPr="004B03B4" w:rsidRDefault="00E03FE8" w:rsidP="00471FFA"/>
    <w:p w14:paraId="2D8F0696" w14:textId="77777777" w:rsidR="00E03FE8" w:rsidRPr="004B03B4" w:rsidRDefault="00E03FE8" w:rsidP="00471FFA"/>
    <w:p w14:paraId="62FC8421" w14:textId="77777777" w:rsidR="00E03FE8" w:rsidRPr="004B03B4" w:rsidRDefault="00E03FE8" w:rsidP="00471FFA"/>
    <w:p w14:paraId="0C65C573" w14:textId="77777777" w:rsidR="00E03FE8" w:rsidRPr="004B03B4" w:rsidRDefault="00E03FE8" w:rsidP="00471FFA"/>
    <w:p w14:paraId="37548FFD" w14:textId="77777777" w:rsidR="00E03FE8" w:rsidRDefault="00E03FE8" w:rsidP="00471FFA"/>
    <w:p w14:paraId="4224B420" w14:textId="77777777" w:rsidR="009F51CD" w:rsidRDefault="009F51CD" w:rsidP="00471FFA"/>
    <w:p w14:paraId="151F19F4" w14:textId="77777777" w:rsidR="00355901" w:rsidRDefault="00355901" w:rsidP="00471FFA"/>
    <w:p w14:paraId="65334F73" w14:textId="77777777" w:rsidR="006F2969" w:rsidRDefault="006F2969" w:rsidP="00471FFA"/>
    <w:p w14:paraId="7C7BD640" w14:textId="77777777" w:rsidR="007F7181" w:rsidRDefault="007F7181" w:rsidP="00471FFA"/>
    <w:p w14:paraId="35D74F89" w14:textId="77777777" w:rsidR="007F7181" w:rsidRDefault="007F7181" w:rsidP="00471FFA"/>
    <w:p w14:paraId="2012FF08" w14:textId="77777777" w:rsidR="007F7181" w:rsidRDefault="007F7181" w:rsidP="00471FFA"/>
    <w:p w14:paraId="13CE9B98" w14:textId="77777777" w:rsidR="007F7181" w:rsidRDefault="007907C4" w:rsidP="00471FFA">
      <w:r w:rsidRPr="007907C4">
        <w:rPr>
          <w:noProof/>
        </w:rPr>
        <w:lastRenderedPageBreak/>
        <w:drawing>
          <wp:inline distT="0" distB="0" distL="0" distR="0" wp14:anchorId="71345563">
            <wp:extent cx="6019800" cy="8610600"/>
            <wp:effectExtent l="1905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6019800" cy="8610600"/>
                    </a:xfrm>
                    <a:prstGeom prst="rect">
                      <a:avLst/>
                    </a:prstGeom>
                    <a:noFill/>
                    <a:ln w="9525">
                      <a:noFill/>
                      <a:miter lim="800000"/>
                      <a:headEnd/>
                      <a:tailEnd/>
                    </a:ln>
                  </pic:spPr>
                </pic:pic>
              </a:graphicData>
            </a:graphic>
          </wp:inline>
        </w:drawing>
      </w:r>
    </w:p>
    <w:p w14:paraId="7833C6D8" w14:textId="77777777" w:rsidR="007F7181" w:rsidRPr="0051691C" w:rsidRDefault="007F7181" w:rsidP="00471FFA">
      <w:pPr>
        <w:rPr>
          <w:sz w:val="16"/>
          <w:szCs w:val="16"/>
        </w:rPr>
      </w:pPr>
    </w:p>
    <w:p w14:paraId="7560483F" w14:textId="77777777" w:rsidR="007F7181" w:rsidRPr="0051691C" w:rsidRDefault="007F7181" w:rsidP="00471FFA">
      <w:pPr>
        <w:rPr>
          <w:sz w:val="16"/>
          <w:szCs w:val="16"/>
        </w:rPr>
      </w:pPr>
    </w:p>
    <w:p w14:paraId="09C09BCA" w14:textId="77777777" w:rsidR="007F7181" w:rsidRPr="0051691C" w:rsidRDefault="007F7181" w:rsidP="00471FFA">
      <w:pPr>
        <w:rPr>
          <w:sz w:val="16"/>
          <w:szCs w:val="16"/>
        </w:rPr>
      </w:pPr>
    </w:p>
    <w:p w14:paraId="3D255472" w14:textId="77777777" w:rsidR="007F7181" w:rsidRDefault="007F7181" w:rsidP="00471FFA"/>
    <w:p w14:paraId="5C257EDE" w14:textId="77777777" w:rsidR="007F7181" w:rsidRDefault="007F7181" w:rsidP="00471FFA"/>
    <w:p w14:paraId="2580E23E" w14:textId="77777777" w:rsidR="007F7181" w:rsidRDefault="007F7181" w:rsidP="00471FFA"/>
    <w:p w14:paraId="5C7424F6" w14:textId="77777777" w:rsidR="007F7181" w:rsidRDefault="007F7181" w:rsidP="00471FFA"/>
    <w:p w14:paraId="6EBAD34C" w14:textId="77777777" w:rsidR="007F7181" w:rsidRDefault="007F7181" w:rsidP="00471FFA"/>
    <w:p w14:paraId="1048F3F6" w14:textId="77777777" w:rsidR="007F7181" w:rsidRDefault="007F7181" w:rsidP="00471FFA"/>
    <w:p w14:paraId="59C3E6D4" w14:textId="77777777" w:rsidR="007F7181" w:rsidRDefault="007F7181" w:rsidP="00471FFA"/>
    <w:p w14:paraId="4B7B3146" w14:textId="77777777" w:rsidR="00F610FA" w:rsidRDefault="00F610FA" w:rsidP="00471FFA"/>
    <w:p w14:paraId="501E3799" w14:textId="77777777" w:rsidR="00F236B6" w:rsidRDefault="00F236B6" w:rsidP="00471FFA"/>
    <w:p w14:paraId="3247DB60" w14:textId="77777777" w:rsidR="00725D5C" w:rsidRDefault="00725D5C" w:rsidP="00471FFA"/>
    <w:p w14:paraId="09B7AFD8" w14:textId="77777777" w:rsidR="00F236B6" w:rsidRDefault="00F236B6" w:rsidP="00471FFA"/>
    <w:p w14:paraId="66E1AD42" w14:textId="77777777" w:rsidR="00F236B6" w:rsidRDefault="00F236B6" w:rsidP="00471FFA"/>
    <w:p w14:paraId="7AC0BB3A" w14:textId="77777777" w:rsidR="007F7181" w:rsidRDefault="007F7181" w:rsidP="00471FFA"/>
    <w:p w14:paraId="4EDBA2BF" w14:textId="77777777" w:rsidR="007F7181" w:rsidRDefault="007F7181" w:rsidP="00471FFA"/>
    <w:p w14:paraId="5AFF4AD5" w14:textId="77777777" w:rsidR="006F2969" w:rsidRDefault="006F2969" w:rsidP="00471FFA"/>
    <w:p w14:paraId="0EE6B83B" w14:textId="77777777" w:rsidR="00C7746C" w:rsidRPr="004B03B4" w:rsidRDefault="00C7746C" w:rsidP="007907C4">
      <w:pPr>
        <w:rPr>
          <w:b/>
          <w:sz w:val="28"/>
          <w:szCs w:val="28"/>
        </w:rPr>
      </w:pPr>
    </w:p>
    <w:p w14:paraId="443663A9" w14:textId="77777777" w:rsidR="00C7746C" w:rsidRPr="004B03B4" w:rsidRDefault="00C7746C" w:rsidP="00471FFA">
      <w:pPr>
        <w:jc w:val="center"/>
        <w:rPr>
          <w:b/>
          <w:sz w:val="28"/>
          <w:szCs w:val="28"/>
        </w:rPr>
      </w:pPr>
    </w:p>
    <w:p w14:paraId="759A1505" w14:textId="77777777" w:rsidR="00471FFA" w:rsidRPr="004B03B4" w:rsidRDefault="00471FFA" w:rsidP="00471FFA">
      <w:pPr>
        <w:jc w:val="center"/>
        <w:rPr>
          <w:b/>
          <w:sz w:val="28"/>
          <w:szCs w:val="28"/>
        </w:rPr>
      </w:pPr>
      <w:r w:rsidRPr="004B03B4">
        <w:rPr>
          <w:b/>
          <w:sz w:val="28"/>
          <w:szCs w:val="28"/>
        </w:rPr>
        <w:t>FINANCIJSKI PLAN PRIHODA I RASHODA</w:t>
      </w:r>
    </w:p>
    <w:p w14:paraId="33255DB9" w14:textId="77777777" w:rsidR="00471FFA" w:rsidRPr="004B03B4" w:rsidRDefault="00471FFA" w:rsidP="00471FFA"/>
    <w:p w14:paraId="3B895441" w14:textId="77777777" w:rsidR="00471FFA" w:rsidRPr="004B03B4" w:rsidRDefault="00471FFA" w:rsidP="00471FFA"/>
    <w:p w14:paraId="1E72177C" w14:textId="77777777" w:rsidR="00471FFA" w:rsidRPr="004B03B4" w:rsidRDefault="00471FFA" w:rsidP="00471FFA"/>
    <w:p w14:paraId="19FBA9AB" w14:textId="77777777" w:rsidR="00471FFA" w:rsidRDefault="00471FFA" w:rsidP="0028189B">
      <w:bookmarkStart w:id="1" w:name="_Hlk59002224"/>
      <w:r w:rsidRPr="004B03B4">
        <w:t xml:space="preserve">(sa usporednim pokazateljima </w:t>
      </w:r>
      <w:r w:rsidR="00F236B6">
        <w:t xml:space="preserve"> </w:t>
      </w:r>
      <w:r w:rsidR="00A258D7">
        <w:t>I</w:t>
      </w:r>
      <w:r w:rsidRPr="004B03B4">
        <w:t xml:space="preserve"> </w:t>
      </w:r>
      <w:r w:rsidR="00A258D7">
        <w:t>R</w:t>
      </w:r>
      <w:r w:rsidR="00604212" w:rsidRPr="004B03B4">
        <w:t>ebalans</w:t>
      </w:r>
      <w:r w:rsidR="00355901">
        <w:t>a</w:t>
      </w:r>
      <w:r w:rsidR="00604212" w:rsidRPr="004B03B4">
        <w:t xml:space="preserve"> plana</w:t>
      </w:r>
      <w:r w:rsidR="007907C4">
        <w:t xml:space="preserve"> 2023</w:t>
      </w:r>
      <w:r w:rsidR="00C14D0B">
        <w:t>.</w:t>
      </w:r>
      <w:r w:rsidR="00860ADA">
        <w:t xml:space="preserve"> </w:t>
      </w:r>
      <w:r w:rsidR="00C14D0B">
        <w:t>godine</w:t>
      </w:r>
      <w:r w:rsidR="00604212" w:rsidRPr="004B03B4">
        <w:t xml:space="preserve"> </w:t>
      </w:r>
      <w:r w:rsidRPr="004B03B4">
        <w:t>i planiranim vrijednostima za 20</w:t>
      </w:r>
      <w:r w:rsidR="007907C4">
        <w:t>24</w:t>
      </w:r>
      <w:r w:rsidRPr="004B03B4">
        <w:t>. godinu)</w:t>
      </w:r>
      <w:bookmarkEnd w:id="1"/>
    </w:p>
    <w:p w14:paraId="66A8D2BF" w14:textId="77777777" w:rsidR="00930CC2" w:rsidRDefault="00930CC2" w:rsidP="0028189B"/>
    <w:p w14:paraId="75A9CA1E" w14:textId="77777777" w:rsidR="00930CC2" w:rsidRDefault="00930CC2" w:rsidP="0028189B"/>
    <w:p w14:paraId="0DBBCDD9" w14:textId="77777777" w:rsidR="00930CC2" w:rsidRDefault="00930CC2" w:rsidP="0028189B"/>
    <w:p w14:paraId="78D4B580" w14:textId="77777777" w:rsidR="00930CC2" w:rsidRDefault="00930CC2" w:rsidP="0028189B"/>
    <w:p w14:paraId="1343EE22" w14:textId="77777777" w:rsidR="00930CC2" w:rsidRDefault="00930CC2" w:rsidP="0028189B"/>
    <w:p w14:paraId="301340EE" w14:textId="77777777" w:rsidR="00930CC2" w:rsidRDefault="00930CC2" w:rsidP="0028189B"/>
    <w:p w14:paraId="6DAEB53D" w14:textId="77777777" w:rsidR="00930CC2" w:rsidRDefault="00930CC2" w:rsidP="0028189B"/>
    <w:p w14:paraId="626BC9A3" w14:textId="77777777" w:rsidR="00930CC2" w:rsidRDefault="00930CC2" w:rsidP="0028189B"/>
    <w:p w14:paraId="5C236262" w14:textId="77777777" w:rsidR="00930CC2" w:rsidRDefault="00930CC2" w:rsidP="0028189B"/>
    <w:p w14:paraId="54822038" w14:textId="77777777" w:rsidR="00930CC2" w:rsidRDefault="00930CC2" w:rsidP="0028189B"/>
    <w:p w14:paraId="1F1ADD49" w14:textId="77777777" w:rsidR="00930CC2" w:rsidRDefault="00930CC2" w:rsidP="0028189B"/>
    <w:p w14:paraId="64A8044C" w14:textId="77777777" w:rsidR="00930CC2" w:rsidRDefault="00930CC2" w:rsidP="0028189B"/>
    <w:p w14:paraId="1CB9BC17" w14:textId="77777777" w:rsidR="00930CC2" w:rsidRDefault="00930CC2" w:rsidP="0028189B"/>
    <w:p w14:paraId="1C718816" w14:textId="77777777" w:rsidR="00930CC2" w:rsidRDefault="00930CC2" w:rsidP="0028189B"/>
    <w:p w14:paraId="4A7E83A4" w14:textId="77777777" w:rsidR="00930CC2" w:rsidRDefault="00930CC2" w:rsidP="0028189B"/>
    <w:p w14:paraId="728D07A3" w14:textId="77777777" w:rsidR="00930CC2" w:rsidRDefault="00930CC2" w:rsidP="0028189B"/>
    <w:p w14:paraId="276AE8FC" w14:textId="77777777" w:rsidR="00930CC2" w:rsidRDefault="00930CC2" w:rsidP="0028189B"/>
    <w:p w14:paraId="4B78CD42" w14:textId="77777777" w:rsidR="00930CC2" w:rsidRDefault="00930CC2" w:rsidP="0028189B"/>
    <w:p w14:paraId="74674247" w14:textId="77777777" w:rsidR="00930CC2" w:rsidRDefault="00930CC2" w:rsidP="0028189B"/>
    <w:p w14:paraId="38668DD0" w14:textId="77777777" w:rsidR="00930CC2" w:rsidRDefault="00930CC2" w:rsidP="0028189B"/>
    <w:p w14:paraId="515B2D51" w14:textId="77777777" w:rsidR="00930CC2" w:rsidRDefault="00930CC2" w:rsidP="0028189B"/>
    <w:p w14:paraId="31E66494" w14:textId="77777777" w:rsidR="00930CC2" w:rsidRDefault="00930CC2" w:rsidP="0028189B"/>
    <w:p w14:paraId="6EAD47AC" w14:textId="77777777" w:rsidR="00930CC2" w:rsidRDefault="00930CC2" w:rsidP="0028189B"/>
    <w:p w14:paraId="08A37D63" w14:textId="77777777" w:rsidR="00930CC2" w:rsidRDefault="00930CC2" w:rsidP="0028189B"/>
    <w:p w14:paraId="030DE1A9" w14:textId="77777777" w:rsidR="00930CC2" w:rsidRDefault="00930CC2" w:rsidP="0028189B"/>
    <w:p w14:paraId="4696C7B1" w14:textId="77777777" w:rsidR="00930CC2" w:rsidRDefault="00930CC2" w:rsidP="0028189B">
      <w:r w:rsidRPr="00930CC2">
        <w:rPr>
          <w:noProof/>
        </w:rPr>
        <w:lastRenderedPageBreak/>
        <w:drawing>
          <wp:inline distT="0" distB="0" distL="0" distR="0" wp14:anchorId="7FBCBAC3">
            <wp:extent cx="6263640" cy="8075930"/>
            <wp:effectExtent l="0" t="0" r="0" b="0"/>
            <wp:docPr id="1270017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63640" cy="8075930"/>
                    </a:xfrm>
                    <a:prstGeom prst="rect">
                      <a:avLst/>
                    </a:prstGeom>
                    <a:noFill/>
                    <a:ln>
                      <a:noFill/>
                    </a:ln>
                  </pic:spPr>
                </pic:pic>
              </a:graphicData>
            </a:graphic>
          </wp:inline>
        </w:drawing>
      </w:r>
    </w:p>
    <w:p w14:paraId="2177AD18" w14:textId="77777777" w:rsidR="00930CC2" w:rsidRDefault="00930CC2" w:rsidP="00930CC2"/>
    <w:p w14:paraId="07382965" w14:textId="77777777" w:rsidR="00930CC2" w:rsidRDefault="00930CC2" w:rsidP="00930CC2">
      <w:pPr>
        <w:tabs>
          <w:tab w:val="left" w:pos="2415"/>
        </w:tabs>
        <w:rPr>
          <w:sz w:val="16"/>
          <w:szCs w:val="16"/>
        </w:rPr>
      </w:pPr>
      <w:r w:rsidRPr="00930CC2">
        <w:rPr>
          <w:sz w:val="16"/>
          <w:szCs w:val="16"/>
        </w:rPr>
        <w:t>Komunalac d.o.o.</w:t>
      </w:r>
    </w:p>
    <w:p w14:paraId="1098B999" w14:textId="77777777" w:rsidR="00930CC2" w:rsidRDefault="00930CC2" w:rsidP="00930CC2">
      <w:pPr>
        <w:tabs>
          <w:tab w:val="left" w:pos="2415"/>
        </w:tabs>
        <w:rPr>
          <w:sz w:val="16"/>
          <w:szCs w:val="16"/>
        </w:rPr>
      </w:pPr>
    </w:p>
    <w:p w14:paraId="4E14D502" w14:textId="77777777" w:rsidR="00930CC2" w:rsidRDefault="00930CC2" w:rsidP="00930CC2">
      <w:pPr>
        <w:tabs>
          <w:tab w:val="left" w:pos="2415"/>
        </w:tabs>
        <w:rPr>
          <w:sz w:val="16"/>
          <w:szCs w:val="16"/>
        </w:rPr>
      </w:pPr>
    </w:p>
    <w:p w14:paraId="103C90EF" w14:textId="77777777" w:rsidR="00930CC2" w:rsidRDefault="00930CC2" w:rsidP="00930CC2">
      <w:pPr>
        <w:tabs>
          <w:tab w:val="left" w:pos="2415"/>
        </w:tabs>
        <w:rPr>
          <w:sz w:val="16"/>
          <w:szCs w:val="16"/>
        </w:rPr>
      </w:pPr>
    </w:p>
    <w:p w14:paraId="7E90E72E" w14:textId="77777777" w:rsidR="00930CC2" w:rsidRDefault="00930CC2" w:rsidP="00930CC2">
      <w:pPr>
        <w:tabs>
          <w:tab w:val="left" w:pos="2415"/>
        </w:tabs>
      </w:pPr>
      <w:r w:rsidRPr="00930CC2">
        <w:rPr>
          <w:noProof/>
        </w:rPr>
        <w:lastRenderedPageBreak/>
        <w:drawing>
          <wp:inline distT="0" distB="0" distL="0" distR="0" wp14:anchorId="0655B82A">
            <wp:extent cx="6263640" cy="7947025"/>
            <wp:effectExtent l="0" t="0" r="0" b="0"/>
            <wp:docPr id="1157015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63640" cy="7947025"/>
                    </a:xfrm>
                    <a:prstGeom prst="rect">
                      <a:avLst/>
                    </a:prstGeom>
                    <a:noFill/>
                    <a:ln>
                      <a:noFill/>
                    </a:ln>
                  </pic:spPr>
                </pic:pic>
              </a:graphicData>
            </a:graphic>
          </wp:inline>
        </w:drawing>
      </w:r>
    </w:p>
    <w:p w14:paraId="1801BF0F" w14:textId="77777777" w:rsidR="00930CC2" w:rsidRDefault="00930CC2" w:rsidP="00930CC2">
      <w:pPr>
        <w:tabs>
          <w:tab w:val="left" w:pos="1875"/>
        </w:tabs>
        <w:rPr>
          <w:sz w:val="16"/>
          <w:szCs w:val="16"/>
        </w:rPr>
      </w:pPr>
      <w:r w:rsidRPr="00930CC2">
        <w:rPr>
          <w:sz w:val="16"/>
          <w:szCs w:val="16"/>
        </w:rPr>
        <w:t>RJ Usluga</w:t>
      </w:r>
    </w:p>
    <w:p w14:paraId="160B52EE" w14:textId="77777777" w:rsidR="00930CC2" w:rsidRDefault="00930CC2" w:rsidP="00930CC2">
      <w:pPr>
        <w:tabs>
          <w:tab w:val="left" w:pos="1875"/>
        </w:tabs>
        <w:rPr>
          <w:sz w:val="16"/>
          <w:szCs w:val="16"/>
        </w:rPr>
      </w:pPr>
    </w:p>
    <w:p w14:paraId="4B793BF1" w14:textId="77777777" w:rsidR="00930CC2" w:rsidRDefault="00930CC2" w:rsidP="00930CC2">
      <w:pPr>
        <w:tabs>
          <w:tab w:val="left" w:pos="1875"/>
        </w:tabs>
        <w:rPr>
          <w:sz w:val="16"/>
          <w:szCs w:val="16"/>
        </w:rPr>
      </w:pPr>
    </w:p>
    <w:p w14:paraId="04FD7155" w14:textId="77777777" w:rsidR="00930CC2" w:rsidRDefault="00930CC2" w:rsidP="00930CC2">
      <w:pPr>
        <w:tabs>
          <w:tab w:val="left" w:pos="1875"/>
        </w:tabs>
        <w:rPr>
          <w:sz w:val="16"/>
          <w:szCs w:val="16"/>
        </w:rPr>
      </w:pPr>
    </w:p>
    <w:p w14:paraId="09F1891F" w14:textId="77777777" w:rsidR="00930CC2" w:rsidRDefault="00930CC2" w:rsidP="00930CC2">
      <w:pPr>
        <w:tabs>
          <w:tab w:val="left" w:pos="1875"/>
        </w:tabs>
        <w:rPr>
          <w:sz w:val="16"/>
          <w:szCs w:val="16"/>
        </w:rPr>
      </w:pPr>
    </w:p>
    <w:p w14:paraId="1226296E" w14:textId="77777777" w:rsidR="00930CC2" w:rsidRDefault="00930CC2" w:rsidP="00930CC2">
      <w:pPr>
        <w:tabs>
          <w:tab w:val="left" w:pos="1875"/>
        </w:tabs>
        <w:rPr>
          <w:sz w:val="16"/>
          <w:szCs w:val="16"/>
        </w:rPr>
      </w:pPr>
    </w:p>
    <w:p w14:paraId="5D101928" w14:textId="77777777" w:rsidR="00930CC2" w:rsidRDefault="00930CC2" w:rsidP="00930CC2">
      <w:pPr>
        <w:tabs>
          <w:tab w:val="left" w:pos="1875"/>
        </w:tabs>
        <w:rPr>
          <w:sz w:val="16"/>
          <w:szCs w:val="16"/>
        </w:rPr>
      </w:pPr>
    </w:p>
    <w:p w14:paraId="4DA1F636" w14:textId="77777777" w:rsidR="00930CC2" w:rsidRDefault="00930CC2" w:rsidP="00930CC2">
      <w:pPr>
        <w:tabs>
          <w:tab w:val="left" w:pos="1875"/>
        </w:tabs>
        <w:rPr>
          <w:sz w:val="16"/>
          <w:szCs w:val="16"/>
        </w:rPr>
      </w:pPr>
    </w:p>
    <w:p w14:paraId="596F57EC" w14:textId="77777777" w:rsidR="00930CC2" w:rsidRPr="00930CC2" w:rsidRDefault="00930CC2" w:rsidP="00930CC2">
      <w:pPr>
        <w:tabs>
          <w:tab w:val="left" w:pos="1875"/>
        </w:tabs>
        <w:rPr>
          <w:sz w:val="16"/>
          <w:szCs w:val="16"/>
        </w:rPr>
      </w:pPr>
      <w:r w:rsidRPr="00930CC2">
        <w:rPr>
          <w:noProof/>
        </w:rPr>
        <w:drawing>
          <wp:inline distT="0" distB="0" distL="0" distR="0" wp14:anchorId="2186D756">
            <wp:extent cx="6263640" cy="7966075"/>
            <wp:effectExtent l="0" t="0" r="0" b="0"/>
            <wp:docPr id="670411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63640" cy="7966075"/>
                    </a:xfrm>
                    <a:prstGeom prst="rect">
                      <a:avLst/>
                    </a:prstGeom>
                    <a:noFill/>
                    <a:ln>
                      <a:noFill/>
                    </a:ln>
                  </pic:spPr>
                </pic:pic>
              </a:graphicData>
            </a:graphic>
          </wp:inline>
        </w:drawing>
      </w:r>
    </w:p>
    <w:p w14:paraId="1F8CDE90" w14:textId="77777777" w:rsidR="00930CC2" w:rsidRDefault="00930CC2" w:rsidP="00930CC2">
      <w:pPr>
        <w:rPr>
          <w:sz w:val="16"/>
          <w:szCs w:val="16"/>
        </w:rPr>
      </w:pPr>
      <w:r>
        <w:rPr>
          <w:sz w:val="16"/>
          <w:szCs w:val="16"/>
        </w:rPr>
        <w:t>OJ Pometanje</w:t>
      </w:r>
    </w:p>
    <w:p w14:paraId="7A430E61" w14:textId="77777777" w:rsidR="00930CC2" w:rsidRDefault="00930CC2" w:rsidP="00930CC2">
      <w:pPr>
        <w:rPr>
          <w:sz w:val="16"/>
          <w:szCs w:val="16"/>
        </w:rPr>
      </w:pPr>
    </w:p>
    <w:p w14:paraId="798B97CB" w14:textId="77777777" w:rsidR="00930CC2" w:rsidRDefault="00930CC2" w:rsidP="00930CC2">
      <w:pPr>
        <w:rPr>
          <w:sz w:val="16"/>
          <w:szCs w:val="16"/>
        </w:rPr>
      </w:pPr>
    </w:p>
    <w:p w14:paraId="7B4B50FC" w14:textId="77777777" w:rsidR="00930CC2" w:rsidRDefault="00930CC2" w:rsidP="00930CC2">
      <w:pPr>
        <w:rPr>
          <w:sz w:val="16"/>
          <w:szCs w:val="16"/>
        </w:rPr>
      </w:pPr>
    </w:p>
    <w:p w14:paraId="136ED8B3" w14:textId="77777777" w:rsidR="00930CC2" w:rsidRDefault="00930CC2" w:rsidP="00930CC2">
      <w:pPr>
        <w:rPr>
          <w:sz w:val="16"/>
          <w:szCs w:val="16"/>
        </w:rPr>
      </w:pPr>
    </w:p>
    <w:p w14:paraId="1E7BF5F7" w14:textId="77777777" w:rsidR="00930CC2" w:rsidRDefault="00930CC2" w:rsidP="00930CC2">
      <w:r w:rsidRPr="00930CC2">
        <w:rPr>
          <w:noProof/>
        </w:rPr>
        <w:lastRenderedPageBreak/>
        <w:drawing>
          <wp:inline distT="0" distB="0" distL="0" distR="0" wp14:anchorId="4CFFBAEF">
            <wp:extent cx="6263640" cy="7989570"/>
            <wp:effectExtent l="0" t="0" r="0" b="0"/>
            <wp:docPr id="15284329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63640" cy="7989570"/>
                    </a:xfrm>
                    <a:prstGeom prst="rect">
                      <a:avLst/>
                    </a:prstGeom>
                    <a:noFill/>
                    <a:ln>
                      <a:noFill/>
                    </a:ln>
                  </pic:spPr>
                </pic:pic>
              </a:graphicData>
            </a:graphic>
          </wp:inline>
        </w:drawing>
      </w:r>
    </w:p>
    <w:p w14:paraId="1497BB48" w14:textId="77777777" w:rsidR="00930CC2" w:rsidRDefault="00930CC2" w:rsidP="00930CC2"/>
    <w:p w14:paraId="1BF875A0" w14:textId="77777777" w:rsidR="00930CC2" w:rsidRDefault="00930CC2" w:rsidP="00930CC2">
      <w:pPr>
        <w:tabs>
          <w:tab w:val="left" w:pos="1230"/>
        </w:tabs>
        <w:rPr>
          <w:sz w:val="16"/>
          <w:szCs w:val="16"/>
        </w:rPr>
      </w:pPr>
      <w:r>
        <w:rPr>
          <w:sz w:val="16"/>
          <w:szCs w:val="16"/>
        </w:rPr>
        <w:t>OJ Odvoz</w:t>
      </w:r>
    </w:p>
    <w:p w14:paraId="25C54502" w14:textId="77777777" w:rsidR="00930CC2" w:rsidRDefault="00930CC2" w:rsidP="00930CC2">
      <w:pPr>
        <w:tabs>
          <w:tab w:val="left" w:pos="1230"/>
        </w:tabs>
        <w:rPr>
          <w:sz w:val="16"/>
          <w:szCs w:val="16"/>
        </w:rPr>
      </w:pPr>
    </w:p>
    <w:p w14:paraId="1BF514F4" w14:textId="77777777" w:rsidR="00930CC2" w:rsidRDefault="00930CC2" w:rsidP="00930CC2">
      <w:pPr>
        <w:tabs>
          <w:tab w:val="left" w:pos="1230"/>
        </w:tabs>
        <w:rPr>
          <w:sz w:val="16"/>
          <w:szCs w:val="16"/>
        </w:rPr>
      </w:pPr>
    </w:p>
    <w:p w14:paraId="24318319" w14:textId="77777777" w:rsidR="00930CC2" w:rsidRDefault="00930CC2" w:rsidP="00930CC2">
      <w:pPr>
        <w:tabs>
          <w:tab w:val="left" w:pos="1230"/>
        </w:tabs>
        <w:rPr>
          <w:sz w:val="16"/>
          <w:szCs w:val="16"/>
        </w:rPr>
      </w:pPr>
    </w:p>
    <w:p w14:paraId="1A7F213D" w14:textId="77777777" w:rsidR="00930CC2" w:rsidRDefault="00930CC2" w:rsidP="00930CC2">
      <w:pPr>
        <w:tabs>
          <w:tab w:val="left" w:pos="1230"/>
        </w:tabs>
        <w:rPr>
          <w:sz w:val="16"/>
          <w:szCs w:val="16"/>
        </w:rPr>
      </w:pPr>
    </w:p>
    <w:p w14:paraId="1A2ADBC2" w14:textId="77777777" w:rsidR="00930CC2" w:rsidRDefault="00930CC2" w:rsidP="00930CC2">
      <w:pPr>
        <w:tabs>
          <w:tab w:val="left" w:pos="1230"/>
        </w:tabs>
        <w:rPr>
          <w:sz w:val="16"/>
          <w:szCs w:val="16"/>
        </w:rPr>
      </w:pPr>
    </w:p>
    <w:p w14:paraId="793D5699" w14:textId="77777777" w:rsidR="00930CC2" w:rsidRDefault="00930CC2" w:rsidP="00930CC2">
      <w:pPr>
        <w:tabs>
          <w:tab w:val="left" w:pos="1230"/>
        </w:tabs>
      </w:pPr>
      <w:r w:rsidRPr="00930CC2">
        <w:rPr>
          <w:noProof/>
        </w:rPr>
        <w:drawing>
          <wp:inline distT="0" distB="0" distL="0" distR="0" wp14:anchorId="09B3419D">
            <wp:extent cx="6263640" cy="7924165"/>
            <wp:effectExtent l="0" t="0" r="0" b="0"/>
            <wp:docPr id="81174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63640" cy="7924165"/>
                    </a:xfrm>
                    <a:prstGeom prst="rect">
                      <a:avLst/>
                    </a:prstGeom>
                    <a:noFill/>
                    <a:ln>
                      <a:noFill/>
                    </a:ln>
                  </pic:spPr>
                </pic:pic>
              </a:graphicData>
            </a:graphic>
          </wp:inline>
        </w:drawing>
      </w:r>
    </w:p>
    <w:p w14:paraId="41302378" w14:textId="77777777" w:rsidR="00930CC2" w:rsidRDefault="00930CC2" w:rsidP="00930CC2">
      <w:pPr>
        <w:rPr>
          <w:sz w:val="16"/>
          <w:szCs w:val="16"/>
        </w:rPr>
      </w:pPr>
      <w:r w:rsidRPr="00930CC2">
        <w:rPr>
          <w:sz w:val="16"/>
          <w:szCs w:val="16"/>
        </w:rPr>
        <w:t>OJ Tržnice</w:t>
      </w:r>
    </w:p>
    <w:p w14:paraId="6ECD7E0B" w14:textId="77777777" w:rsidR="00930CC2" w:rsidRDefault="00930CC2" w:rsidP="00930CC2">
      <w:pPr>
        <w:rPr>
          <w:sz w:val="16"/>
          <w:szCs w:val="16"/>
        </w:rPr>
      </w:pPr>
    </w:p>
    <w:p w14:paraId="5C6968D3" w14:textId="77777777" w:rsidR="00930CC2" w:rsidRDefault="00930CC2" w:rsidP="00930CC2">
      <w:pPr>
        <w:rPr>
          <w:sz w:val="16"/>
          <w:szCs w:val="16"/>
        </w:rPr>
      </w:pPr>
    </w:p>
    <w:p w14:paraId="52E7582B" w14:textId="77777777" w:rsidR="00930CC2" w:rsidRDefault="00930CC2" w:rsidP="00930CC2">
      <w:pPr>
        <w:rPr>
          <w:sz w:val="16"/>
          <w:szCs w:val="16"/>
        </w:rPr>
      </w:pPr>
    </w:p>
    <w:p w14:paraId="102E4A95" w14:textId="77777777" w:rsidR="00930CC2" w:rsidRDefault="00930CC2" w:rsidP="00930CC2">
      <w:pPr>
        <w:rPr>
          <w:sz w:val="16"/>
          <w:szCs w:val="16"/>
        </w:rPr>
      </w:pPr>
    </w:p>
    <w:p w14:paraId="5AEFEB40" w14:textId="77777777" w:rsidR="00930CC2" w:rsidRDefault="00930CC2" w:rsidP="00930CC2">
      <w:pPr>
        <w:rPr>
          <w:sz w:val="16"/>
          <w:szCs w:val="16"/>
        </w:rPr>
      </w:pPr>
    </w:p>
    <w:p w14:paraId="4120EE23" w14:textId="77777777" w:rsidR="00930CC2" w:rsidRPr="00930CC2" w:rsidRDefault="00930CC2" w:rsidP="00930CC2">
      <w:pPr>
        <w:rPr>
          <w:sz w:val="16"/>
          <w:szCs w:val="16"/>
        </w:rPr>
      </w:pPr>
      <w:r w:rsidRPr="00930CC2">
        <w:rPr>
          <w:noProof/>
        </w:rPr>
        <w:lastRenderedPageBreak/>
        <w:drawing>
          <wp:inline distT="0" distB="0" distL="0" distR="0" wp14:anchorId="3CE8CEE5">
            <wp:extent cx="6069965" cy="8610600"/>
            <wp:effectExtent l="0" t="0" r="0" b="0"/>
            <wp:docPr id="20492324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69965" cy="8610600"/>
                    </a:xfrm>
                    <a:prstGeom prst="rect">
                      <a:avLst/>
                    </a:prstGeom>
                    <a:noFill/>
                    <a:ln>
                      <a:noFill/>
                    </a:ln>
                  </pic:spPr>
                </pic:pic>
              </a:graphicData>
            </a:graphic>
          </wp:inline>
        </w:drawing>
      </w:r>
    </w:p>
    <w:p w14:paraId="275C802B" w14:textId="77777777" w:rsidR="00930CC2" w:rsidRDefault="00930CC2" w:rsidP="00930CC2">
      <w:pPr>
        <w:rPr>
          <w:sz w:val="16"/>
          <w:szCs w:val="16"/>
        </w:rPr>
      </w:pPr>
      <w:r>
        <w:rPr>
          <w:sz w:val="16"/>
          <w:szCs w:val="16"/>
        </w:rPr>
        <w:t>OJ Pogrebne usluge</w:t>
      </w:r>
    </w:p>
    <w:p w14:paraId="22ADC817" w14:textId="77777777" w:rsidR="00930CC2" w:rsidRDefault="00930CC2" w:rsidP="00930CC2">
      <w:r w:rsidRPr="00930CC2">
        <w:rPr>
          <w:noProof/>
        </w:rPr>
        <w:lastRenderedPageBreak/>
        <w:drawing>
          <wp:inline distT="0" distB="0" distL="0" distR="0" wp14:anchorId="4A55FD22">
            <wp:extent cx="6263640" cy="8112125"/>
            <wp:effectExtent l="0" t="0" r="0" b="0"/>
            <wp:docPr id="6472194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63640" cy="8112125"/>
                    </a:xfrm>
                    <a:prstGeom prst="rect">
                      <a:avLst/>
                    </a:prstGeom>
                    <a:noFill/>
                    <a:ln>
                      <a:noFill/>
                    </a:ln>
                  </pic:spPr>
                </pic:pic>
              </a:graphicData>
            </a:graphic>
          </wp:inline>
        </w:drawing>
      </w:r>
    </w:p>
    <w:p w14:paraId="7FE1E55B" w14:textId="77777777" w:rsidR="00930CC2" w:rsidRDefault="00930CC2" w:rsidP="00930CC2"/>
    <w:p w14:paraId="1828CD72" w14:textId="77777777" w:rsidR="00930CC2" w:rsidRDefault="00930CC2" w:rsidP="00930CC2">
      <w:pPr>
        <w:tabs>
          <w:tab w:val="left" w:pos="3045"/>
        </w:tabs>
        <w:rPr>
          <w:sz w:val="16"/>
          <w:szCs w:val="16"/>
        </w:rPr>
      </w:pPr>
      <w:r>
        <w:rPr>
          <w:sz w:val="16"/>
          <w:szCs w:val="16"/>
        </w:rPr>
        <w:t>OJ Mehanička radiona</w:t>
      </w:r>
    </w:p>
    <w:p w14:paraId="705E4BC7" w14:textId="77777777" w:rsidR="00930CC2" w:rsidRDefault="00930CC2" w:rsidP="00930CC2">
      <w:pPr>
        <w:tabs>
          <w:tab w:val="left" w:pos="3045"/>
        </w:tabs>
        <w:rPr>
          <w:sz w:val="16"/>
          <w:szCs w:val="16"/>
        </w:rPr>
      </w:pPr>
    </w:p>
    <w:p w14:paraId="6C8E086D" w14:textId="77777777" w:rsidR="00930CC2" w:rsidRDefault="00930CC2" w:rsidP="00930CC2">
      <w:pPr>
        <w:tabs>
          <w:tab w:val="left" w:pos="3045"/>
        </w:tabs>
        <w:rPr>
          <w:sz w:val="16"/>
          <w:szCs w:val="16"/>
        </w:rPr>
      </w:pPr>
    </w:p>
    <w:p w14:paraId="1FE6369C" w14:textId="77777777" w:rsidR="00930CC2" w:rsidRDefault="00930CC2" w:rsidP="00930CC2">
      <w:pPr>
        <w:tabs>
          <w:tab w:val="left" w:pos="3045"/>
        </w:tabs>
        <w:rPr>
          <w:sz w:val="16"/>
          <w:szCs w:val="16"/>
        </w:rPr>
      </w:pPr>
    </w:p>
    <w:p w14:paraId="5DC9BFA2" w14:textId="77777777" w:rsidR="00930CC2" w:rsidRDefault="00930CC2" w:rsidP="00930CC2">
      <w:pPr>
        <w:tabs>
          <w:tab w:val="left" w:pos="3045"/>
        </w:tabs>
      </w:pPr>
      <w:r w:rsidRPr="00930CC2">
        <w:rPr>
          <w:noProof/>
        </w:rPr>
        <w:lastRenderedPageBreak/>
        <w:drawing>
          <wp:inline distT="0" distB="0" distL="0" distR="0" wp14:anchorId="5FDCE84D">
            <wp:extent cx="6263640" cy="7995285"/>
            <wp:effectExtent l="0" t="0" r="0" b="0"/>
            <wp:docPr id="5033252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63640" cy="7995285"/>
                    </a:xfrm>
                    <a:prstGeom prst="rect">
                      <a:avLst/>
                    </a:prstGeom>
                    <a:noFill/>
                    <a:ln>
                      <a:noFill/>
                    </a:ln>
                  </pic:spPr>
                </pic:pic>
              </a:graphicData>
            </a:graphic>
          </wp:inline>
        </w:drawing>
      </w:r>
    </w:p>
    <w:p w14:paraId="1FC99633" w14:textId="77777777" w:rsidR="00930CC2" w:rsidRDefault="00930CC2" w:rsidP="00930CC2"/>
    <w:p w14:paraId="1393EF08" w14:textId="77777777" w:rsidR="00930CC2" w:rsidRDefault="00930CC2" w:rsidP="00930CC2">
      <w:pPr>
        <w:tabs>
          <w:tab w:val="left" w:pos="1290"/>
        </w:tabs>
        <w:rPr>
          <w:sz w:val="16"/>
          <w:szCs w:val="16"/>
        </w:rPr>
      </w:pPr>
      <w:r>
        <w:rPr>
          <w:sz w:val="16"/>
          <w:szCs w:val="16"/>
        </w:rPr>
        <w:t>RJ Održavanje</w:t>
      </w:r>
    </w:p>
    <w:p w14:paraId="2D45CAD7" w14:textId="77777777" w:rsidR="00930CC2" w:rsidRDefault="00930CC2" w:rsidP="00930CC2">
      <w:pPr>
        <w:tabs>
          <w:tab w:val="left" w:pos="1290"/>
        </w:tabs>
        <w:rPr>
          <w:sz w:val="16"/>
          <w:szCs w:val="16"/>
        </w:rPr>
      </w:pPr>
    </w:p>
    <w:p w14:paraId="69837823" w14:textId="77777777" w:rsidR="00930CC2" w:rsidRDefault="00930CC2" w:rsidP="00930CC2">
      <w:pPr>
        <w:tabs>
          <w:tab w:val="left" w:pos="1290"/>
        </w:tabs>
        <w:rPr>
          <w:sz w:val="16"/>
          <w:szCs w:val="16"/>
        </w:rPr>
      </w:pPr>
    </w:p>
    <w:p w14:paraId="73A4D557" w14:textId="77777777" w:rsidR="00930CC2" w:rsidRDefault="00930CC2" w:rsidP="00930CC2">
      <w:pPr>
        <w:tabs>
          <w:tab w:val="left" w:pos="1290"/>
        </w:tabs>
        <w:rPr>
          <w:sz w:val="16"/>
          <w:szCs w:val="16"/>
        </w:rPr>
      </w:pPr>
    </w:p>
    <w:p w14:paraId="159969C3" w14:textId="77777777" w:rsidR="00930CC2" w:rsidRDefault="00930CC2" w:rsidP="00930CC2">
      <w:pPr>
        <w:tabs>
          <w:tab w:val="left" w:pos="1290"/>
        </w:tabs>
        <w:rPr>
          <w:sz w:val="16"/>
          <w:szCs w:val="16"/>
        </w:rPr>
      </w:pPr>
    </w:p>
    <w:p w14:paraId="397B1AC2" w14:textId="77777777" w:rsidR="00930CC2" w:rsidRDefault="00930CC2" w:rsidP="00930CC2">
      <w:pPr>
        <w:tabs>
          <w:tab w:val="left" w:pos="1290"/>
        </w:tabs>
        <w:rPr>
          <w:sz w:val="16"/>
          <w:szCs w:val="16"/>
        </w:rPr>
      </w:pPr>
    </w:p>
    <w:p w14:paraId="42BE51CD" w14:textId="77777777" w:rsidR="00930CC2" w:rsidRDefault="00930CC2" w:rsidP="00930CC2">
      <w:pPr>
        <w:tabs>
          <w:tab w:val="left" w:pos="1290"/>
        </w:tabs>
      </w:pPr>
      <w:r w:rsidRPr="00930CC2">
        <w:rPr>
          <w:noProof/>
        </w:rPr>
        <w:drawing>
          <wp:inline distT="0" distB="0" distL="0" distR="0" wp14:anchorId="38C8C1D7">
            <wp:extent cx="6263640" cy="8024495"/>
            <wp:effectExtent l="0" t="0" r="0" b="0"/>
            <wp:docPr id="17141271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63640" cy="8024495"/>
                    </a:xfrm>
                    <a:prstGeom prst="rect">
                      <a:avLst/>
                    </a:prstGeom>
                    <a:noFill/>
                    <a:ln>
                      <a:noFill/>
                    </a:ln>
                  </pic:spPr>
                </pic:pic>
              </a:graphicData>
            </a:graphic>
          </wp:inline>
        </w:drawing>
      </w:r>
    </w:p>
    <w:p w14:paraId="1A5510B3" w14:textId="77777777" w:rsidR="00930CC2" w:rsidRDefault="00930CC2" w:rsidP="00930CC2"/>
    <w:p w14:paraId="4C6E53BB" w14:textId="77777777" w:rsidR="00930CC2" w:rsidRDefault="00930CC2" w:rsidP="00930CC2">
      <w:pPr>
        <w:tabs>
          <w:tab w:val="left" w:pos="2325"/>
        </w:tabs>
        <w:rPr>
          <w:sz w:val="16"/>
          <w:szCs w:val="16"/>
        </w:rPr>
      </w:pPr>
      <w:r>
        <w:rPr>
          <w:sz w:val="16"/>
          <w:szCs w:val="16"/>
        </w:rPr>
        <w:t>OJ Građevinsko održavanje</w:t>
      </w:r>
    </w:p>
    <w:p w14:paraId="3F8F0952" w14:textId="77777777" w:rsidR="00930CC2" w:rsidRDefault="00930CC2" w:rsidP="00930CC2">
      <w:pPr>
        <w:tabs>
          <w:tab w:val="left" w:pos="2325"/>
        </w:tabs>
        <w:rPr>
          <w:sz w:val="16"/>
          <w:szCs w:val="16"/>
        </w:rPr>
      </w:pPr>
    </w:p>
    <w:p w14:paraId="6D656734" w14:textId="77777777" w:rsidR="00930CC2" w:rsidRDefault="00930CC2" w:rsidP="00930CC2">
      <w:pPr>
        <w:tabs>
          <w:tab w:val="left" w:pos="2325"/>
        </w:tabs>
        <w:rPr>
          <w:sz w:val="16"/>
          <w:szCs w:val="16"/>
        </w:rPr>
      </w:pPr>
    </w:p>
    <w:p w14:paraId="66351C9E" w14:textId="77777777" w:rsidR="00930CC2" w:rsidRDefault="00930CC2" w:rsidP="00930CC2">
      <w:pPr>
        <w:tabs>
          <w:tab w:val="left" w:pos="2325"/>
        </w:tabs>
      </w:pPr>
      <w:r w:rsidRPr="00930CC2">
        <w:rPr>
          <w:noProof/>
        </w:rPr>
        <w:lastRenderedPageBreak/>
        <w:drawing>
          <wp:inline distT="0" distB="0" distL="0" distR="0" wp14:anchorId="08C13637">
            <wp:extent cx="6263640" cy="8236585"/>
            <wp:effectExtent l="0" t="0" r="0" b="0"/>
            <wp:docPr id="5486139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63640" cy="8236585"/>
                    </a:xfrm>
                    <a:prstGeom prst="rect">
                      <a:avLst/>
                    </a:prstGeom>
                    <a:noFill/>
                    <a:ln>
                      <a:noFill/>
                    </a:ln>
                  </pic:spPr>
                </pic:pic>
              </a:graphicData>
            </a:graphic>
          </wp:inline>
        </w:drawing>
      </w:r>
    </w:p>
    <w:p w14:paraId="1E97B470" w14:textId="77777777" w:rsidR="00930CC2" w:rsidRDefault="00930CC2" w:rsidP="00930CC2">
      <w:pPr>
        <w:tabs>
          <w:tab w:val="left" w:pos="1320"/>
        </w:tabs>
        <w:rPr>
          <w:sz w:val="16"/>
          <w:szCs w:val="16"/>
        </w:rPr>
      </w:pPr>
      <w:r w:rsidRPr="00930CC2">
        <w:rPr>
          <w:sz w:val="16"/>
          <w:szCs w:val="16"/>
        </w:rPr>
        <w:t>OJ Cestari</w:t>
      </w:r>
    </w:p>
    <w:p w14:paraId="3CF1FAC3" w14:textId="77777777" w:rsidR="00841C80" w:rsidRDefault="00841C80" w:rsidP="00930CC2">
      <w:pPr>
        <w:tabs>
          <w:tab w:val="left" w:pos="1320"/>
        </w:tabs>
        <w:rPr>
          <w:sz w:val="16"/>
          <w:szCs w:val="16"/>
        </w:rPr>
      </w:pPr>
    </w:p>
    <w:p w14:paraId="2A2DEF05" w14:textId="77777777" w:rsidR="00841C80" w:rsidRDefault="00841C80" w:rsidP="00930CC2">
      <w:pPr>
        <w:tabs>
          <w:tab w:val="left" w:pos="1320"/>
        </w:tabs>
        <w:rPr>
          <w:sz w:val="16"/>
          <w:szCs w:val="16"/>
        </w:rPr>
      </w:pPr>
    </w:p>
    <w:p w14:paraId="3F376709" w14:textId="77777777" w:rsidR="00841C80" w:rsidRDefault="00841C80" w:rsidP="00930CC2">
      <w:pPr>
        <w:tabs>
          <w:tab w:val="left" w:pos="1320"/>
        </w:tabs>
        <w:rPr>
          <w:sz w:val="16"/>
          <w:szCs w:val="16"/>
        </w:rPr>
      </w:pPr>
    </w:p>
    <w:p w14:paraId="4B78A467" w14:textId="77777777" w:rsidR="00841C80" w:rsidRDefault="00841C80" w:rsidP="00930CC2">
      <w:pPr>
        <w:tabs>
          <w:tab w:val="left" w:pos="1320"/>
        </w:tabs>
        <w:rPr>
          <w:sz w:val="16"/>
          <w:szCs w:val="16"/>
        </w:rPr>
      </w:pPr>
      <w:r w:rsidRPr="00841C80">
        <w:rPr>
          <w:noProof/>
        </w:rPr>
        <w:lastRenderedPageBreak/>
        <w:drawing>
          <wp:inline distT="0" distB="0" distL="0" distR="0" wp14:anchorId="77499F0A">
            <wp:extent cx="6263640" cy="8335645"/>
            <wp:effectExtent l="0" t="0" r="3810" b="8255"/>
            <wp:docPr id="41801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63640" cy="8335645"/>
                    </a:xfrm>
                    <a:prstGeom prst="rect">
                      <a:avLst/>
                    </a:prstGeom>
                    <a:noFill/>
                    <a:ln>
                      <a:noFill/>
                    </a:ln>
                  </pic:spPr>
                </pic:pic>
              </a:graphicData>
            </a:graphic>
          </wp:inline>
        </w:drawing>
      </w:r>
    </w:p>
    <w:p w14:paraId="6E47DEFA" w14:textId="77777777" w:rsidR="00841C80" w:rsidRPr="00930CC2" w:rsidRDefault="00841C80" w:rsidP="00930CC2">
      <w:pPr>
        <w:tabs>
          <w:tab w:val="left" w:pos="1320"/>
        </w:tabs>
        <w:rPr>
          <w:sz w:val="16"/>
          <w:szCs w:val="16"/>
        </w:rPr>
      </w:pPr>
    </w:p>
    <w:p w14:paraId="56421BAC" w14:textId="77777777" w:rsidR="00841C80" w:rsidRDefault="00841C80" w:rsidP="00841C80">
      <w:pPr>
        <w:tabs>
          <w:tab w:val="left" w:pos="2505"/>
        </w:tabs>
        <w:rPr>
          <w:sz w:val="16"/>
          <w:szCs w:val="16"/>
        </w:rPr>
      </w:pPr>
      <w:r>
        <w:rPr>
          <w:sz w:val="16"/>
          <w:szCs w:val="16"/>
        </w:rPr>
        <w:tab/>
      </w:r>
    </w:p>
    <w:p w14:paraId="412C8341" w14:textId="77777777" w:rsidR="00930CC2" w:rsidRDefault="00841C80" w:rsidP="00841C80">
      <w:pPr>
        <w:tabs>
          <w:tab w:val="left" w:pos="2505"/>
        </w:tabs>
        <w:rPr>
          <w:sz w:val="16"/>
          <w:szCs w:val="16"/>
        </w:rPr>
      </w:pPr>
      <w:r>
        <w:rPr>
          <w:sz w:val="16"/>
          <w:szCs w:val="16"/>
        </w:rPr>
        <w:t>OJ Javna rasvjeta</w:t>
      </w:r>
    </w:p>
    <w:p w14:paraId="63B4326C" w14:textId="77777777" w:rsidR="00930CC2" w:rsidRDefault="00930CC2" w:rsidP="00930CC2">
      <w:pPr>
        <w:rPr>
          <w:sz w:val="16"/>
          <w:szCs w:val="16"/>
        </w:rPr>
      </w:pPr>
    </w:p>
    <w:p w14:paraId="12FF42F6" w14:textId="77777777" w:rsidR="00930CC2" w:rsidRDefault="00930CC2" w:rsidP="00930CC2">
      <w:pPr>
        <w:rPr>
          <w:sz w:val="16"/>
          <w:szCs w:val="16"/>
        </w:rPr>
      </w:pPr>
    </w:p>
    <w:p w14:paraId="65B89628" w14:textId="77777777" w:rsidR="007217FE" w:rsidRPr="007217FE" w:rsidRDefault="007217FE" w:rsidP="007217FE">
      <w:pPr>
        <w:spacing w:after="200" w:line="276" w:lineRule="auto"/>
        <w:rPr>
          <w:rFonts w:eastAsia="Calibri"/>
          <w:b/>
          <w:lang w:eastAsia="en-US"/>
        </w:rPr>
      </w:pPr>
      <w:r w:rsidRPr="007217FE">
        <w:rPr>
          <w:rFonts w:eastAsia="Calibri"/>
          <w:b/>
          <w:lang w:eastAsia="en-US"/>
        </w:rPr>
        <w:t>5.       PLAN ULAGANJA IZ SREDSTAVA AMORTIACIJE</w:t>
      </w:r>
    </w:p>
    <w:p w14:paraId="75655E9C"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sz w:val="22"/>
          <w:szCs w:val="22"/>
          <w:lang w:eastAsia="en-US"/>
        </w:rPr>
        <w:t>Troškovi amortizacije planirani su u iznosu od EUR 418.745,96 od čega na teret poslovnih prihoda EUR 369.316,28.</w:t>
      </w:r>
    </w:p>
    <w:p w14:paraId="4CEB7DF5" w14:textId="77777777" w:rsidR="007217FE" w:rsidRPr="007217FE" w:rsidRDefault="007217FE" w:rsidP="007217FE">
      <w:pPr>
        <w:spacing w:after="200" w:line="276" w:lineRule="auto"/>
        <w:rPr>
          <w:rFonts w:ascii="Calibri" w:eastAsia="Calibri" w:hAnsi="Calibri"/>
          <w:sz w:val="22"/>
          <w:szCs w:val="22"/>
          <w:lang w:eastAsia="en-US"/>
        </w:rPr>
      </w:pPr>
    </w:p>
    <w:p w14:paraId="014C0071" w14:textId="77777777" w:rsidR="007217FE" w:rsidRPr="007217FE" w:rsidRDefault="007217FE" w:rsidP="007217FE">
      <w:pPr>
        <w:spacing w:after="200" w:line="276" w:lineRule="auto"/>
        <w:rPr>
          <w:rFonts w:ascii="Calibri" w:eastAsia="Calibri" w:hAnsi="Calibri"/>
          <w:b/>
          <w:bCs/>
          <w:sz w:val="22"/>
          <w:szCs w:val="22"/>
          <w:lang w:eastAsia="en-US"/>
        </w:rPr>
      </w:pPr>
      <w:r w:rsidRPr="007217FE">
        <w:rPr>
          <w:rFonts w:ascii="Calibri" w:eastAsia="Calibri" w:hAnsi="Calibri"/>
          <w:b/>
          <w:bCs/>
          <w:sz w:val="22"/>
          <w:szCs w:val="22"/>
          <w:lang w:eastAsia="en-US"/>
        </w:rPr>
        <w:t>Osiguranje sredstava amortizacije za nova ulaganja</w:t>
      </w:r>
    </w:p>
    <w:tbl>
      <w:tblPr>
        <w:tblW w:w="7271" w:type="dxa"/>
        <w:tblInd w:w="93" w:type="dxa"/>
        <w:tblLook w:val="04A0" w:firstRow="1" w:lastRow="0" w:firstColumn="1" w:lastColumn="0" w:noHBand="0" w:noVBand="1"/>
      </w:tblPr>
      <w:tblGrid>
        <w:gridCol w:w="866"/>
        <w:gridCol w:w="3411"/>
        <w:gridCol w:w="869"/>
        <w:gridCol w:w="1266"/>
        <w:gridCol w:w="859"/>
      </w:tblGrid>
      <w:tr w:rsidR="007217FE" w:rsidRPr="007217FE" w14:paraId="70E304CC" w14:textId="77777777" w:rsidTr="00D04403">
        <w:trPr>
          <w:trHeight w:val="300"/>
        </w:trPr>
        <w:tc>
          <w:tcPr>
            <w:tcW w:w="5146" w:type="dxa"/>
            <w:gridSpan w:val="3"/>
            <w:tcBorders>
              <w:top w:val="nil"/>
              <w:left w:val="nil"/>
              <w:bottom w:val="nil"/>
              <w:right w:val="nil"/>
            </w:tcBorders>
            <w:shd w:val="clear" w:color="auto" w:fill="auto"/>
            <w:vAlign w:val="bottom"/>
          </w:tcPr>
          <w:p w14:paraId="5BB999C2" w14:textId="77777777" w:rsidR="007217FE" w:rsidRPr="007217FE" w:rsidRDefault="007217FE" w:rsidP="007217FE">
            <w:pPr>
              <w:jc w:val="center"/>
              <w:rPr>
                <w:b/>
                <w:bCs/>
                <w:sz w:val="20"/>
                <w:szCs w:val="20"/>
              </w:rPr>
            </w:pPr>
            <w:bookmarkStart w:id="2" w:name="OLE_LINK1"/>
          </w:p>
        </w:tc>
        <w:tc>
          <w:tcPr>
            <w:tcW w:w="1266" w:type="dxa"/>
            <w:tcBorders>
              <w:top w:val="nil"/>
              <w:left w:val="nil"/>
              <w:bottom w:val="single" w:sz="4" w:space="0" w:color="auto"/>
              <w:right w:val="nil"/>
            </w:tcBorders>
          </w:tcPr>
          <w:p w14:paraId="7A4C95D8" w14:textId="77777777" w:rsidR="007217FE" w:rsidRPr="007217FE" w:rsidRDefault="007217FE" w:rsidP="007217FE">
            <w:pPr>
              <w:rPr>
                <w:color w:val="000000"/>
                <w:sz w:val="20"/>
                <w:szCs w:val="20"/>
              </w:rPr>
            </w:pPr>
          </w:p>
        </w:tc>
        <w:tc>
          <w:tcPr>
            <w:tcW w:w="859" w:type="dxa"/>
            <w:tcBorders>
              <w:top w:val="nil"/>
              <w:left w:val="nil"/>
              <w:bottom w:val="nil"/>
              <w:right w:val="nil"/>
            </w:tcBorders>
            <w:shd w:val="clear" w:color="auto" w:fill="auto"/>
            <w:vAlign w:val="bottom"/>
          </w:tcPr>
          <w:p w14:paraId="671D7A20" w14:textId="77777777" w:rsidR="007217FE" w:rsidRPr="007217FE" w:rsidRDefault="007217FE" w:rsidP="007217FE">
            <w:pPr>
              <w:rPr>
                <w:color w:val="000000"/>
                <w:sz w:val="20"/>
                <w:szCs w:val="20"/>
              </w:rPr>
            </w:pPr>
          </w:p>
        </w:tc>
      </w:tr>
      <w:tr w:rsidR="007217FE" w:rsidRPr="007217FE" w14:paraId="144E7E5D" w14:textId="77777777" w:rsidTr="00D04403">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C0AE2" w14:textId="77777777" w:rsidR="007217FE" w:rsidRPr="007217FE" w:rsidRDefault="007217FE" w:rsidP="007217FE">
            <w:pPr>
              <w:rPr>
                <w:sz w:val="20"/>
                <w:szCs w:val="20"/>
              </w:rPr>
            </w:pPr>
            <w:r w:rsidRPr="007217FE">
              <w:rPr>
                <w:sz w:val="20"/>
                <w:szCs w:val="20"/>
              </w:rPr>
              <w:t> </w:t>
            </w:r>
          </w:p>
        </w:tc>
        <w:tc>
          <w:tcPr>
            <w:tcW w:w="3411" w:type="dxa"/>
            <w:tcBorders>
              <w:top w:val="single" w:sz="4" w:space="0" w:color="auto"/>
              <w:left w:val="nil"/>
              <w:bottom w:val="single" w:sz="4" w:space="0" w:color="auto"/>
              <w:right w:val="single" w:sz="4" w:space="0" w:color="auto"/>
            </w:tcBorders>
            <w:shd w:val="clear" w:color="auto" w:fill="auto"/>
            <w:vAlign w:val="bottom"/>
            <w:hideMark/>
          </w:tcPr>
          <w:p w14:paraId="2A7A54D9" w14:textId="77777777" w:rsidR="007217FE" w:rsidRPr="007217FE" w:rsidRDefault="007217FE" w:rsidP="007217FE">
            <w:pPr>
              <w:rPr>
                <w:sz w:val="20"/>
                <w:szCs w:val="20"/>
              </w:rPr>
            </w:pPr>
            <w:r w:rsidRPr="007217FE">
              <w:rPr>
                <w:sz w:val="20"/>
                <w:szCs w:val="20"/>
              </w:rPr>
              <w:t> </w:t>
            </w:r>
          </w:p>
        </w:tc>
        <w:tc>
          <w:tcPr>
            <w:tcW w:w="8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5CD05"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single" w:sz="4" w:space="0" w:color="auto"/>
              <w:bottom w:val="single" w:sz="4" w:space="0" w:color="auto"/>
              <w:right w:val="single" w:sz="4" w:space="0" w:color="auto"/>
            </w:tcBorders>
          </w:tcPr>
          <w:p w14:paraId="0966F789" w14:textId="77777777" w:rsidR="007217FE" w:rsidRPr="007217FE" w:rsidRDefault="007217FE" w:rsidP="007217FE">
            <w:pPr>
              <w:rPr>
                <w:b/>
                <w:bCs/>
                <w:color w:val="000000"/>
                <w:sz w:val="20"/>
                <w:szCs w:val="20"/>
              </w:rPr>
            </w:pPr>
            <w:r w:rsidRPr="007217FE">
              <w:rPr>
                <w:b/>
                <w:bCs/>
                <w:color w:val="000000"/>
                <w:sz w:val="20"/>
                <w:szCs w:val="20"/>
              </w:rPr>
              <w:t>PLAN 2024. EUR</w:t>
            </w:r>
          </w:p>
        </w:tc>
        <w:tc>
          <w:tcPr>
            <w:tcW w:w="859" w:type="dxa"/>
            <w:tcBorders>
              <w:top w:val="nil"/>
              <w:left w:val="single" w:sz="4" w:space="0" w:color="auto"/>
              <w:bottom w:val="nil"/>
              <w:right w:val="nil"/>
            </w:tcBorders>
            <w:shd w:val="clear" w:color="auto" w:fill="auto"/>
            <w:vAlign w:val="bottom"/>
            <w:hideMark/>
          </w:tcPr>
          <w:p w14:paraId="4E32F785" w14:textId="77777777" w:rsidR="007217FE" w:rsidRPr="007217FE" w:rsidRDefault="007217FE" w:rsidP="007217FE">
            <w:pPr>
              <w:rPr>
                <w:color w:val="000000"/>
                <w:sz w:val="20"/>
                <w:szCs w:val="20"/>
              </w:rPr>
            </w:pPr>
          </w:p>
        </w:tc>
      </w:tr>
      <w:tr w:rsidR="007217FE" w:rsidRPr="007217FE" w14:paraId="76EF0C9B"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2526F7B"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4F8B9647" w14:textId="77777777" w:rsidR="007217FE" w:rsidRPr="007217FE" w:rsidRDefault="007217FE" w:rsidP="007217FE">
            <w:pPr>
              <w:rPr>
                <w:b/>
                <w:sz w:val="20"/>
                <w:szCs w:val="20"/>
              </w:rPr>
            </w:pPr>
            <w:r w:rsidRPr="007217FE">
              <w:rPr>
                <w:b/>
                <w:sz w:val="20"/>
                <w:szCs w:val="20"/>
              </w:rPr>
              <w:t xml:space="preserve">poslovni prihodi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3910FE68" w14:textId="77777777" w:rsidR="007217FE" w:rsidRPr="007217FE" w:rsidRDefault="007217FE" w:rsidP="007217FE">
            <w:pPr>
              <w:jc w:val="right"/>
              <w:rPr>
                <w:b/>
                <w:sz w:val="20"/>
                <w:szCs w:val="20"/>
              </w:rPr>
            </w:pPr>
          </w:p>
        </w:tc>
        <w:tc>
          <w:tcPr>
            <w:tcW w:w="1266" w:type="dxa"/>
            <w:tcBorders>
              <w:top w:val="single" w:sz="4" w:space="0" w:color="auto"/>
              <w:left w:val="nil"/>
              <w:bottom w:val="single" w:sz="4" w:space="0" w:color="auto"/>
              <w:right w:val="single" w:sz="4" w:space="0" w:color="auto"/>
            </w:tcBorders>
          </w:tcPr>
          <w:p w14:paraId="5BFCA2BD" w14:textId="77777777" w:rsidR="007217FE" w:rsidRPr="007217FE" w:rsidRDefault="007217FE" w:rsidP="007217FE">
            <w:pPr>
              <w:jc w:val="right"/>
              <w:rPr>
                <w:b/>
                <w:color w:val="000000"/>
                <w:sz w:val="20"/>
                <w:szCs w:val="20"/>
              </w:rPr>
            </w:pPr>
          </w:p>
          <w:p w14:paraId="05FC0707" w14:textId="77777777" w:rsidR="007217FE" w:rsidRPr="007217FE" w:rsidRDefault="007217FE" w:rsidP="007217FE">
            <w:pPr>
              <w:jc w:val="right"/>
              <w:rPr>
                <w:b/>
                <w:color w:val="000000"/>
                <w:sz w:val="20"/>
                <w:szCs w:val="20"/>
              </w:rPr>
            </w:pPr>
            <w:r w:rsidRPr="007217FE">
              <w:rPr>
                <w:b/>
                <w:color w:val="000000"/>
                <w:sz w:val="20"/>
                <w:szCs w:val="20"/>
              </w:rPr>
              <w:t>7.564.532,65</w:t>
            </w:r>
          </w:p>
        </w:tc>
        <w:tc>
          <w:tcPr>
            <w:tcW w:w="859" w:type="dxa"/>
            <w:tcBorders>
              <w:top w:val="nil"/>
              <w:left w:val="single" w:sz="4" w:space="0" w:color="auto"/>
              <w:bottom w:val="nil"/>
              <w:right w:val="nil"/>
            </w:tcBorders>
            <w:shd w:val="clear" w:color="auto" w:fill="auto"/>
            <w:vAlign w:val="bottom"/>
            <w:hideMark/>
          </w:tcPr>
          <w:p w14:paraId="30A64D45" w14:textId="77777777" w:rsidR="007217FE" w:rsidRPr="007217FE" w:rsidRDefault="007217FE" w:rsidP="007217FE">
            <w:pPr>
              <w:rPr>
                <w:b/>
                <w:color w:val="000000"/>
                <w:sz w:val="20"/>
                <w:szCs w:val="20"/>
              </w:rPr>
            </w:pPr>
          </w:p>
        </w:tc>
      </w:tr>
      <w:tr w:rsidR="007217FE" w:rsidRPr="007217FE" w14:paraId="28F25B7D"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BC38D85"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281900DC" w14:textId="77777777" w:rsidR="007217FE" w:rsidRPr="007217FE" w:rsidRDefault="007217FE" w:rsidP="007217FE">
            <w:pPr>
              <w:rPr>
                <w:sz w:val="20"/>
                <w:szCs w:val="20"/>
              </w:rPr>
            </w:pPr>
            <w:r w:rsidRPr="007217FE">
              <w:rPr>
                <w:sz w:val="20"/>
                <w:szCs w:val="20"/>
              </w:rPr>
              <w:t>prihodi od prodaje proizvoda i usluga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242ADB8"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330F55B8" w14:textId="77777777" w:rsidR="007217FE" w:rsidRPr="007217FE" w:rsidRDefault="007217FE" w:rsidP="007217FE">
            <w:pPr>
              <w:jc w:val="right"/>
              <w:rPr>
                <w:color w:val="000000"/>
                <w:sz w:val="20"/>
                <w:szCs w:val="20"/>
              </w:rPr>
            </w:pPr>
          </w:p>
          <w:p w14:paraId="6E584091" w14:textId="77777777" w:rsidR="007217FE" w:rsidRPr="007217FE" w:rsidRDefault="007217FE" w:rsidP="007217FE">
            <w:pPr>
              <w:jc w:val="right"/>
              <w:rPr>
                <w:color w:val="000000"/>
                <w:sz w:val="20"/>
                <w:szCs w:val="20"/>
              </w:rPr>
            </w:pPr>
            <w:r w:rsidRPr="007217FE">
              <w:rPr>
                <w:color w:val="000000"/>
                <w:sz w:val="20"/>
                <w:szCs w:val="20"/>
              </w:rPr>
              <w:t>7.149.258,16</w:t>
            </w:r>
          </w:p>
        </w:tc>
        <w:tc>
          <w:tcPr>
            <w:tcW w:w="859" w:type="dxa"/>
            <w:tcBorders>
              <w:top w:val="nil"/>
              <w:left w:val="single" w:sz="4" w:space="0" w:color="auto"/>
              <w:bottom w:val="nil"/>
              <w:right w:val="nil"/>
            </w:tcBorders>
            <w:shd w:val="clear" w:color="auto" w:fill="auto"/>
            <w:vAlign w:val="bottom"/>
            <w:hideMark/>
          </w:tcPr>
          <w:p w14:paraId="4AB1FAE1" w14:textId="77777777" w:rsidR="007217FE" w:rsidRPr="007217FE" w:rsidRDefault="007217FE" w:rsidP="007217FE">
            <w:pPr>
              <w:rPr>
                <w:color w:val="000000"/>
                <w:sz w:val="20"/>
                <w:szCs w:val="20"/>
              </w:rPr>
            </w:pPr>
          </w:p>
        </w:tc>
      </w:tr>
      <w:tr w:rsidR="007217FE" w:rsidRPr="007217FE" w14:paraId="3E2F54FC" w14:textId="77777777" w:rsidTr="00D04403">
        <w:trPr>
          <w:trHeight w:val="43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4AC8467"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196053E3" w14:textId="77777777" w:rsidR="007217FE" w:rsidRPr="007217FE" w:rsidRDefault="007217FE" w:rsidP="007217FE">
            <w:pPr>
              <w:rPr>
                <w:sz w:val="20"/>
                <w:szCs w:val="20"/>
              </w:rPr>
            </w:pPr>
            <w:r w:rsidRPr="007217FE">
              <w:rPr>
                <w:sz w:val="20"/>
                <w:szCs w:val="20"/>
              </w:rPr>
              <w:t>pretpostavka da se dio prihoda od prodaje usluga i proizvoda neće naplatiti (oko 3 %)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1F7EF7AB" w14:textId="77777777" w:rsidR="007217FE" w:rsidRPr="007217FE" w:rsidRDefault="007217FE" w:rsidP="007217FE">
            <w:pPr>
              <w:jc w:val="right"/>
              <w:rPr>
                <w:sz w:val="20"/>
                <w:szCs w:val="20"/>
              </w:rPr>
            </w:pPr>
          </w:p>
        </w:tc>
        <w:tc>
          <w:tcPr>
            <w:tcW w:w="1266" w:type="dxa"/>
            <w:tcBorders>
              <w:top w:val="single" w:sz="4" w:space="0" w:color="auto"/>
              <w:left w:val="nil"/>
              <w:bottom w:val="single" w:sz="4" w:space="0" w:color="auto"/>
              <w:right w:val="single" w:sz="4" w:space="0" w:color="auto"/>
            </w:tcBorders>
          </w:tcPr>
          <w:p w14:paraId="64F02A8B" w14:textId="77777777" w:rsidR="007217FE" w:rsidRPr="007217FE" w:rsidRDefault="007217FE" w:rsidP="007217FE">
            <w:pPr>
              <w:jc w:val="right"/>
              <w:rPr>
                <w:color w:val="000000"/>
                <w:sz w:val="20"/>
                <w:szCs w:val="20"/>
              </w:rPr>
            </w:pPr>
          </w:p>
          <w:p w14:paraId="6C9D0503" w14:textId="77777777" w:rsidR="007217FE" w:rsidRPr="007217FE" w:rsidRDefault="007217FE" w:rsidP="007217FE">
            <w:pPr>
              <w:jc w:val="right"/>
              <w:rPr>
                <w:color w:val="000000"/>
                <w:sz w:val="20"/>
                <w:szCs w:val="20"/>
              </w:rPr>
            </w:pPr>
          </w:p>
          <w:p w14:paraId="5ED64138" w14:textId="77777777" w:rsidR="007217FE" w:rsidRPr="007217FE" w:rsidRDefault="007217FE" w:rsidP="007217FE">
            <w:pPr>
              <w:jc w:val="right"/>
              <w:rPr>
                <w:color w:val="000000"/>
                <w:sz w:val="20"/>
                <w:szCs w:val="20"/>
              </w:rPr>
            </w:pPr>
            <w:r w:rsidRPr="007217FE">
              <w:rPr>
                <w:color w:val="000000"/>
                <w:sz w:val="20"/>
                <w:szCs w:val="20"/>
              </w:rPr>
              <w:t>-214.477,74</w:t>
            </w:r>
          </w:p>
        </w:tc>
        <w:tc>
          <w:tcPr>
            <w:tcW w:w="859" w:type="dxa"/>
            <w:tcBorders>
              <w:top w:val="nil"/>
              <w:left w:val="single" w:sz="4" w:space="0" w:color="auto"/>
              <w:bottom w:val="nil"/>
              <w:right w:val="nil"/>
            </w:tcBorders>
            <w:shd w:val="clear" w:color="auto" w:fill="auto"/>
            <w:vAlign w:val="bottom"/>
            <w:hideMark/>
          </w:tcPr>
          <w:p w14:paraId="5C90E85E" w14:textId="77777777" w:rsidR="007217FE" w:rsidRPr="007217FE" w:rsidRDefault="007217FE" w:rsidP="007217FE">
            <w:pPr>
              <w:rPr>
                <w:color w:val="000000"/>
                <w:sz w:val="20"/>
                <w:szCs w:val="20"/>
              </w:rPr>
            </w:pPr>
          </w:p>
        </w:tc>
      </w:tr>
      <w:tr w:rsidR="007217FE" w:rsidRPr="007217FE" w14:paraId="73DBFB7E"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8DC2489"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70725F34" w14:textId="77777777" w:rsidR="007217FE" w:rsidRPr="007217FE" w:rsidRDefault="007217FE" w:rsidP="007217FE">
            <w:pPr>
              <w:rPr>
                <w:sz w:val="20"/>
                <w:szCs w:val="20"/>
              </w:rPr>
            </w:pPr>
            <w:r w:rsidRPr="007217FE">
              <w:rPr>
                <w:sz w:val="20"/>
                <w:szCs w:val="20"/>
              </w:rPr>
              <w:t>prihodi od potpora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EBB3A02"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1FAD6321" w14:textId="77777777" w:rsidR="007217FE" w:rsidRPr="007217FE" w:rsidRDefault="007217FE" w:rsidP="007217FE">
            <w:pPr>
              <w:jc w:val="right"/>
              <w:rPr>
                <w:color w:val="000000"/>
                <w:sz w:val="20"/>
                <w:szCs w:val="20"/>
              </w:rPr>
            </w:pPr>
          </w:p>
          <w:p w14:paraId="59C09AF7" w14:textId="77777777" w:rsidR="007217FE" w:rsidRPr="007217FE" w:rsidRDefault="007217FE" w:rsidP="007217FE">
            <w:pPr>
              <w:jc w:val="right"/>
              <w:rPr>
                <w:color w:val="000000"/>
                <w:sz w:val="20"/>
                <w:szCs w:val="20"/>
              </w:rPr>
            </w:pPr>
            <w:r w:rsidRPr="007217FE">
              <w:rPr>
                <w:color w:val="000000"/>
                <w:sz w:val="20"/>
                <w:szCs w:val="20"/>
              </w:rPr>
              <w:t>116.192,79</w:t>
            </w:r>
          </w:p>
        </w:tc>
        <w:tc>
          <w:tcPr>
            <w:tcW w:w="859" w:type="dxa"/>
            <w:tcBorders>
              <w:top w:val="nil"/>
              <w:left w:val="single" w:sz="4" w:space="0" w:color="auto"/>
              <w:bottom w:val="nil"/>
              <w:right w:val="nil"/>
            </w:tcBorders>
            <w:shd w:val="clear" w:color="auto" w:fill="auto"/>
            <w:vAlign w:val="bottom"/>
            <w:hideMark/>
          </w:tcPr>
          <w:p w14:paraId="4D05D57D" w14:textId="77777777" w:rsidR="007217FE" w:rsidRPr="007217FE" w:rsidRDefault="007217FE" w:rsidP="007217FE">
            <w:pPr>
              <w:rPr>
                <w:color w:val="000000"/>
                <w:sz w:val="20"/>
                <w:szCs w:val="20"/>
              </w:rPr>
            </w:pPr>
          </w:p>
        </w:tc>
      </w:tr>
      <w:tr w:rsidR="007217FE" w:rsidRPr="007217FE" w14:paraId="22426946"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94BFDDE"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53571978" w14:textId="77777777" w:rsidR="007217FE" w:rsidRPr="007217FE" w:rsidRDefault="007217FE" w:rsidP="007217FE">
            <w:pPr>
              <w:rPr>
                <w:sz w:val="20"/>
                <w:szCs w:val="20"/>
              </w:rPr>
            </w:pPr>
            <w:r w:rsidRPr="007217FE">
              <w:rPr>
                <w:sz w:val="20"/>
                <w:szCs w:val="20"/>
              </w:rPr>
              <w:t>prihodi od prodaje ostalih usluga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F78F90B"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6EF6FCC6" w14:textId="77777777" w:rsidR="007217FE" w:rsidRPr="007217FE" w:rsidRDefault="007217FE" w:rsidP="007217FE">
            <w:pPr>
              <w:jc w:val="right"/>
              <w:rPr>
                <w:color w:val="000000"/>
                <w:sz w:val="20"/>
                <w:szCs w:val="20"/>
              </w:rPr>
            </w:pPr>
          </w:p>
          <w:p w14:paraId="144C39B5" w14:textId="77777777" w:rsidR="007217FE" w:rsidRPr="007217FE" w:rsidRDefault="007217FE" w:rsidP="007217FE">
            <w:pPr>
              <w:jc w:val="right"/>
              <w:rPr>
                <w:color w:val="000000"/>
                <w:sz w:val="20"/>
                <w:szCs w:val="20"/>
              </w:rPr>
            </w:pPr>
            <w:r w:rsidRPr="007217FE">
              <w:rPr>
                <w:color w:val="000000"/>
                <w:sz w:val="20"/>
                <w:szCs w:val="20"/>
              </w:rPr>
              <w:t>172.900,00</w:t>
            </w:r>
          </w:p>
        </w:tc>
        <w:tc>
          <w:tcPr>
            <w:tcW w:w="859" w:type="dxa"/>
            <w:tcBorders>
              <w:top w:val="nil"/>
              <w:left w:val="single" w:sz="4" w:space="0" w:color="auto"/>
              <w:bottom w:val="nil"/>
              <w:right w:val="nil"/>
            </w:tcBorders>
            <w:shd w:val="clear" w:color="auto" w:fill="auto"/>
            <w:vAlign w:val="bottom"/>
            <w:hideMark/>
          </w:tcPr>
          <w:p w14:paraId="4B4E9F4F" w14:textId="77777777" w:rsidR="007217FE" w:rsidRPr="007217FE" w:rsidRDefault="007217FE" w:rsidP="007217FE">
            <w:pPr>
              <w:rPr>
                <w:color w:val="000000"/>
                <w:sz w:val="20"/>
                <w:szCs w:val="20"/>
              </w:rPr>
            </w:pPr>
          </w:p>
        </w:tc>
      </w:tr>
      <w:tr w:rsidR="007217FE" w:rsidRPr="007217FE" w14:paraId="5EAA9321"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8CD7885"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2D957B35" w14:textId="77777777" w:rsidR="007217FE" w:rsidRPr="007217FE" w:rsidRDefault="007217FE" w:rsidP="007217FE">
            <w:pPr>
              <w:rPr>
                <w:sz w:val="20"/>
                <w:szCs w:val="20"/>
              </w:rPr>
            </w:pPr>
            <w:r w:rsidRPr="007217FE">
              <w:rPr>
                <w:sz w:val="20"/>
                <w:szCs w:val="20"/>
              </w:rPr>
              <w:t>prihodi od prodane robe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5AA46184"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6F3DE6CF" w14:textId="77777777" w:rsidR="007217FE" w:rsidRPr="007217FE" w:rsidRDefault="007217FE" w:rsidP="007217FE">
            <w:pPr>
              <w:jc w:val="right"/>
              <w:rPr>
                <w:color w:val="000000"/>
                <w:sz w:val="20"/>
                <w:szCs w:val="20"/>
              </w:rPr>
            </w:pPr>
          </w:p>
          <w:p w14:paraId="34CC7595" w14:textId="77777777" w:rsidR="007217FE" w:rsidRPr="007217FE" w:rsidRDefault="007217FE" w:rsidP="007217FE">
            <w:pPr>
              <w:jc w:val="right"/>
              <w:rPr>
                <w:color w:val="000000"/>
                <w:sz w:val="20"/>
                <w:szCs w:val="20"/>
              </w:rPr>
            </w:pPr>
            <w:r w:rsidRPr="007217FE">
              <w:rPr>
                <w:color w:val="000000"/>
                <w:sz w:val="20"/>
                <w:szCs w:val="20"/>
              </w:rPr>
              <w:t>81.943,70</w:t>
            </w:r>
          </w:p>
        </w:tc>
        <w:tc>
          <w:tcPr>
            <w:tcW w:w="859" w:type="dxa"/>
            <w:tcBorders>
              <w:top w:val="nil"/>
              <w:left w:val="single" w:sz="4" w:space="0" w:color="auto"/>
              <w:bottom w:val="nil"/>
              <w:right w:val="nil"/>
            </w:tcBorders>
            <w:shd w:val="clear" w:color="auto" w:fill="auto"/>
            <w:vAlign w:val="bottom"/>
            <w:hideMark/>
          </w:tcPr>
          <w:p w14:paraId="22C79BA3" w14:textId="77777777" w:rsidR="007217FE" w:rsidRPr="007217FE" w:rsidRDefault="007217FE" w:rsidP="007217FE">
            <w:pPr>
              <w:rPr>
                <w:color w:val="000000"/>
                <w:sz w:val="20"/>
                <w:szCs w:val="20"/>
              </w:rPr>
            </w:pPr>
          </w:p>
        </w:tc>
      </w:tr>
      <w:tr w:rsidR="007217FE" w:rsidRPr="007217FE" w14:paraId="17D9768E"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14:paraId="50DB4DCD" w14:textId="77777777" w:rsidR="007217FE" w:rsidRPr="007217FE" w:rsidRDefault="007217FE" w:rsidP="007217FE">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14:paraId="08449222" w14:textId="77777777" w:rsidR="007217FE" w:rsidRPr="007217FE" w:rsidRDefault="007217FE" w:rsidP="007217FE">
            <w:pPr>
              <w:rPr>
                <w:sz w:val="20"/>
                <w:szCs w:val="20"/>
              </w:rPr>
            </w:pPr>
            <w:r w:rsidRPr="007217FE">
              <w:rPr>
                <w:sz w:val="20"/>
                <w:szCs w:val="20"/>
              </w:rPr>
              <w:t>ostali prihodi</w:t>
            </w:r>
          </w:p>
        </w:tc>
        <w:tc>
          <w:tcPr>
            <w:tcW w:w="869" w:type="dxa"/>
            <w:tcBorders>
              <w:top w:val="nil"/>
              <w:left w:val="single" w:sz="4" w:space="0" w:color="auto"/>
              <w:bottom w:val="single" w:sz="4" w:space="0" w:color="auto"/>
              <w:right w:val="single" w:sz="4" w:space="0" w:color="auto"/>
            </w:tcBorders>
            <w:shd w:val="clear" w:color="auto" w:fill="auto"/>
            <w:vAlign w:val="bottom"/>
          </w:tcPr>
          <w:p w14:paraId="49A6E1F7"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2237A2BD" w14:textId="77777777" w:rsidR="007217FE" w:rsidRPr="007217FE" w:rsidRDefault="007217FE" w:rsidP="007217FE">
            <w:pPr>
              <w:jc w:val="right"/>
              <w:rPr>
                <w:color w:val="000000"/>
                <w:sz w:val="20"/>
                <w:szCs w:val="20"/>
              </w:rPr>
            </w:pPr>
          </w:p>
          <w:p w14:paraId="4B6AF69D" w14:textId="77777777" w:rsidR="007217FE" w:rsidRPr="007217FE" w:rsidRDefault="007217FE" w:rsidP="007217FE">
            <w:pPr>
              <w:jc w:val="right"/>
              <w:rPr>
                <w:color w:val="000000"/>
                <w:sz w:val="20"/>
                <w:szCs w:val="20"/>
              </w:rPr>
            </w:pPr>
            <w:r w:rsidRPr="007217FE">
              <w:rPr>
                <w:color w:val="000000"/>
                <w:sz w:val="20"/>
                <w:szCs w:val="20"/>
              </w:rPr>
              <w:t>34.270,00</w:t>
            </w:r>
          </w:p>
        </w:tc>
        <w:tc>
          <w:tcPr>
            <w:tcW w:w="859" w:type="dxa"/>
            <w:tcBorders>
              <w:top w:val="nil"/>
              <w:left w:val="single" w:sz="4" w:space="0" w:color="auto"/>
              <w:bottom w:val="nil"/>
              <w:right w:val="nil"/>
            </w:tcBorders>
            <w:shd w:val="clear" w:color="auto" w:fill="auto"/>
            <w:vAlign w:val="bottom"/>
          </w:tcPr>
          <w:p w14:paraId="6183C996" w14:textId="77777777" w:rsidR="007217FE" w:rsidRPr="007217FE" w:rsidRDefault="007217FE" w:rsidP="007217FE">
            <w:pPr>
              <w:rPr>
                <w:color w:val="000000"/>
                <w:sz w:val="20"/>
                <w:szCs w:val="20"/>
              </w:rPr>
            </w:pPr>
          </w:p>
        </w:tc>
      </w:tr>
      <w:tr w:rsidR="007217FE" w:rsidRPr="007217FE" w14:paraId="02B72C65"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CA5F11E" w14:textId="77777777" w:rsidR="007217FE" w:rsidRPr="007217FE" w:rsidRDefault="007217FE" w:rsidP="007217FE">
            <w:pPr>
              <w:jc w:val="center"/>
              <w:rPr>
                <w:b/>
                <w:bCs/>
                <w:i/>
                <w:iCs/>
                <w:sz w:val="20"/>
                <w:szCs w:val="20"/>
              </w:rPr>
            </w:pPr>
            <w:r w:rsidRPr="007217FE">
              <w:rPr>
                <w:b/>
                <w:bCs/>
                <w:i/>
                <w:i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551FC2F8" w14:textId="77777777" w:rsidR="007217FE" w:rsidRPr="007217FE" w:rsidRDefault="007217FE" w:rsidP="007217FE">
            <w:pPr>
              <w:rPr>
                <w:b/>
                <w:bCs/>
                <w:i/>
                <w:iCs/>
                <w:sz w:val="20"/>
                <w:szCs w:val="20"/>
              </w:rPr>
            </w:pPr>
            <w:r w:rsidRPr="007217FE">
              <w:rPr>
                <w:b/>
                <w:bCs/>
                <w:i/>
                <w:iCs/>
                <w:sz w:val="20"/>
                <w:szCs w:val="20"/>
              </w:rPr>
              <w:t>ukupno priliv od poslovnih prihoda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3E879157" w14:textId="77777777" w:rsidR="007217FE" w:rsidRPr="007217FE" w:rsidRDefault="007217FE" w:rsidP="007217FE">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14:paraId="71DF89FF" w14:textId="77777777" w:rsidR="007217FE" w:rsidRPr="007217FE" w:rsidRDefault="007217FE" w:rsidP="007217FE">
            <w:pPr>
              <w:jc w:val="right"/>
              <w:rPr>
                <w:b/>
                <w:bCs/>
                <w:i/>
                <w:iCs/>
                <w:color w:val="000000"/>
                <w:sz w:val="20"/>
                <w:szCs w:val="20"/>
              </w:rPr>
            </w:pPr>
          </w:p>
          <w:p w14:paraId="27BE0236" w14:textId="77777777" w:rsidR="007217FE" w:rsidRPr="007217FE" w:rsidRDefault="007217FE" w:rsidP="007217FE">
            <w:pPr>
              <w:jc w:val="right"/>
              <w:rPr>
                <w:b/>
                <w:bCs/>
                <w:i/>
                <w:iCs/>
                <w:color w:val="000000"/>
                <w:sz w:val="20"/>
                <w:szCs w:val="20"/>
              </w:rPr>
            </w:pPr>
            <w:r w:rsidRPr="007217FE">
              <w:rPr>
                <w:b/>
                <w:bCs/>
                <w:i/>
                <w:iCs/>
                <w:color w:val="000000"/>
                <w:sz w:val="20"/>
                <w:szCs w:val="20"/>
              </w:rPr>
              <w:t>7.340.086,91</w:t>
            </w:r>
          </w:p>
        </w:tc>
        <w:tc>
          <w:tcPr>
            <w:tcW w:w="859" w:type="dxa"/>
            <w:tcBorders>
              <w:top w:val="nil"/>
              <w:left w:val="single" w:sz="4" w:space="0" w:color="auto"/>
              <w:bottom w:val="nil"/>
              <w:right w:val="nil"/>
            </w:tcBorders>
            <w:shd w:val="clear" w:color="auto" w:fill="auto"/>
            <w:vAlign w:val="bottom"/>
            <w:hideMark/>
          </w:tcPr>
          <w:p w14:paraId="3F678DC9" w14:textId="77777777" w:rsidR="007217FE" w:rsidRPr="007217FE" w:rsidRDefault="007217FE" w:rsidP="007217FE">
            <w:pPr>
              <w:rPr>
                <w:b/>
                <w:bCs/>
                <w:i/>
                <w:iCs/>
                <w:color w:val="000000"/>
                <w:sz w:val="20"/>
                <w:szCs w:val="20"/>
              </w:rPr>
            </w:pPr>
          </w:p>
        </w:tc>
      </w:tr>
      <w:tr w:rsidR="007217FE" w:rsidRPr="007217FE" w14:paraId="3F0D691C"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82EC009" w14:textId="77777777" w:rsidR="007217FE" w:rsidRPr="007217FE" w:rsidRDefault="007217FE" w:rsidP="007217FE">
            <w:pPr>
              <w:jc w:val="center"/>
              <w:rPr>
                <w:b/>
                <w:bCs/>
                <w:i/>
                <w:iCs/>
                <w:sz w:val="20"/>
                <w:szCs w:val="20"/>
              </w:rPr>
            </w:pPr>
            <w:r w:rsidRPr="007217FE">
              <w:rPr>
                <w:b/>
                <w:bCs/>
                <w:i/>
                <w:iCs/>
                <w:sz w:val="20"/>
                <w:szCs w:val="20"/>
              </w:rPr>
              <w:t>1</w:t>
            </w:r>
          </w:p>
        </w:tc>
        <w:tc>
          <w:tcPr>
            <w:tcW w:w="3411" w:type="dxa"/>
            <w:tcBorders>
              <w:top w:val="nil"/>
              <w:left w:val="nil"/>
              <w:bottom w:val="single" w:sz="4" w:space="0" w:color="auto"/>
              <w:right w:val="single" w:sz="4" w:space="0" w:color="auto"/>
            </w:tcBorders>
            <w:shd w:val="clear" w:color="auto" w:fill="auto"/>
            <w:vAlign w:val="bottom"/>
            <w:hideMark/>
          </w:tcPr>
          <w:p w14:paraId="4489EC98" w14:textId="77777777" w:rsidR="007217FE" w:rsidRPr="007217FE" w:rsidRDefault="007217FE" w:rsidP="007217FE">
            <w:pPr>
              <w:rPr>
                <w:b/>
                <w:bCs/>
                <w:i/>
                <w:iCs/>
                <w:sz w:val="20"/>
                <w:szCs w:val="20"/>
              </w:rPr>
            </w:pPr>
            <w:r w:rsidRPr="007217FE">
              <w:rPr>
                <w:b/>
                <w:bCs/>
                <w:i/>
                <w:iCs/>
                <w:sz w:val="20"/>
                <w:szCs w:val="20"/>
              </w:rPr>
              <w:t>UKUPNO PRIHODI KOJI SU I NOVČANI PRILJEV</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7A464D18" w14:textId="77777777" w:rsidR="007217FE" w:rsidRPr="007217FE" w:rsidRDefault="007217FE" w:rsidP="007217FE">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14:paraId="760895AA" w14:textId="77777777" w:rsidR="007217FE" w:rsidRPr="007217FE" w:rsidRDefault="007217FE" w:rsidP="007217FE">
            <w:pPr>
              <w:jc w:val="right"/>
              <w:rPr>
                <w:i/>
                <w:iCs/>
                <w:color w:val="000000"/>
                <w:sz w:val="20"/>
                <w:szCs w:val="20"/>
              </w:rPr>
            </w:pPr>
          </w:p>
          <w:p w14:paraId="42629604" w14:textId="77777777" w:rsidR="007217FE" w:rsidRPr="007217FE" w:rsidRDefault="007217FE" w:rsidP="007217FE">
            <w:pPr>
              <w:jc w:val="right"/>
              <w:rPr>
                <w:b/>
                <w:bCs/>
                <w:i/>
                <w:iCs/>
                <w:color w:val="000000"/>
                <w:sz w:val="20"/>
                <w:szCs w:val="20"/>
              </w:rPr>
            </w:pPr>
            <w:r w:rsidRPr="007217FE">
              <w:rPr>
                <w:b/>
                <w:bCs/>
                <w:i/>
                <w:iCs/>
                <w:color w:val="000000"/>
                <w:sz w:val="20"/>
                <w:szCs w:val="20"/>
              </w:rPr>
              <w:t>7.340.086,91</w:t>
            </w:r>
          </w:p>
        </w:tc>
        <w:tc>
          <w:tcPr>
            <w:tcW w:w="859" w:type="dxa"/>
            <w:tcBorders>
              <w:top w:val="nil"/>
              <w:left w:val="single" w:sz="4" w:space="0" w:color="auto"/>
              <w:bottom w:val="nil"/>
              <w:right w:val="nil"/>
            </w:tcBorders>
            <w:shd w:val="clear" w:color="auto" w:fill="auto"/>
            <w:vAlign w:val="bottom"/>
            <w:hideMark/>
          </w:tcPr>
          <w:p w14:paraId="5B21E9A6" w14:textId="77777777" w:rsidR="007217FE" w:rsidRPr="007217FE" w:rsidRDefault="007217FE" w:rsidP="007217FE">
            <w:pPr>
              <w:rPr>
                <w:i/>
                <w:iCs/>
                <w:color w:val="000000"/>
                <w:sz w:val="20"/>
                <w:szCs w:val="20"/>
              </w:rPr>
            </w:pPr>
          </w:p>
        </w:tc>
      </w:tr>
      <w:tr w:rsidR="007217FE" w:rsidRPr="007217FE" w14:paraId="758580AC"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0862EEB"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36C29562" w14:textId="77777777" w:rsidR="007217FE" w:rsidRPr="007217FE" w:rsidRDefault="007217FE" w:rsidP="007217FE">
            <w:pPr>
              <w:rPr>
                <w:sz w:val="20"/>
                <w:szCs w:val="20"/>
              </w:rPr>
            </w:pPr>
            <w:r w:rsidRPr="007217FE">
              <w:rPr>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1E9AA4A"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5C36CE72" w14:textId="77777777" w:rsidR="007217FE" w:rsidRPr="007217FE" w:rsidRDefault="007217FE" w:rsidP="007217FE">
            <w:pPr>
              <w:jc w:val="right"/>
              <w:rPr>
                <w:color w:val="000000"/>
                <w:sz w:val="20"/>
                <w:szCs w:val="20"/>
              </w:rPr>
            </w:pPr>
          </w:p>
        </w:tc>
        <w:tc>
          <w:tcPr>
            <w:tcW w:w="859" w:type="dxa"/>
            <w:tcBorders>
              <w:top w:val="nil"/>
              <w:left w:val="single" w:sz="4" w:space="0" w:color="auto"/>
              <w:bottom w:val="nil"/>
              <w:right w:val="nil"/>
            </w:tcBorders>
            <w:shd w:val="clear" w:color="auto" w:fill="auto"/>
            <w:vAlign w:val="bottom"/>
            <w:hideMark/>
          </w:tcPr>
          <w:p w14:paraId="3D9AC507" w14:textId="77777777" w:rsidR="007217FE" w:rsidRPr="007217FE" w:rsidRDefault="007217FE" w:rsidP="007217FE">
            <w:pPr>
              <w:rPr>
                <w:color w:val="000000"/>
                <w:sz w:val="20"/>
                <w:szCs w:val="20"/>
              </w:rPr>
            </w:pPr>
          </w:p>
        </w:tc>
      </w:tr>
      <w:tr w:rsidR="007217FE" w:rsidRPr="007217FE" w14:paraId="6B64E89C"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DA62C3D"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0AFBED6A" w14:textId="77777777" w:rsidR="007217FE" w:rsidRPr="007217FE" w:rsidRDefault="007217FE" w:rsidP="007217FE">
            <w:pPr>
              <w:rPr>
                <w:sz w:val="20"/>
                <w:szCs w:val="20"/>
              </w:rPr>
            </w:pPr>
            <w:r w:rsidRPr="007217FE">
              <w:rPr>
                <w:sz w:val="20"/>
                <w:szCs w:val="20"/>
              </w:rPr>
              <w:t>materijalni troškovi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7DCFB965" w14:textId="77777777" w:rsidR="007217FE" w:rsidRPr="007217FE" w:rsidRDefault="007217FE" w:rsidP="007217FE">
            <w:pPr>
              <w:jc w:val="right"/>
              <w:rPr>
                <w:sz w:val="20"/>
                <w:szCs w:val="20"/>
              </w:rPr>
            </w:pPr>
          </w:p>
        </w:tc>
        <w:tc>
          <w:tcPr>
            <w:tcW w:w="1266" w:type="dxa"/>
            <w:tcBorders>
              <w:top w:val="single" w:sz="4" w:space="0" w:color="auto"/>
              <w:left w:val="nil"/>
              <w:bottom w:val="single" w:sz="4" w:space="0" w:color="auto"/>
              <w:right w:val="single" w:sz="4" w:space="0" w:color="auto"/>
            </w:tcBorders>
          </w:tcPr>
          <w:p w14:paraId="2508593F" w14:textId="77777777" w:rsidR="007217FE" w:rsidRPr="007217FE" w:rsidRDefault="007217FE" w:rsidP="007217FE">
            <w:pPr>
              <w:jc w:val="right"/>
              <w:rPr>
                <w:color w:val="000000"/>
                <w:sz w:val="20"/>
                <w:szCs w:val="20"/>
              </w:rPr>
            </w:pPr>
          </w:p>
          <w:p w14:paraId="4C547B9C" w14:textId="77777777" w:rsidR="007217FE" w:rsidRPr="007217FE" w:rsidRDefault="007217FE" w:rsidP="007217FE">
            <w:pPr>
              <w:jc w:val="right"/>
              <w:rPr>
                <w:color w:val="000000"/>
                <w:sz w:val="20"/>
                <w:szCs w:val="20"/>
              </w:rPr>
            </w:pPr>
            <w:r w:rsidRPr="007217FE">
              <w:rPr>
                <w:color w:val="000000"/>
                <w:sz w:val="20"/>
                <w:szCs w:val="20"/>
              </w:rPr>
              <w:t>3.141.942,05</w:t>
            </w:r>
          </w:p>
        </w:tc>
        <w:tc>
          <w:tcPr>
            <w:tcW w:w="859" w:type="dxa"/>
            <w:tcBorders>
              <w:top w:val="nil"/>
              <w:left w:val="single" w:sz="4" w:space="0" w:color="auto"/>
              <w:bottom w:val="nil"/>
              <w:right w:val="nil"/>
            </w:tcBorders>
            <w:shd w:val="clear" w:color="auto" w:fill="auto"/>
            <w:vAlign w:val="bottom"/>
            <w:hideMark/>
          </w:tcPr>
          <w:p w14:paraId="6016F293" w14:textId="77777777" w:rsidR="007217FE" w:rsidRPr="007217FE" w:rsidRDefault="007217FE" w:rsidP="007217FE">
            <w:pPr>
              <w:rPr>
                <w:color w:val="000000"/>
                <w:sz w:val="20"/>
                <w:szCs w:val="20"/>
              </w:rPr>
            </w:pPr>
          </w:p>
        </w:tc>
      </w:tr>
      <w:tr w:rsidR="007217FE" w:rsidRPr="007217FE" w14:paraId="51BA4B29"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93CA881"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47190BD8" w14:textId="77777777" w:rsidR="007217FE" w:rsidRPr="007217FE" w:rsidRDefault="007217FE" w:rsidP="007217FE">
            <w:pPr>
              <w:rPr>
                <w:sz w:val="20"/>
                <w:szCs w:val="20"/>
              </w:rPr>
            </w:pPr>
            <w:r w:rsidRPr="007217FE">
              <w:rPr>
                <w:sz w:val="20"/>
                <w:szCs w:val="20"/>
              </w:rPr>
              <w:t>troškovi plaća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26E8330A" w14:textId="77777777" w:rsidR="007217FE" w:rsidRPr="007217FE" w:rsidRDefault="007217FE" w:rsidP="007217FE">
            <w:pPr>
              <w:jc w:val="right"/>
              <w:rPr>
                <w:sz w:val="20"/>
                <w:szCs w:val="20"/>
              </w:rPr>
            </w:pPr>
          </w:p>
        </w:tc>
        <w:tc>
          <w:tcPr>
            <w:tcW w:w="1266" w:type="dxa"/>
            <w:tcBorders>
              <w:top w:val="single" w:sz="4" w:space="0" w:color="auto"/>
              <w:left w:val="nil"/>
              <w:bottom w:val="single" w:sz="4" w:space="0" w:color="auto"/>
              <w:right w:val="single" w:sz="4" w:space="0" w:color="auto"/>
            </w:tcBorders>
          </w:tcPr>
          <w:p w14:paraId="34FACABE" w14:textId="77777777" w:rsidR="007217FE" w:rsidRPr="007217FE" w:rsidRDefault="007217FE" w:rsidP="007217FE">
            <w:pPr>
              <w:jc w:val="right"/>
              <w:rPr>
                <w:color w:val="000000"/>
                <w:sz w:val="20"/>
                <w:szCs w:val="20"/>
              </w:rPr>
            </w:pPr>
          </w:p>
          <w:p w14:paraId="1440B923" w14:textId="77777777" w:rsidR="007217FE" w:rsidRPr="007217FE" w:rsidRDefault="007217FE" w:rsidP="007217FE">
            <w:pPr>
              <w:jc w:val="right"/>
              <w:rPr>
                <w:color w:val="000000"/>
                <w:sz w:val="20"/>
                <w:szCs w:val="20"/>
              </w:rPr>
            </w:pPr>
            <w:r w:rsidRPr="007217FE">
              <w:rPr>
                <w:color w:val="000000"/>
                <w:sz w:val="20"/>
                <w:szCs w:val="20"/>
              </w:rPr>
              <w:t>2.920.322,16</w:t>
            </w:r>
          </w:p>
        </w:tc>
        <w:tc>
          <w:tcPr>
            <w:tcW w:w="859" w:type="dxa"/>
            <w:tcBorders>
              <w:top w:val="nil"/>
              <w:left w:val="single" w:sz="4" w:space="0" w:color="auto"/>
              <w:bottom w:val="nil"/>
              <w:right w:val="nil"/>
            </w:tcBorders>
            <w:shd w:val="clear" w:color="auto" w:fill="auto"/>
            <w:vAlign w:val="bottom"/>
            <w:hideMark/>
          </w:tcPr>
          <w:p w14:paraId="120B2C97" w14:textId="77777777" w:rsidR="007217FE" w:rsidRPr="007217FE" w:rsidRDefault="007217FE" w:rsidP="007217FE">
            <w:pPr>
              <w:rPr>
                <w:color w:val="000000"/>
                <w:sz w:val="20"/>
                <w:szCs w:val="20"/>
              </w:rPr>
            </w:pPr>
          </w:p>
        </w:tc>
      </w:tr>
      <w:tr w:rsidR="007217FE" w:rsidRPr="007217FE" w14:paraId="1C95B3E4"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2E24779" w14:textId="77777777" w:rsidR="007217FE" w:rsidRPr="007217FE" w:rsidRDefault="007217FE" w:rsidP="007217FE">
            <w:pP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14:paraId="6DDCD627" w14:textId="77777777" w:rsidR="007217FE" w:rsidRPr="007217FE" w:rsidRDefault="007217FE" w:rsidP="007217FE">
            <w:pPr>
              <w:rPr>
                <w:sz w:val="20"/>
                <w:szCs w:val="20"/>
              </w:rPr>
            </w:pPr>
            <w:r w:rsidRPr="007217FE">
              <w:rPr>
                <w:sz w:val="20"/>
                <w:szCs w:val="20"/>
              </w:rPr>
              <w:t>ostali rashodi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C109745" w14:textId="77777777" w:rsidR="007217FE" w:rsidRPr="007217FE" w:rsidRDefault="007217FE" w:rsidP="007217FE">
            <w:pPr>
              <w:jc w:val="right"/>
              <w:rPr>
                <w:sz w:val="20"/>
                <w:szCs w:val="20"/>
              </w:rPr>
            </w:pPr>
          </w:p>
        </w:tc>
        <w:tc>
          <w:tcPr>
            <w:tcW w:w="1266" w:type="dxa"/>
            <w:tcBorders>
              <w:top w:val="single" w:sz="4" w:space="0" w:color="auto"/>
              <w:left w:val="nil"/>
              <w:bottom w:val="single" w:sz="4" w:space="0" w:color="auto"/>
              <w:right w:val="single" w:sz="4" w:space="0" w:color="auto"/>
            </w:tcBorders>
          </w:tcPr>
          <w:p w14:paraId="33880AB5" w14:textId="77777777" w:rsidR="007217FE" w:rsidRPr="007217FE" w:rsidRDefault="007217FE" w:rsidP="007217FE">
            <w:pPr>
              <w:jc w:val="right"/>
              <w:rPr>
                <w:color w:val="000000"/>
                <w:sz w:val="20"/>
                <w:szCs w:val="20"/>
              </w:rPr>
            </w:pPr>
          </w:p>
          <w:p w14:paraId="050F9707" w14:textId="77777777" w:rsidR="007217FE" w:rsidRPr="007217FE" w:rsidRDefault="007217FE" w:rsidP="007217FE">
            <w:pPr>
              <w:jc w:val="right"/>
              <w:rPr>
                <w:color w:val="000000"/>
                <w:sz w:val="20"/>
                <w:szCs w:val="20"/>
              </w:rPr>
            </w:pPr>
            <w:r w:rsidRPr="007217FE">
              <w:rPr>
                <w:color w:val="000000"/>
                <w:sz w:val="20"/>
                <w:szCs w:val="20"/>
              </w:rPr>
              <w:t>831.673,28</w:t>
            </w:r>
          </w:p>
        </w:tc>
        <w:tc>
          <w:tcPr>
            <w:tcW w:w="859" w:type="dxa"/>
            <w:tcBorders>
              <w:top w:val="nil"/>
              <w:left w:val="single" w:sz="4" w:space="0" w:color="auto"/>
              <w:bottom w:val="nil"/>
              <w:right w:val="nil"/>
            </w:tcBorders>
            <w:shd w:val="clear" w:color="auto" w:fill="auto"/>
            <w:vAlign w:val="bottom"/>
            <w:hideMark/>
          </w:tcPr>
          <w:p w14:paraId="42218FC8" w14:textId="77777777" w:rsidR="007217FE" w:rsidRPr="007217FE" w:rsidRDefault="007217FE" w:rsidP="007217FE">
            <w:pPr>
              <w:rPr>
                <w:color w:val="000000"/>
                <w:sz w:val="20"/>
                <w:szCs w:val="20"/>
              </w:rPr>
            </w:pPr>
          </w:p>
        </w:tc>
      </w:tr>
      <w:tr w:rsidR="007217FE" w:rsidRPr="007217FE" w14:paraId="1C94251A"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3622E933"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74592C48" w14:textId="77777777" w:rsidR="007217FE" w:rsidRPr="007217FE" w:rsidRDefault="007217FE" w:rsidP="007217FE">
            <w:pPr>
              <w:rPr>
                <w:sz w:val="20"/>
                <w:szCs w:val="20"/>
              </w:rPr>
            </w:pPr>
            <w:r w:rsidRPr="007217FE">
              <w:rPr>
                <w:sz w:val="20"/>
                <w:szCs w:val="20"/>
              </w:rPr>
              <w:t>ostali poslovni rashodi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1C04AF6F" w14:textId="77777777" w:rsidR="007217FE" w:rsidRPr="007217FE" w:rsidRDefault="007217FE" w:rsidP="007217FE">
            <w:pPr>
              <w:jc w:val="right"/>
              <w:rPr>
                <w:sz w:val="20"/>
                <w:szCs w:val="20"/>
              </w:rPr>
            </w:pPr>
          </w:p>
        </w:tc>
        <w:tc>
          <w:tcPr>
            <w:tcW w:w="1266" w:type="dxa"/>
            <w:tcBorders>
              <w:top w:val="single" w:sz="4" w:space="0" w:color="auto"/>
              <w:left w:val="nil"/>
              <w:bottom w:val="single" w:sz="4" w:space="0" w:color="auto"/>
              <w:right w:val="single" w:sz="4" w:space="0" w:color="auto"/>
            </w:tcBorders>
          </w:tcPr>
          <w:p w14:paraId="7ACAF0BD" w14:textId="77777777" w:rsidR="007217FE" w:rsidRPr="007217FE" w:rsidRDefault="007217FE" w:rsidP="007217FE">
            <w:pPr>
              <w:jc w:val="right"/>
              <w:rPr>
                <w:color w:val="000000"/>
                <w:sz w:val="20"/>
                <w:szCs w:val="20"/>
              </w:rPr>
            </w:pPr>
          </w:p>
          <w:p w14:paraId="5682846F" w14:textId="77777777" w:rsidR="007217FE" w:rsidRPr="007217FE" w:rsidRDefault="007217FE" w:rsidP="007217FE">
            <w:pPr>
              <w:jc w:val="right"/>
              <w:rPr>
                <w:color w:val="000000"/>
                <w:sz w:val="20"/>
                <w:szCs w:val="20"/>
              </w:rPr>
            </w:pPr>
            <w:r w:rsidRPr="007217FE">
              <w:rPr>
                <w:color w:val="000000"/>
                <w:sz w:val="20"/>
                <w:szCs w:val="20"/>
              </w:rPr>
              <w:t>14.706,00</w:t>
            </w:r>
          </w:p>
        </w:tc>
        <w:tc>
          <w:tcPr>
            <w:tcW w:w="859" w:type="dxa"/>
            <w:tcBorders>
              <w:top w:val="nil"/>
              <w:left w:val="single" w:sz="4" w:space="0" w:color="auto"/>
              <w:bottom w:val="nil"/>
              <w:right w:val="nil"/>
            </w:tcBorders>
            <w:shd w:val="clear" w:color="auto" w:fill="auto"/>
            <w:vAlign w:val="bottom"/>
            <w:hideMark/>
          </w:tcPr>
          <w:p w14:paraId="681F873D" w14:textId="77777777" w:rsidR="007217FE" w:rsidRPr="007217FE" w:rsidRDefault="007217FE" w:rsidP="007217FE">
            <w:pPr>
              <w:rPr>
                <w:color w:val="000000"/>
                <w:sz w:val="20"/>
                <w:szCs w:val="20"/>
              </w:rPr>
            </w:pPr>
          </w:p>
        </w:tc>
      </w:tr>
      <w:tr w:rsidR="007217FE" w:rsidRPr="007217FE" w14:paraId="54D23892"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A60062C" w14:textId="77777777" w:rsidR="007217FE" w:rsidRPr="007217FE" w:rsidRDefault="007217FE" w:rsidP="007217FE">
            <w:pPr>
              <w:jc w:val="center"/>
              <w:rPr>
                <w:b/>
                <w:bCs/>
                <w:i/>
                <w:iCs/>
                <w:sz w:val="20"/>
                <w:szCs w:val="20"/>
              </w:rPr>
            </w:pPr>
            <w:r w:rsidRPr="007217FE">
              <w:rPr>
                <w:b/>
                <w:bCs/>
                <w:i/>
                <w:iCs/>
                <w:sz w:val="20"/>
                <w:szCs w:val="20"/>
              </w:rPr>
              <w:t>2</w:t>
            </w:r>
          </w:p>
        </w:tc>
        <w:tc>
          <w:tcPr>
            <w:tcW w:w="3411" w:type="dxa"/>
            <w:tcBorders>
              <w:top w:val="nil"/>
              <w:left w:val="nil"/>
              <w:bottom w:val="single" w:sz="4" w:space="0" w:color="auto"/>
              <w:right w:val="single" w:sz="4" w:space="0" w:color="auto"/>
            </w:tcBorders>
            <w:shd w:val="clear" w:color="auto" w:fill="auto"/>
            <w:vAlign w:val="bottom"/>
            <w:hideMark/>
          </w:tcPr>
          <w:p w14:paraId="50D9BADF" w14:textId="77777777" w:rsidR="007217FE" w:rsidRPr="007217FE" w:rsidRDefault="007217FE" w:rsidP="007217FE">
            <w:pPr>
              <w:rPr>
                <w:b/>
                <w:bCs/>
                <w:i/>
                <w:iCs/>
                <w:sz w:val="20"/>
                <w:szCs w:val="20"/>
              </w:rPr>
            </w:pPr>
            <w:r w:rsidRPr="007217FE">
              <w:rPr>
                <w:b/>
                <w:bCs/>
                <w:i/>
                <w:iCs/>
                <w:sz w:val="20"/>
                <w:szCs w:val="20"/>
              </w:rPr>
              <w:t>UKUPNO RASHODI KOJI SU I NOVČANI ODLJEV</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BE2E4A3" w14:textId="77777777" w:rsidR="007217FE" w:rsidRPr="007217FE" w:rsidRDefault="007217FE" w:rsidP="007217FE">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14:paraId="5A6A2312" w14:textId="77777777" w:rsidR="007217FE" w:rsidRPr="007217FE" w:rsidRDefault="007217FE" w:rsidP="007217FE">
            <w:pPr>
              <w:jc w:val="right"/>
              <w:rPr>
                <w:i/>
                <w:iCs/>
                <w:color w:val="000000"/>
                <w:sz w:val="20"/>
                <w:szCs w:val="20"/>
              </w:rPr>
            </w:pPr>
          </w:p>
          <w:p w14:paraId="34D04BEC" w14:textId="77777777" w:rsidR="007217FE" w:rsidRPr="007217FE" w:rsidRDefault="007217FE" w:rsidP="007217FE">
            <w:pPr>
              <w:jc w:val="right"/>
              <w:rPr>
                <w:b/>
                <w:bCs/>
                <w:i/>
                <w:iCs/>
                <w:color w:val="000000"/>
                <w:sz w:val="20"/>
                <w:szCs w:val="20"/>
              </w:rPr>
            </w:pPr>
            <w:r w:rsidRPr="007217FE">
              <w:rPr>
                <w:b/>
                <w:bCs/>
                <w:i/>
                <w:iCs/>
                <w:color w:val="000000"/>
                <w:sz w:val="20"/>
                <w:szCs w:val="20"/>
              </w:rPr>
              <w:t>6.908.643,49</w:t>
            </w:r>
          </w:p>
        </w:tc>
        <w:tc>
          <w:tcPr>
            <w:tcW w:w="859" w:type="dxa"/>
            <w:tcBorders>
              <w:top w:val="nil"/>
              <w:left w:val="single" w:sz="4" w:space="0" w:color="auto"/>
              <w:bottom w:val="nil"/>
              <w:right w:val="nil"/>
            </w:tcBorders>
            <w:shd w:val="clear" w:color="auto" w:fill="auto"/>
            <w:vAlign w:val="bottom"/>
            <w:hideMark/>
          </w:tcPr>
          <w:p w14:paraId="35FD632B" w14:textId="77777777" w:rsidR="007217FE" w:rsidRPr="007217FE" w:rsidRDefault="007217FE" w:rsidP="007217FE">
            <w:pPr>
              <w:rPr>
                <w:i/>
                <w:iCs/>
                <w:color w:val="000000"/>
                <w:sz w:val="20"/>
                <w:szCs w:val="20"/>
              </w:rPr>
            </w:pPr>
          </w:p>
        </w:tc>
      </w:tr>
      <w:tr w:rsidR="007217FE" w:rsidRPr="007217FE" w14:paraId="62F65161"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FD10B9D"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31B73FF5" w14:textId="77777777" w:rsidR="007217FE" w:rsidRPr="007217FE" w:rsidRDefault="007217FE" w:rsidP="007217FE">
            <w:pPr>
              <w:rPr>
                <w:sz w:val="20"/>
                <w:szCs w:val="20"/>
              </w:rPr>
            </w:pPr>
            <w:r w:rsidRPr="007217FE">
              <w:rPr>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5E1D5D23"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278AFE54" w14:textId="77777777" w:rsidR="007217FE" w:rsidRPr="007217FE" w:rsidRDefault="007217FE" w:rsidP="007217FE">
            <w:pPr>
              <w:jc w:val="right"/>
              <w:rPr>
                <w:color w:val="000000"/>
                <w:sz w:val="20"/>
                <w:szCs w:val="20"/>
              </w:rPr>
            </w:pPr>
          </w:p>
        </w:tc>
        <w:tc>
          <w:tcPr>
            <w:tcW w:w="859" w:type="dxa"/>
            <w:tcBorders>
              <w:top w:val="nil"/>
              <w:left w:val="single" w:sz="4" w:space="0" w:color="auto"/>
              <w:bottom w:val="nil"/>
              <w:right w:val="nil"/>
            </w:tcBorders>
            <w:shd w:val="clear" w:color="auto" w:fill="auto"/>
            <w:vAlign w:val="bottom"/>
            <w:hideMark/>
          </w:tcPr>
          <w:p w14:paraId="1A4BA499" w14:textId="77777777" w:rsidR="007217FE" w:rsidRPr="007217FE" w:rsidRDefault="007217FE" w:rsidP="007217FE">
            <w:pPr>
              <w:rPr>
                <w:color w:val="000000"/>
                <w:sz w:val="20"/>
                <w:szCs w:val="20"/>
              </w:rPr>
            </w:pPr>
          </w:p>
        </w:tc>
      </w:tr>
      <w:tr w:rsidR="007217FE" w:rsidRPr="007217FE" w14:paraId="246DE776"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E9CE13D" w14:textId="77777777" w:rsidR="007217FE" w:rsidRPr="007217FE" w:rsidRDefault="007217FE" w:rsidP="007217FE">
            <w:pPr>
              <w:jc w:val="center"/>
              <w:rPr>
                <w:b/>
                <w:bCs/>
                <w:i/>
                <w:iCs/>
                <w:sz w:val="20"/>
                <w:szCs w:val="20"/>
              </w:rPr>
            </w:pPr>
            <w:r w:rsidRPr="007217FE">
              <w:rPr>
                <w:b/>
                <w:bCs/>
                <w:i/>
                <w:iCs/>
                <w:sz w:val="20"/>
                <w:szCs w:val="20"/>
              </w:rPr>
              <w:t>3 (1-2)</w:t>
            </w:r>
          </w:p>
        </w:tc>
        <w:tc>
          <w:tcPr>
            <w:tcW w:w="3411" w:type="dxa"/>
            <w:tcBorders>
              <w:top w:val="nil"/>
              <w:left w:val="nil"/>
              <w:bottom w:val="single" w:sz="4" w:space="0" w:color="auto"/>
              <w:right w:val="single" w:sz="4" w:space="0" w:color="auto"/>
            </w:tcBorders>
            <w:shd w:val="clear" w:color="auto" w:fill="auto"/>
            <w:vAlign w:val="bottom"/>
            <w:hideMark/>
          </w:tcPr>
          <w:p w14:paraId="0379A353" w14:textId="77777777" w:rsidR="007217FE" w:rsidRPr="007217FE" w:rsidRDefault="007217FE" w:rsidP="007217FE">
            <w:pPr>
              <w:rPr>
                <w:b/>
                <w:bCs/>
                <w:i/>
                <w:iCs/>
                <w:sz w:val="20"/>
                <w:szCs w:val="20"/>
              </w:rPr>
            </w:pPr>
            <w:r w:rsidRPr="007217FE">
              <w:rPr>
                <w:b/>
                <w:bCs/>
                <w:i/>
                <w:iCs/>
                <w:sz w:val="20"/>
                <w:szCs w:val="20"/>
              </w:rPr>
              <w:t>NEUTROŠENA SREDSTVA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C7B6989" w14:textId="77777777" w:rsidR="007217FE" w:rsidRPr="007217FE" w:rsidRDefault="007217FE" w:rsidP="007217FE">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14:paraId="558CAA6C" w14:textId="77777777" w:rsidR="007217FE" w:rsidRPr="007217FE" w:rsidRDefault="007217FE" w:rsidP="007217FE">
            <w:pPr>
              <w:jc w:val="right"/>
              <w:rPr>
                <w:b/>
                <w:bCs/>
                <w:color w:val="000000"/>
                <w:sz w:val="20"/>
                <w:szCs w:val="20"/>
              </w:rPr>
            </w:pPr>
          </w:p>
          <w:p w14:paraId="1072E29B" w14:textId="77777777" w:rsidR="007217FE" w:rsidRPr="007217FE" w:rsidRDefault="007217FE" w:rsidP="007217FE">
            <w:pPr>
              <w:jc w:val="right"/>
              <w:rPr>
                <w:b/>
                <w:bCs/>
                <w:i/>
                <w:iCs/>
                <w:color w:val="000000"/>
                <w:sz w:val="20"/>
                <w:szCs w:val="20"/>
              </w:rPr>
            </w:pPr>
            <w:r w:rsidRPr="007217FE">
              <w:rPr>
                <w:b/>
                <w:bCs/>
                <w:color w:val="000000"/>
                <w:sz w:val="20"/>
                <w:szCs w:val="20"/>
              </w:rPr>
              <w:t>431.443,42</w:t>
            </w:r>
          </w:p>
        </w:tc>
        <w:tc>
          <w:tcPr>
            <w:tcW w:w="859" w:type="dxa"/>
            <w:tcBorders>
              <w:top w:val="nil"/>
              <w:left w:val="single" w:sz="4" w:space="0" w:color="auto"/>
              <w:bottom w:val="nil"/>
              <w:right w:val="nil"/>
            </w:tcBorders>
            <w:shd w:val="clear" w:color="auto" w:fill="auto"/>
            <w:vAlign w:val="bottom"/>
            <w:hideMark/>
          </w:tcPr>
          <w:p w14:paraId="226C00F8" w14:textId="77777777" w:rsidR="007217FE" w:rsidRPr="007217FE" w:rsidRDefault="007217FE" w:rsidP="007217FE">
            <w:pPr>
              <w:rPr>
                <w:i/>
                <w:iCs/>
                <w:color w:val="000000"/>
                <w:sz w:val="20"/>
                <w:szCs w:val="20"/>
              </w:rPr>
            </w:pPr>
          </w:p>
        </w:tc>
      </w:tr>
      <w:tr w:rsidR="007217FE" w:rsidRPr="007217FE" w14:paraId="6A215FE4"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7556AA4"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12E8E814" w14:textId="77777777" w:rsidR="007217FE" w:rsidRPr="007217FE" w:rsidRDefault="007217FE" w:rsidP="007217FE">
            <w:pPr>
              <w:rPr>
                <w:sz w:val="20"/>
                <w:szCs w:val="20"/>
              </w:rPr>
            </w:pPr>
            <w:r w:rsidRPr="007217FE">
              <w:rPr>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0C1BFA38"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285AFD9A" w14:textId="77777777" w:rsidR="007217FE" w:rsidRPr="007217FE" w:rsidRDefault="007217FE" w:rsidP="007217FE">
            <w:pPr>
              <w:rPr>
                <w:color w:val="000000"/>
                <w:sz w:val="20"/>
                <w:szCs w:val="20"/>
              </w:rPr>
            </w:pPr>
          </w:p>
        </w:tc>
        <w:tc>
          <w:tcPr>
            <w:tcW w:w="859" w:type="dxa"/>
            <w:tcBorders>
              <w:top w:val="nil"/>
              <w:left w:val="single" w:sz="4" w:space="0" w:color="auto"/>
              <w:bottom w:val="nil"/>
              <w:right w:val="nil"/>
            </w:tcBorders>
            <w:shd w:val="clear" w:color="auto" w:fill="auto"/>
            <w:vAlign w:val="bottom"/>
            <w:hideMark/>
          </w:tcPr>
          <w:p w14:paraId="45BFCCD2" w14:textId="77777777" w:rsidR="007217FE" w:rsidRPr="007217FE" w:rsidRDefault="007217FE" w:rsidP="007217FE">
            <w:pPr>
              <w:rPr>
                <w:color w:val="000000"/>
                <w:sz w:val="20"/>
                <w:szCs w:val="20"/>
              </w:rPr>
            </w:pPr>
          </w:p>
        </w:tc>
      </w:tr>
      <w:tr w:rsidR="007217FE" w:rsidRPr="007217FE" w14:paraId="5C4FFC1F" w14:textId="77777777" w:rsidTr="00D04403">
        <w:trPr>
          <w:trHeight w:val="300"/>
        </w:trPr>
        <w:tc>
          <w:tcPr>
            <w:tcW w:w="866" w:type="dxa"/>
            <w:tcBorders>
              <w:top w:val="single" w:sz="4" w:space="0" w:color="auto"/>
            </w:tcBorders>
            <w:shd w:val="clear" w:color="auto" w:fill="auto"/>
            <w:vAlign w:val="bottom"/>
            <w:hideMark/>
          </w:tcPr>
          <w:p w14:paraId="1D68923C" w14:textId="77777777" w:rsidR="007217FE" w:rsidRPr="007217FE" w:rsidRDefault="007217FE" w:rsidP="007217FE">
            <w:pPr>
              <w:rPr>
                <w:sz w:val="20"/>
                <w:szCs w:val="20"/>
              </w:rPr>
            </w:pPr>
            <w:r w:rsidRPr="007217FE">
              <w:rPr>
                <w:sz w:val="20"/>
                <w:szCs w:val="20"/>
              </w:rPr>
              <w:t> </w:t>
            </w:r>
          </w:p>
        </w:tc>
        <w:tc>
          <w:tcPr>
            <w:tcW w:w="3411" w:type="dxa"/>
            <w:tcBorders>
              <w:top w:val="single" w:sz="4" w:space="0" w:color="auto"/>
            </w:tcBorders>
            <w:shd w:val="clear" w:color="auto" w:fill="auto"/>
            <w:vAlign w:val="bottom"/>
            <w:hideMark/>
          </w:tcPr>
          <w:p w14:paraId="4FBECA8F" w14:textId="77777777" w:rsidR="007217FE" w:rsidRPr="007217FE" w:rsidRDefault="007217FE" w:rsidP="007217FE">
            <w:pPr>
              <w:rPr>
                <w:sz w:val="20"/>
                <w:szCs w:val="20"/>
              </w:rPr>
            </w:pPr>
            <w:r w:rsidRPr="007217FE">
              <w:rPr>
                <w:sz w:val="20"/>
                <w:szCs w:val="20"/>
              </w:rPr>
              <w:t> </w:t>
            </w:r>
          </w:p>
        </w:tc>
        <w:tc>
          <w:tcPr>
            <w:tcW w:w="869" w:type="dxa"/>
            <w:tcBorders>
              <w:top w:val="single" w:sz="4" w:space="0" w:color="auto"/>
            </w:tcBorders>
            <w:shd w:val="clear" w:color="auto" w:fill="auto"/>
            <w:vAlign w:val="bottom"/>
            <w:hideMark/>
          </w:tcPr>
          <w:p w14:paraId="656DA3B8" w14:textId="77777777" w:rsidR="007217FE" w:rsidRPr="007217FE" w:rsidRDefault="007217FE" w:rsidP="007217FE">
            <w:pPr>
              <w:rPr>
                <w:sz w:val="20"/>
                <w:szCs w:val="20"/>
              </w:rPr>
            </w:pPr>
          </w:p>
        </w:tc>
        <w:tc>
          <w:tcPr>
            <w:tcW w:w="1266" w:type="dxa"/>
            <w:tcBorders>
              <w:top w:val="single" w:sz="4" w:space="0" w:color="auto"/>
            </w:tcBorders>
          </w:tcPr>
          <w:p w14:paraId="3A2EA688" w14:textId="77777777" w:rsidR="007217FE" w:rsidRPr="007217FE" w:rsidRDefault="007217FE" w:rsidP="007217FE">
            <w:pPr>
              <w:rPr>
                <w:color w:val="000000"/>
                <w:sz w:val="20"/>
                <w:szCs w:val="20"/>
              </w:rPr>
            </w:pPr>
          </w:p>
        </w:tc>
        <w:tc>
          <w:tcPr>
            <w:tcW w:w="859" w:type="dxa"/>
            <w:tcBorders>
              <w:top w:val="nil"/>
              <w:right w:val="nil"/>
            </w:tcBorders>
            <w:shd w:val="clear" w:color="auto" w:fill="auto"/>
            <w:vAlign w:val="bottom"/>
            <w:hideMark/>
          </w:tcPr>
          <w:p w14:paraId="2AB77D55" w14:textId="77777777" w:rsidR="007217FE" w:rsidRPr="007217FE" w:rsidRDefault="007217FE" w:rsidP="007217FE">
            <w:pPr>
              <w:rPr>
                <w:color w:val="000000"/>
                <w:sz w:val="20"/>
                <w:szCs w:val="20"/>
              </w:rPr>
            </w:pPr>
          </w:p>
        </w:tc>
      </w:tr>
      <w:tr w:rsidR="007217FE" w:rsidRPr="007217FE" w14:paraId="161C79CE" w14:textId="77777777" w:rsidTr="00D04403">
        <w:trPr>
          <w:trHeight w:val="300"/>
        </w:trPr>
        <w:tc>
          <w:tcPr>
            <w:tcW w:w="866" w:type="dxa"/>
            <w:shd w:val="clear" w:color="auto" w:fill="auto"/>
            <w:vAlign w:val="bottom"/>
            <w:hideMark/>
          </w:tcPr>
          <w:p w14:paraId="03880DBA" w14:textId="77777777" w:rsidR="007217FE" w:rsidRPr="007217FE" w:rsidRDefault="007217FE" w:rsidP="007217FE">
            <w:pPr>
              <w:jc w:val="center"/>
              <w:rPr>
                <w:b/>
                <w:bCs/>
                <w:sz w:val="20"/>
                <w:szCs w:val="20"/>
              </w:rPr>
            </w:pPr>
          </w:p>
        </w:tc>
        <w:tc>
          <w:tcPr>
            <w:tcW w:w="3411" w:type="dxa"/>
            <w:shd w:val="clear" w:color="auto" w:fill="auto"/>
            <w:vAlign w:val="bottom"/>
            <w:hideMark/>
          </w:tcPr>
          <w:p w14:paraId="15835198" w14:textId="77777777" w:rsidR="007217FE" w:rsidRPr="007217FE" w:rsidRDefault="007217FE" w:rsidP="007217FE">
            <w:pPr>
              <w:rPr>
                <w:b/>
                <w:bCs/>
                <w:sz w:val="20"/>
                <w:szCs w:val="20"/>
              </w:rPr>
            </w:pPr>
          </w:p>
        </w:tc>
        <w:tc>
          <w:tcPr>
            <w:tcW w:w="869" w:type="dxa"/>
            <w:shd w:val="clear" w:color="auto" w:fill="auto"/>
            <w:vAlign w:val="bottom"/>
            <w:hideMark/>
          </w:tcPr>
          <w:p w14:paraId="69DDF075" w14:textId="77777777" w:rsidR="007217FE" w:rsidRPr="007217FE" w:rsidRDefault="007217FE" w:rsidP="007217FE">
            <w:pPr>
              <w:rPr>
                <w:sz w:val="20"/>
                <w:szCs w:val="20"/>
              </w:rPr>
            </w:pPr>
          </w:p>
        </w:tc>
        <w:tc>
          <w:tcPr>
            <w:tcW w:w="1266" w:type="dxa"/>
          </w:tcPr>
          <w:p w14:paraId="025EBA35" w14:textId="77777777" w:rsidR="007217FE" w:rsidRPr="007217FE" w:rsidRDefault="007217FE" w:rsidP="007217FE">
            <w:pPr>
              <w:rPr>
                <w:color w:val="000000"/>
                <w:sz w:val="20"/>
                <w:szCs w:val="20"/>
              </w:rPr>
            </w:pPr>
          </w:p>
        </w:tc>
        <w:tc>
          <w:tcPr>
            <w:tcW w:w="859" w:type="dxa"/>
            <w:tcBorders>
              <w:right w:val="nil"/>
            </w:tcBorders>
            <w:shd w:val="clear" w:color="auto" w:fill="auto"/>
            <w:vAlign w:val="bottom"/>
            <w:hideMark/>
          </w:tcPr>
          <w:p w14:paraId="071A46D8" w14:textId="77777777" w:rsidR="007217FE" w:rsidRPr="007217FE" w:rsidRDefault="007217FE" w:rsidP="007217FE">
            <w:pPr>
              <w:rPr>
                <w:color w:val="000000"/>
                <w:sz w:val="20"/>
                <w:szCs w:val="20"/>
              </w:rPr>
            </w:pPr>
          </w:p>
        </w:tc>
      </w:tr>
      <w:tr w:rsidR="007217FE" w:rsidRPr="007217FE" w14:paraId="12682321" w14:textId="77777777" w:rsidTr="00D04403">
        <w:trPr>
          <w:trHeight w:val="300"/>
        </w:trPr>
        <w:tc>
          <w:tcPr>
            <w:tcW w:w="866" w:type="dxa"/>
            <w:shd w:val="clear" w:color="auto" w:fill="auto"/>
            <w:vAlign w:val="bottom"/>
            <w:hideMark/>
          </w:tcPr>
          <w:p w14:paraId="5D799A2F" w14:textId="77777777" w:rsidR="007217FE" w:rsidRPr="007217FE" w:rsidRDefault="007217FE" w:rsidP="007217FE">
            <w:pPr>
              <w:jc w:val="center"/>
              <w:rPr>
                <w:b/>
                <w:bCs/>
                <w:sz w:val="20"/>
                <w:szCs w:val="20"/>
              </w:rPr>
            </w:pPr>
          </w:p>
        </w:tc>
        <w:tc>
          <w:tcPr>
            <w:tcW w:w="3411" w:type="dxa"/>
            <w:shd w:val="clear" w:color="auto" w:fill="auto"/>
            <w:vAlign w:val="bottom"/>
            <w:hideMark/>
          </w:tcPr>
          <w:p w14:paraId="1D1CDD2C" w14:textId="77777777" w:rsidR="007217FE" w:rsidRPr="007217FE" w:rsidRDefault="007217FE" w:rsidP="007217FE">
            <w:pPr>
              <w:rPr>
                <w:b/>
                <w:bCs/>
                <w:sz w:val="20"/>
                <w:szCs w:val="20"/>
              </w:rPr>
            </w:pPr>
          </w:p>
          <w:p w14:paraId="775DA5EA" w14:textId="77777777" w:rsidR="007217FE" w:rsidRPr="007217FE" w:rsidRDefault="007217FE" w:rsidP="007217FE">
            <w:pPr>
              <w:rPr>
                <w:b/>
                <w:bCs/>
                <w:sz w:val="20"/>
                <w:szCs w:val="20"/>
              </w:rPr>
            </w:pPr>
          </w:p>
          <w:p w14:paraId="5EB30668" w14:textId="77777777" w:rsidR="007217FE" w:rsidRPr="007217FE" w:rsidRDefault="007217FE" w:rsidP="007217FE">
            <w:pPr>
              <w:rPr>
                <w:b/>
                <w:bCs/>
                <w:sz w:val="20"/>
                <w:szCs w:val="20"/>
              </w:rPr>
            </w:pPr>
          </w:p>
          <w:p w14:paraId="15099C20" w14:textId="77777777" w:rsidR="007217FE" w:rsidRPr="007217FE" w:rsidRDefault="007217FE" w:rsidP="007217FE">
            <w:pPr>
              <w:rPr>
                <w:b/>
                <w:bCs/>
                <w:sz w:val="20"/>
                <w:szCs w:val="20"/>
              </w:rPr>
            </w:pPr>
          </w:p>
        </w:tc>
        <w:tc>
          <w:tcPr>
            <w:tcW w:w="869" w:type="dxa"/>
            <w:shd w:val="clear" w:color="auto" w:fill="auto"/>
            <w:vAlign w:val="bottom"/>
            <w:hideMark/>
          </w:tcPr>
          <w:p w14:paraId="2CB73106" w14:textId="77777777" w:rsidR="007217FE" w:rsidRPr="007217FE" w:rsidRDefault="007217FE" w:rsidP="007217FE">
            <w:pPr>
              <w:rPr>
                <w:sz w:val="20"/>
                <w:szCs w:val="20"/>
              </w:rPr>
            </w:pPr>
          </w:p>
        </w:tc>
        <w:tc>
          <w:tcPr>
            <w:tcW w:w="1266" w:type="dxa"/>
          </w:tcPr>
          <w:p w14:paraId="0AE06BE7" w14:textId="77777777" w:rsidR="007217FE" w:rsidRPr="007217FE" w:rsidRDefault="007217FE" w:rsidP="007217FE">
            <w:pPr>
              <w:rPr>
                <w:color w:val="000000"/>
                <w:sz w:val="20"/>
                <w:szCs w:val="20"/>
              </w:rPr>
            </w:pPr>
          </w:p>
        </w:tc>
        <w:tc>
          <w:tcPr>
            <w:tcW w:w="859" w:type="dxa"/>
            <w:tcBorders>
              <w:right w:val="nil"/>
            </w:tcBorders>
            <w:shd w:val="clear" w:color="auto" w:fill="auto"/>
            <w:vAlign w:val="bottom"/>
            <w:hideMark/>
          </w:tcPr>
          <w:p w14:paraId="5E9843A6" w14:textId="77777777" w:rsidR="007217FE" w:rsidRPr="007217FE" w:rsidRDefault="007217FE" w:rsidP="007217FE">
            <w:pPr>
              <w:rPr>
                <w:color w:val="000000"/>
                <w:sz w:val="20"/>
                <w:szCs w:val="20"/>
              </w:rPr>
            </w:pPr>
          </w:p>
        </w:tc>
      </w:tr>
      <w:tr w:rsidR="007217FE" w:rsidRPr="007217FE" w14:paraId="4D9AC9E0" w14:textId="77777777" w:rsidTr="00D04403">
        <w:trPr>
          <w:trHeight w:val="300"/>
        </w:trPr>
        <w:tc>
          <w:tcPr>
            <w:tcW w:w="866" w:type="dxa"/>
            <w:shd w:val="clear" w:color="auto" w:fill="auto"/>
            <w:vAlign w:val="bottom"/>
            <w:hideMark/>
          </w:tcPr>
          <w:p w14:paraId="40186B13" w14:textId="77777777" w:rsidR="007217FE" w:rsidRPr="007217FE" w:rsidRDefault="007217FE" w:rsidP="007217FE">
            <w:pPr>
              <w:jc w:val="center"/>
              <w:rPr>
                <w:b/>
                <w:bCs/>
                <w:sz w:val="20"/>
                <w:szCs w:val="20"/>
              </w:rPr>
            </w:pPr>
          </w:p>
        </w:tc>
        <w:tc>
          <w:tcPr>
            <w:tcW w:w="3411" w:type="dxa"/>
            <w:shd w:val="clear" w:color="auto" w:fill="auto"/>
            <w:vAlign w:val="bottom"/>
            <w:hideMark/>
          </w:tcPr>
          <w:p w14:paraId="03D099B0" w14:textId="77777777" w:rsidR="007217FE" w:rsidRPr="007217FE" w:rsidRDefault="007217FE" w:rsidP="007217FE">
            <w:pPr>
              <w:rPr>
                <w:b/>
                <w:bCs/>
                <w:sz w:val="20"/>
                <w:szCs w:val="20"/>
              </w:rPr>
            </w:pPr>
          </w:p>
        </w:tc>
        <w:tc>
          <w:tcPr>
            <w:tcW w:w="869" w:type="dxa"/>
            <w:shd w:val="clear" w:color="auto" w:fill="auto"/>
            <w:vAlign w:val="bottom"/>
            <w:hideMark/>
          </w:tcPr>
          <w:p w14:paraId="74A4A9FC" w14:textId="77777777" w:rsidR="007217FE" w:rsidRPr="007217FE" w:rsidRDefault="007217FE" w:rsidP="007217FE">
            <w:pPr>
              <w:rPr>
                <w:sz w:val="20"/>
                <w:szCs w:val="20"/>
              </w:rPr>
            </w:pPr>
          </w:p>
        </w:tc>
        <w:tc>
          <w:tcPr>
            <w:tcW w:w="1266" w:type="dxa"/>
          </w:tcPr>
          <w:p w14:paraId="6C1A1976" w14:textId="77777777" w:rsidR="007217FE" w:rsidRPr="007217FE" w:rsidRDefault="007217FE" w:rsidP="007217FE">
            <w:pPr>
              <w:rPr>
                <w:color w:val="000000"/>
                <w:sz w:val="20"/>
                <w:szCs w:val="20"/>
              </w:rPr>
            </w:pPr>
          </w:p>
        </w:tc>
        <w:tc>
          <w:tcPr>
            <w:tcW w:w="859" w:type="dxa"/>
            <w:tcBorders>
              <w:right w:val="nil"/>
            </w:tcBorders>
            <w:shd w:val="clear" w:color="auto" w:fill="auto"/>
            <w:vAlign w:val="bottom"/>
            <w:hideMark/>
          </w:tcPr>
          <w:p w14:paraId="404FB9E1" w14:textId="77777777" w:rsidR="007217FE" w:rsidRPr="007217FE" w:rsidRDefault="007217FE" w:rsidP="007217FE">
            <w:pPr>
              <w:rPr>
                <w:color w:val="000000"/>
                <w:sz w:val="20"/>
                <w:szCs w:val="20"/>
              </w:rPr>
            </w:pPr>
          </w:p>
        </w:tc>
      </w:tr>
      <w:tr w:rsidR="007217FE" w:rsidRPr="007217FE" w14:paraId="4DE2460E" w14:textId="77777777" w:rsidTr="00D04403">
        <w:trPr>
          <w:trHeight w:val="300"/>
        </w:trPr>
        <w:tc>
          <w:tcPr>
            <w:tcW w:w="866" w:type="dxa"/>
            <w:shd w:val="clear" w:color="auto" w:fill="auto"/>
            <w:vAlign w:val="bottom"/>
            <w:hideMark/>
          </w:tcPr>
          <w:p w14:paraId="463F67BF" w14:textId="77777777" w:rsidR="007217FE" w:rsidRPr="007217FE" w:rsidRDefault="007217FE" w:rsidP="007217FE">
            <w:pPr>
              <w:jc w:val="center"/>
              <w:rPr>
                <w:b/>
                <w:bCs/>
                <w:sz w:val="20"/>
                <w:szCs w:val="20"/>
              </w:rPr>
            </w:pPr>
          </w:p>
        </w:tc>
        <w:tc>
          <w:tcPr>
            <w:tcW w:w="3411" w:type="dxa"/>
            <w:shd w:val="clear" w:color="auto" w:fill="auto"/>
            <w:vAlign w:val="bottom"/>
            <w:hideMark/>
          </w:tcPr>
          <w:p w14:paraId="097BEE45" w14:textId="77777777" w:rsidR="007217FE" w:rsidRPr="007217FE" w:rsidRDefault="007217FE" w:rsidP="007217FE">
            <w:pPr>
              <w:rPr>
                <w:b/>
                <w:bCs/>
                <w:sz w:val="20"/>
                <w:szCs w:val="20"/>
              </w:rPr>
            </w:pPr>
          </w:p>
          <w:p w14:paraId="72708569" w14:textId="77777777" w:rsidR="007217FE" w:rsidRPr="007217FE" w:rsidRDefault="007217FE" w:rsidP="007217FE">
            <w:pPr>
              <w:rPr>
                <w:b/>
                <w:bCs/>
                <w:sz w:val="20"/>
                <w:szCs w:val="20"/>
              </w:rPr>
            </w:pPr>
          </w:p>
        </w:tc>
        <w:tc>
          <w:tcPr>
            <w:tcW w:w="869" w:type="dxa"/>
            <w:shd w:val="clear" w:color="auto" w:fill="auto"/>
            <w:vAlign w:val="bottom"/>
            <w:hideMark/>
          </w:tcPr>
          <w:p w14:paraId="61BAFDC3" w14:textId="77777777" w:rsidR="007217FE" w:rsidRPr="007217FE" w:rsidRDefault="007217FE" w:rsidP="007217FE">
            <w:pPr>
              <w:rPr>
                <w:sz w:val="20"/>
                <w:szCs w:val="20"/>
              </w:rPr>
            </w:pPr>
          </w:p>
        </w:tc>
        <w:tc>
          <w:tcPr>
            <w:tcW w:w="1266" w:type="dxa"/>
          </w:tcPr>
          <w:p w14:paraId="5DA5FBFA" w14:textId="77777777" w:rsidR="007217FE" w:rsidRPr="007217FE" w:rsidRDefault="007217FE" w:rsidP="007217FE">
            <w:pPr>
              <w:rPr>
                <w:color w:val="000000"/>
                <w:sz w:val="20"/>
                <w:szCs w:val="20"/>
              </w:rPr>
            </w:pPr>
          </w:p>
        </w:tc>
        <w:tc>
          <w:tcPr>
            <w:tcW w:w="859" w:type="dxa"/>
            <w:tcBorders>
              <w:right w:val="nil"/>
            </w:tcBorders>
            <w:shd w:val="clear" w:color="auto" w:fill="auto"/>
            <w:vAlign w:val="bottom"/>
            <w:hideMark/>
          </w:tcPr>
          <w:p w14:paraId="43C0935E" w14:textId="77777777" w:rsidR="007217FE" w:rsidRPr="007217FE" w:rsidRDefault="007217FE" w:rsidP="007217FE">
            <w:pPr>
              <w:rPr>
                <w:color w:val="000000"/>
                <w:sz w:val="20"/>
                <w:szCs w:val="20"/>
              </w:rPr>
            </w:pPr>
          </w:p>
        </w:tc>
      </w:tr>
      <w:tr w:rsidR="007217FE" w:rsidRPr="007217FE" w14:paraId="5606C440" w14:textId="77777777" w:rsidTr="00D04403">
        <w:trPr>
          <w:trHeight w:val="300"/>
        </w:trPr>
        <w:tc>
          <w:tcPr>
            <w:tcW w:w="866" w:type="dxa"/>
            <w:shd w:val="clear" w:color="auto" w:fill="auto"/>
            <w:vAlign w:val="bottom"/>
          </w:tcPr>
          <w:p w14:paraId="7CA656CE" w14:textId="77777777" w:rsidR="007217FE" w:rsidRPr="007217FE" w:rsidRDefault="007217FE" w:rsidP="007217FE">
            <w:pPr>
              <w:jc w:val="center"/>
              <w:rPr>
                <w:b/>
                <w:bCs/>
                <w:sz w:val="20"/>
                <w:szCs w:val="20"/>
              </w:rPr>
            </w:pPr>
          </w:p>
        </w:tc>
        <w:tc>
          <w:tcPr>
            <w:tcW w:w="3411" w:type="dxa"/>
            <w:shd w:val="clear" w:color="auto" w:fill="auto"/>
            <w:vAlign w:val="bottom"/>
          </w:tcPr>
          <w:p w14:paraId="145D273B" w14:textId="77777777" w:rsidR="007217FE" w:rsidRPr="007217FE" w:rsidRDefault="007217FE" w:rsidP="007217FE">
            <w:pPr>
              <w:rPr>
                <w:b/>
                <w:bCs/>
                <w:sz w:val="20"/>
                <w:szCs w:val="20"/>
              </w:rPr>
            </w:pPr>
          </w:p>
        </w:tc>
        <w:tc>
          <w:tcPr>
            <w:tcW w:w="869" w:type="dxa"/>
            <w:shd w:val="clear" w:color="auto" w:fill="auto"/>
            <w:vAlign w:val="bottom"/>
          </w:tcPr>
          <w:p w14:paraId="54B6C8CA" w14:textId="77777777" w:rsidR="007217FE" w:rsidRPr="007217FE" w:rsidRDefault="007217FE" w:rsidP="007217FE">
            <w:pPr>
              <w:rPr>
                <w:sz w:val="20"/>
                <w:szCs w:val="20"/>
              </w:rPr>
            </w:pPr>
          </w:p>
        </w:tc>
        <w:tc>
          <w:tcPr>
            <w:tcW w:w="1266" w:type="dxa"/>
          </w:tcPr>
          <w:p w14:paraId="0341DCBB" w14:textId="77777777" w:rsidR="007217FE" w:rsidRPr="007217FE" w:rsidRDefault="007217FE" w:rsidP="007217FE">
            <w:pPr>
              <w:rPr>
                <w:color w:val="000000"/>
                <w:sz w:val="20"/>
                <w:szCs w:val="20"/>
              </w:rPr>
            </w:pPr>
          </w:p>
        </w:tc>
        <w:tc>
          <w:tcPr>
            <w:tcW w:w="859" w:type="dxa"/>
            <w:tcBorders>
              <w:right w:val="nil"/>
            </w:tcBorders>
            <w:shd w:val="clear" w:color="auto" w:fill="auto"/>
            <w:vAlign w:val="bottom"/>
          </w:tcPr>
          <w:p w14:paraId="10BDA244" w14:textId="77777777" w:rsidR="007217FE" w:rsidRPr="007217FE" w:rsidRDefault="007217FE" w:rsidP="007217FE">
            <w:pPr>
              <w:rPr>
                <w:color w:val="000000"/>
                <w:sz w:val="20"/>
                <w:szCs w:val="20"/>
              </w:rPr>
            </w:pPr>
          </w:p>
        </w:tc>
      </w:tr>
      <w:tr w:rsidR="007217FE" w:rsidRPr="007217FE" w14:paraId="471CE366" w14:textId="77777777" w:rsidTr="00D04403">
        <w:trPr>
          <w:trHeight w:val="300"/>
        </w:trPr>
        <w:tc>
          <w:tcPr>
            <w:tcW w:w="866" w:type="dxa"/>
            <w:tcBorders>
              <w:bottom w:val="single" w:sz="4" w:space="0" w:color="auto"/>
            </w:tcBorders>
            <w:shd w:val="clear" w:color="auto" w:fill="auto"/>
            <w:vAlign w:val="bottom"/>
          </w:tcPr>
          <w:p w14:paraId="5CA3A8E9" w14:textId="77777777" w:rsidR="007217FE" w:rsidRPr="007217FE" w:rsidRDefault="007217FE" w:rsidP="007217FE">
            <w:pPr>
              <w:jc w:val="center"/>
              <w:rPr>
                <w:b/>
                <w:bCs/>
                <w:sz w:val="20"/>
                <w:szCs w:val="20"/>
              </w:rPr>
            </w:pPr>
          </w:p>
        </w:tc>
        <w:tc>
          <w:tcPr>
            <w:tcW w:w="3411" w:type="dxa"/>
            <w:tcBorders>
              <w:bottom w:val="single" w:sz="4" w:space="0" w:color="auto"/>
            </w:tcBorders>
            <w:shd w:val="clear" w:color="auto" w:fill="auto"/>
            <w:vAlign w:val="bottom"/>
          </w:tcPr>
          <w:p w14:paraId="0D93CE6F" w14:textId="77777777" w:rsidR="007217FE" w:rsidRPr="007217FE" w:rsidRDefault="007217FE" w:rsidP="007217FE">
            <w:pPr>
              <w:rPr>
                <w:b/>
                <w:bCs/>
                <w:sz w:val="20"/>
                <w:szCs w:val="20"/>
              </w:rPr>
            </w:pPr>
          </w:p>
        </w:tc>
        <w:tc>
          <w:tcPr>
            <w:tcW w:w="869" w:type="dxa"/>
            <w:tcBorders>
              <w:bottom w:val="single" w:sz="4" w:space="0" w:color="auto"/>
            </w:tcBorders>
            <w:shd w:val="clear" w:color="auto" w:fill="auto"/>
            <w:vAlign w:val="bottom"/>
          </w:tcPr>
          <w:p w14:paraId="7A633F5A" w14:textId="77777777" w:rsidR="007217FE" w:rsidRPr="007217FE" w:rsidRDefault="007217FE" w:rsidP="007217FE">
            <w:pPr>
              <w:rPr>
                <w:sz w:val="20"/>
                <w:szCs w:val="20"/>
              </w:rPr>
            </w:pPr>
          </w:p>
        </w:tc>
        <w:tc>
          <w:tcPr>
            <w:tcW w:w="1266" w:type="dxa"/>
            <w:tcBorders>
              <w:bottom w:val="single" w:sz="4" w:space="0" w:color="auto"/>
            </w:tcBorders>
          </w:tcPr>
          <w:p w14:paraId="4C826764" w14:textId="77777777" w:rsidR="007217FE" w:rsidRPr="007217FE" w:rsidRDefault="007217FE" w:rsidP="007217FE">
            <w:pPr>
              <w:rPr>
                <w:color w:val="000000"/>
                <w:sz w:val="20"/>
                <w:szCs w:val="20"/>
              </w:rPr>
            </w:pPr>
          </w:p>
        </w:tc>
        <w:tc>
          <w:tcPr>
            <w:tcW w:w="859" w:type="dxa"/>
            <w:tcBorders>
              <w:right w:val="nil"/>
            </w:tcBorders>
            <w:shd w:val="clear" w:color="auto" w:fill="auto"/>
            <w:vAlign w:val="bottom"/>
          </w:tcPr>
          <w:p w14:paraId="41C53F5E" w14:textId="77777777" w:rsidR="007217FE" w:rsidRPr="007217FE" w:rsidRDefault="007217FE" w:rsidP="007217FE">
            <w:pPr>
              <w:rPr>
                <w:color w:val="000000"/>
                <w:sz w:val="20"/>
                <w:szCs w:val="20"/>
              </w:rPr>
            </w:pPr>
          </w:p>
        </w:tc>
      </w:tr>
      <w:tr w:rsidR="007217FE" w:rsidRPr="007217FE" w14:paraId="4E527D52" w14:textId="77777777" w:rsidTr="00D04403">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C8943"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single" w:sz="4" w:space="0" w:color="auto"/>
              <w:left w:val="nil"/>
              <w:bottom w:val="single" w:sz="4" w:space="0" w:color="auto"/>
              <w:right w:val="single" w:sz="4" w:space="0" w:color="auto"/>
            </w:tcBorders>
            <w:shd w:val="clear" w:color="auto" w:fill="auto"/>
            <w:vAlign w:val="bottom"/>
            <w:hideMark/>
          </w:tcPr>
          <w:p w14:paraId="253A9493" w14:textId="77777777" w:rsidR="007217FE" w:rsidRPr="007217FE" w:rsidRDefault="007217FE" w:rsidP="007217FE">
            <w:pPr>
              <w:rPr>
                <w:b/>
                <w:bCs/>
                <w:sz w:val="20"/>
                <w:szCs w:val="20"/>
              </w:rPr>
            </w:pPr>
            <w:r w:rsidRPr="007217FE">
              <w:rPr>
                <w:b/>
                <w:bCs/>
                <w:sz w:val="20"/>
                <w:szCs w:val="20"/>
              </w:rPr>
              <w:t>Zajedničke službe (za sve jedinice)</w:t>
            </w:r>
          </w:p>
        </w:tc>
        <w:tc>
          <w:tcPr>
            <w:tcW w:w="8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29EF2"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09789810" w14:textId="77777777" w:rsidR="007217FE" w:rsidRPr="007217FE" w:rsidRDefault="007217FE" w:rsidP="007217FE">
            <w:pPr>
              <w:jc w:val="right"/>
              <w:rPr>
                <w:color w:val="000000"/>
                <w:sz w:val="20"/>
                <w:szCs w:val="20"/>
              </w:rPr>
            </w:pPr>
          </w:p>
          <w:p w14:paraId="726E51BC" w14:textId="77777777" w:rsidR="007217FE" w:rsidRPr="007217FE" w:rsidRDefault="007217FE" w:rsidP="007217FE">
            <w:pPr>
              <w:jc w:val="right"/>
              <w:rPr>
                <w:b/>
                <w:bCs/>
                <w:color w:val="000000"/>
                <w:sz w:val="20"/>
                <w:szCs w:val="20"/>
              </w:rPr>
            </w:pPr>
            <w:r w:rsidRPr="007217FE">
              <w:rPr>
                <w:b/>
                <w:bCs/>
                <w:color w:val="000000"/>
                <w:sz w:val="20"/>
                <w:szCs w:val="20"/>
              </w:rPr>
              <w:t>210.000,00</w:t>
            </w:r>
          </w:p>
        </w:tc>
        <w:tc>
          <w:tcPr>
            <w:tcW w:w="859" w:type="dxa"/>
            <w:tcBorders>
              <w:left w:val="single" w:sz="4" w:space="0" w:color="auto"/>
              <w:bottom w:val="nil"/>
              <w:right w:val="nil"/>
            </w:tcBorders>
            <w:shd w:val="clear" w:color="auto" w:fill="auto"/>
            <w:vAlign w:val="bottom"/>
            <w:hideMark/>
          </w:tcPr>
          <w:p w14:paraId="0D4294C8" w14:textId="77777777" w:rsidR="007217FE" w:rsidRPr="007217FE" w:rsidRDefault="007217FE" w:rsidP="007217FE">
            <w:pPr>
              <w:rPr>
                <w:color w:val="000000"/>
                <w:sz w:val="20"/>
                <w:szCs w:val="20"/>
              </w:rPr>
            </w:pPr>
          </w:p>
        </w:tc>
      </w:tr>
      <w:tr w:rsidR="007217FE" w:rsidRPr="007217FE" w14:paraId="5514C0A9"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D9E8343"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551E7E53" w14:textId="77777777" w:rsidR="007217FE" w:rsidRPr="007217FE" w:rsidRDefault="007217FE" w:rsidP="007217FE">
            <w:pPr>
              <w:rPr>
                <w:sz w:val="20"/>
                <w:szCs w:val="20"/>
              </w:rPr>
            </w:pPr>
            <w:r w:rsidRPr="007217FE">
              <w:rPr>
                <w:sz w:val="20"/>
                <w:szCs w:val="20"/>
              </w:rPr>
              <w:t>računalna oprema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0DE11FF4"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10939967" w14:textId="77777777" w:rsidR="007217FE" w:rsidRPr="007217FE" w:rsidRDefault="007217FE" w:rsidP="007217FE">
            <w:pPr>
              <w:jc w:val="right"/>
              <w:rPr>
                <w:color w:val="000000"/>
                <w:sz w:val="20"/>
                <w:szCs w:val="20"/>
              </w:rPr>
            </w:pPr>
          </w:p>
          <w:p w14:paraId="0970BC05" w14:textId="77777777" w:rsidR="007217FE" w:rsidRPr="007217FE" w:rsidRDefault="007217FE" w:rsidP="007217FE">
            <w:pPr>
              <w:jc w:val="right"/>
              <w:rPr>
                <w:color w:val="000000"/>
                <w:sz w:val="20"/>
                <w:szCs w:val="20"/>
              </w:rPr>
            </w:pPr>
            <w:r w:rsidRPr="007217FE">
              <w:rPr>
                <w:color w:val="000000"/>
                <w:sz w:val="20"/>
                <w:szCs w:val="20"/>
              </w:rPr>
              <w:t>15.000,00</w:t>
            </w:r>
          </w:p>
        </w:tc>
        <w:tc>
          <w:tcPr>
            <w:tcW w:w="859" w:type="dxa"/>
            <w:tcBorders>
              <w:top w:val="nil"/>
              <w:left w:val="single" w:sz="4" w:space="0" w:color="auto"/>
              <w:bottom w:val="nil"/>
              <w:right w:val="nil"/>
            </w:tcBorders>
            <w:shd w:val="clear" w:color="auto" w:fill="auto"/>
            <w:vAlign w:val="bottom"/>
            <w:hideMark/>
          </w:tcPr>
          <w:p w14:paraId="44E9B6C0" w14:textId="77777777" w:rsidR="007217FE" w:rsidRPr="007217FE" w:rsidRDefault="007217FE" w:rsidP="007217FE">
            <w:pPr>
              <w:jc w:val="center"/>
              <w:rPr>
                <w:color w:val="000000"/>
                <w:sz w:val="20"/>
                <w:szCs w:val="20"/>
              </w:rPr>
            </w:pPr>
          </w:p>
        </w:tc>
      </w:tr>
      <w:tr w:rsidR="007217FE" w:rsidRPr="007217FE" w14:paraId="79990212"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82FF63A"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0305D8F4" w14:textId="77777777" w:rsidR="007217FE" w:rsidRPr="007217FE" w:rsidRDefault="007217FE" w:rsidP="007217FE">
            <w:pPr>
              <w:rPr>
                <w:sz w:val="20"/>
                <w:szCs w:val="20"/>
              </w:rPr>
            </w:pPr>
            <w:r w:rsidRPr="007217FE">
              <w:rPr>
                <w:sz w:val="20"/>
                <w:szCs w:val="20"/>
              </w:rPr>
              <w:t>namještaj, građ. objekti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1260BFDE"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24AD561C" w14:textId="77777777" w:rsidR="007217FE" w:rsidRPr="007217FE" w:rsidRDefault="007217FE" w:rsidP="007217FE">
            <w:pPr>
              <w:jc w:val="right"/>
              <w:rPr>
                <w:color w:val="000000"/>
                <w:sz w:val="20"/>
                <w:szCs w:val="20"/>
              </w:rPr>
            </w:pPr>
          </w:p>
          <w:p w14:paraId="28CD2BF7" w14:textId="77777777" w:rsidR="007217FE" w:rsidRPr="007217FE" w:rsidRDefault="007217FE" w:rsidP="007217FE">
            <w:pPr>
              <w:jc w:val="right"/>
              <w:rPr>
                <w:color w:val="000000"/>
                <w:sz w:val="20"/>
                <w:szCs w:val="20"/>
              </w:rPr>
            </w:pPr>
            <w:r w:rsidRPr="007217FE">
              <w:rPr>
                <w:color w:val="000000"/>
                <w:sz w:val="20"/>
                <w:szCs w:val="20"/>
              </w:rPr>
              <w:t>195.000,00</w:t>
            </w:r>
          </w:p>
        </w:tc>
        <w:tc>
          <w:tcPr>
            <w:tcW w:w="859" w:type="dxa"/>
            <w:tcBorders>
              <w:top w:val="nil"/>
              <w:left w:val="single" w:sz="4" w:space="0" w:color="auto"/>
              <w:bottom w:val="nil"/>
              <w:right w:val="nil"/>
            </w:tcBorders>
            <w:shd w:val="clear" w:color="auto" w:fill="auto"/>
            <w:vAlign w:val="bottom"/>
            <w:hideMark/>
          </w:tcPr>
          <w:p w14:paraId="621C7A9F" w14:textId="77777777" w:rsidR="007217FE" w:rsidRPr="007217FE" w:rsidRDefault="007217FE" w:rsidP="007217FE">
            <w:pPr>
              <w:jc w:val="center"/>
              <w:rPr>
                <w:color w:val="000000"/>
                <w:sz w:val="20"/>
                <w:szCs w:val="20"/>
              </w:rPr>
            </w:pPr>
          </w:p>
        </w:tc>
      </w:tr>
      <w:tr w:rsidR="007217FE" w:rsidRPr="007217FE" w14:paraId="7D6CEFA5" w14:textId="77777777" w:rsidTr="00D04403">
        <w:trPr>
          <w:trHeight w:val="528"/>
        </w:trPr>
        <w:tc>
          <w:tcPr>
            <w:tcW w:w="866" w:type="dxa"/>
            <w:tcBorders>
              <w:top w:val="nil"/>
              <w:left w:val="single" w:sz="4" w:space="0" w:color="auto"/>
              <w:bottom w:val="single" w:sz="4" w:space="0" w:color="auto"/>
              <w:right w:val="single" w:sz="4" w:space="0" w:color="auto"/>
            </w:tcBorders>
            <w:shd w:val="clear" w:color="auto" w:fill="auto"/>
            <w:vAlign w:val="bottom"/>
          </w:tcPr>
          <w:p w14:paraId="7DF16459" w14:textId="77777777" w:rsidR="007217FE" w:rsidRPr="007217FE" w:rsidRDefault="007217FE" w:rsidP="007217FE">
            <w:pPr>
              <w:jc w:val="center"/>
              <w:rPr>
                <w:b/>
                <w:sz w:val="20"/>
                <w:szCs w:val="20"/>
              </w:rPr>
            </w:pPr>
          </w:p>
        </w:tc>
        <w:tc>
          <w:tcPr>
            <w:tcW w:w="3411" w:type="dxa"/>
            <w:tcBorders>
              <w:top w:val="nil"/>
              <w:left w:val="nil"/>
              <w:bottom w:val="single" w:sz="4" w:space="0" w:color="auto"/>
              <w:right w:val="single" w:sz="4" w:space="0" w:color="auto"/>
            </w:tcBorders>
            <w:shd w:val="clear" w:color="auto" w:fill="auto"/>
            <w:vAlign w:val="bottom"/>
          </w:tcPr>
          <w:p w14:paraId="30A39542" w14:textId="77777777" w:rsidR="007217FE" w:rsidRPr="007217FE" w:rsidRDefault="007217FE" w:rsidP="007217FE">
            <w:pPr>
              <w:rPr>
                <w:b/>
                <w:sz w:val="20"/>
                <w:szCs w:val="20"/>
              </w:rPr>
            </w:pPr>
            <w:r w:rsidRPr="007217FE">
              <w:rPr>
                <w:b/>
                <w:sz w:val="20"/>
                <w:szCs w:val="20"/>
              </w:rPr>
              <w:t>OJ Pometanje</w:t>
            </w:r>
          </w:p>
        </w:tc>
        <w:tc>
          <w:tcPr>
            <w:tcW w:w="869" w:type="dxa"/>
            <w:tcBorders>
              <w:top w:val="nil"/>
              <w:left w:val="single" w:sz="4" w:space="0" w:color="auto"/>
              <w:bottom w:val="single" w:sz="4" w:space="0" w:color="auto"/>
              <w:right w:val="single" w:sz="4" w:space="0" w:color="auto"/>
            </w:tcBorders>
            <w:shd w:val="clear" w:color="auto" w:fill="auto"/>
            <w:vAlign w:val="bottom"/>
          </w:tcPr>
          <w:p w14:paraId="0EA1C040" w14:textId="77777777" w:rsidR="007217FE" w:rsidRPr="007217FE" w:rsidRDefault="007217FE" w:rsidP="007217FE">
            <w:pPr>
              <w:rPr>
                <w:b/>
                <w:sz w:val="20"/>
                <w:szCs w:val="20"/>
              </w:rPr>
            </w:pPr>
          </w:p>
        </w:tc>
        <w:tc>
          <w:tcPr>
            <w:tcW w:w="1266" w:type="dxa"/>
            <w:tcBorders>
              <w:top w:val="single" w:sz="4" w:space="0" w:color="auto"/>
              <w:left w:val="nil"/>
              <w:bottom w:val="single" w:sz="4" w:space="0" w:color="auto"/>
              <w:right w:val="single" w:sz="4" w:space="0" w:color="auto"/>
            </w:tcBorders>
          </w:tcPr>
          <w:p w14:paraId="6E58FE5C" w14:textId="77777777" w:rsidR="007217FE" w:rsidRPr="007217FE" w:rsidRDefault="007217FE" w:rsidP="007217FE">
            <w:pPr>
              <w:jc w:val="right"/>
              <w:rPr>
                <w:b/>
                <w:color w:val="000000"/>
                <w:sz w:val="20"/>
                <w:szCs w:val="20"/>
              </w:rPr>
            </w:pPr>
          </w:p>
          <w:p w14:paraId="67230894" w14:textId="77777777" w:rsidR="007217FE" w:rsidRPr="007217FE" w:rsidRDefault="007217FE" w:rsidP="007217FE">
            <w:pPr>
              <w:jc w:val="right"/>
              <w:rPr>
                <w:b/>
                <w:color w:val="000000"/>
                <w:sz w:val="20"/>
                <w:szCs w:val="20"/>
              </w:rPr>
            </w:pPr>
            <w:r w:rsidRPr="007217FE">
              <w:rPr>
                <w:b/>
                <w:color w:val="000000"/>
                <w:sz w:val="20"/>
                <w:szCs w:val="20"/>
              </w:rPr>
              <w:t>2.860,00</w:t>
            </w:r>
          </w:p>
        </w:tc>
        <w:tc>
          <w:tcPr>
            <w:tcW w:w="859" w:type="dxa"/>
            <w:tcBorders>
              <w:top w:val="nil"/>
              <w:left w:val="single" w:sz="4" w:space="0" w:color="auto"/>
              <w:bottom w:val="nil"/>
              <w:right w:val="nil"/>
            </w:tcBorders>
            <w:shd w:val="clear" w:color="auto" w:fill="auto"/>
            <w:vAlign w:val="bottom"/>
          </w:tcPr>
          <w:p w14:paraId="460D0B07" w14:textId="77777777" w:rsidR="007217FE" w:rsidRPr="007217FE" w:rsidRDefault="007217FE" w:rsidP="007217FE">
            <w:pPr>
              <w:jc w:val="center"/>
              <w:rPr>
                <w:b/>
                <w:color w:val="000000"/>
                <w:sz w:val="20"/>
                <w:szCs w:val="20"/>
              </w:rPr>
            </w:pPr>
          </w:p>
        </w:tc>
      </w:tr>
      <w:tr w:rsidR="007217FE" w:rsidRPr="007217FE" w14:paraId="0E7ABB59" w14:textId="77777777" w:rsidTr="00D04403">
        <w:trPr>
          <w:trHeight w:val="425"/>
        </w:trPr>
        <w:tc>
          <w:tcPr>
            <w:tcW w:w="866" w:type="dxa"/>
            <w:tcBorders>
              <w:top w:val="nil"/>
              <w:left w:val="single" w:sz="4" w:space="0" w:color="auto"/>
              <w:bottom w:val="single" w:sz="4" w:space="0" w:color="auto"/>
              <w:right w:val="single" w:sz="4" w:space="0" w:color="auto"/>
            </w:tcBorders>
            <w:shd w:val="clear" w:color="auto" w:fill="auto"/>
            <w:vAlign w:val="bottom"/>
          </w:tcPr>
          <w:p w14:paraId="5732808E" w14:textId="77777777" w:rsidR="007217FE" w:rsidRPr="007217FE" w:rsidRDefault="007217FE" w:rsidP="007217FE">
            <w:pPr>
              <w:jc w:val="center"/>
              <w:rPr>
                <w:b/>
                <w:sz w:val="20"/>
                <w:szCs w:val="20"/>
              </w:rPr>
            </w:pPr>
          </w:p>
        </w:tc>
        <w:tc>
          <w:tcPr>
            <w:tcW w:w="3411" w:type="dxa"/>
            <w:tcBorders>
              <w:top w:val="nil"/>
              <w:left w:val="nil"/>
              <w:bottom w:val="single" w:sz="4" w:space="0" w:color="auto"/>
              <w:right w:val="single" w:sz="4" w:space="0" w:color="auto"/>
            </w:tcBorders>
            <w:shd w:val="clear" w:color="auto" w:fill="auto"/>
            <w:vAlign w:val="bottom"/>
          </w:tcPr>
          <w:p w14:paraId="477AABEA" w14:textId="77777777" w:rsidR="007217FE" w:rsidRPr="007217FE" w:rsidRDefault="007217FE" w:rsidP="007217FE">
            <w:pPr>
              <w:rPr>
                <w:bCs/>
                <w:sz w:val="20"/>
                <w:szCs w:val="20"/>
              </w:rPr>
            </w:pPr>
            <w:r w:rsidRPr="007217FE">
              <w:rPr>
                <w:bCs/>
                <w:sz w:val="20"/>
                <w:szCs w:val="20"/>
              </w:rPr>
              <w:t>alat i oprema</w:t>
            </w:r>
          </w:p>
        </w:tc>
        <w:tc>
          <w:tcPr>
            <w:tcW w:w="869" w:type="dxa"/>
            <w:tcBorders>
              <w:top w:val="nil"/>
              <w:left w:val="single" w:sz="4" w:space="0" w:color="auto"/>
              <w:bottom w:val="single" w:sz="4" w:space="0" w:color="auto"/>
              <w:right w:val="single" w:sz="4" w:space="0" w:color="auto"/>
            </w:tcBorders>
            <w:shd w:val="clear" w:color="auto" w:fill="auto"/>
            <w:vAlign w:val="bottom"/>
          </w:tcPr>
          <w:p w14:paraId="4822122A" w14:textId="77777777" w:rsidR="007217FE" w:rsidRPr="007217FE" w:rsidRDefault="007217FE" w:rsidP="007217FE">
            <w:pPr>
              <w:rPr>
                <w:b/>
                <w:sz w:val="20"/>
                <w:szCs w:val="20"/>
              </w:rPr>
            </w:pPr>
          </w:p>
        </w:tc>
        <w:tc>
          <w:tcPr>
            <w:tcW w:w="1266" w:type="dxa"/>
            <w:tcBorders>
              <w:top w:val="single" w:sz="4" w:space="0" w:color="auto"/>
              <w:left w:val="nil"/>
              <w:bottom w:val="single" w:sz="4" w:space="0" w:color="auto"/>
              <w:right w:val="single" w:sz="4" w:space="0" w:color="auto"/>
            </w:tcBorders>
          </w:tcPr>
          <w:p w14:paraId="5E1FAD26" w14:textId="77777777" w:rsidR="007217FE" w:rsidRPr="007217FE" w:rsidRDefault="007217FE" w:rsidP="007217FE">
            <w:pPr>
              <w:jc w:val="right"/>
              <w:rPr>
                <w:bCs/>
                <w:color w:val="000000"/>
                <w:sz w:val="20"/>
                <w:szCs w:val="20"/>
              </w:rPr>
            </w:pPr>
            <w:r w:rsidRPr="007217FE">
              <w:rPr>
                <w:bCs/>
                <w:color w:val="000000"/>
                <w:sz w:val="20"/>
                <w:szCs w:val="20"/>
              </w:rPr>
              <w:t>2.860,00</w:t>
            </w:r>
          </w:p>
        </w:tc>
        <w:tc>
          <w:tcPr>
            <w:tcW w:w="859" w:type="dxa"/>
            <w:tcBorders>
              <w:top w:val="nil"/>
              <w:left w:val="single" w:sz="4" w:space="0" w:color="auto"/>
              <w:bottom w:val="nil"/>
              <w:right w:val="nil"/>
            </w:tcBorders>
            <w:shd w:val="clear" w:color="auto" w:fill="auto"/>
            <w:vAlign w:val="bottom"/>
          </w:tcPr>
          <w:p w14:paraId="0042671F" w14:textId="77777777" w:rsidR="007217FE" w:rsidRPr="007217FE" w:rsidRDefault="007217FE" w:rsidP="007217FE">
            <w:pPr>
              <w:jc w:val="center"/>
              <w:rPr>
                <w:b/>
                <w:color w:val="000000"/>
                <w:sz w:val="20"/>
                <w:szCs w:val="20"/>
              </w:rPr>
            </w:pPr>
          </w:p>
        </w:tc>
      </w:tr>
      <w:tr w:rsidR="007217FE" w:rsidRPr="007217FE" w14:paraId="547998E2"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57209D2" w14:textId="77777777" w:rsidR="007217FE" w:rsidRPr="007217FE" w:rsidRDefault="007217FE" w:rsidP="007217FE">
            <w:pPr>
              <w:jc w:val="center"/>
              <w:rPr>
                <w:b/>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14:paraId="52EF7FE1" w14:textId="77777777" w:rsidR="007217FE" w:rsidRPr="007217FE" w:rsidRDefault="007217FE" w:rsidP="007217FE">
            <w:pPr>
              <w:rPr>
                <w:b/>
                <w:sz w:val="20"/>
                <w:szCs w:val="20"/>
              </w:rPr>
            </w:pPr>
            <w:r w:rsidRPr="007217FE">
              <w:rPr>
                <w:b/>
                <w:sz w:val="20"/>
                <w:szCs w:val="20"/>
              </w:rPr>
              <w:t>OJ Tržnice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909CEC9" w14:textId="77777777" w:rsidR="007217FE" w:rsidRPr="007217FE" w:rsidRDefault="007217FE" w:rsidP="007217FE">
            <w:pPr>
              <w:rPr>
                <w:b/>
                <w:sz w:val="20"/>
                <w:szCs w:val="20"/>
              </w:rPr>
            </w:pPr>
          </w:p>
        </w:tc>
        <w:tc>
          <w:tcPr>
            <w:tcW w:w="1266" w:type="dxa"/>
            <w:tcBorders>
              <w:top w:val="single" w:sz="4" w:space="0" w:color="auto"/>
              <w:left w:val="nil"/>
              <w:bottom w:val="single" w:sz="4" w:space="0" w:color="auto"/>
              <w:right w:val="single" w:sz="4" w:space="0" w:color="auto"/>
            </w:tcBorders>
          </w:tcPr>
          <w:p w14:paraId="184EBE3A" w14:textId="77777777" w:rsidR="007217FE" w:rsidRPr="007217FE" w:rsidRDefault="007217FE" w:rsidP="007217FE">
            <w:pPr>
              <w:jc w:val="right"/>
              <w:rPr>
                <w:b/>
                <w:color w:val="000000"/>
                <w:sz w:val="20"/>
                <w:szCs w:val="20"/>
              </w:rPr>
            </w:pPr>
          </w:p>
          <w:p w14:paraId="1FE47C4E" w14:textId="77777777" w:rsidR="007217FE" w:rsidRPr="007217FE" w:rsidRDefault="007217FE" w:rsidP="007217FE">
            <w:pPr>
              <w:jc w:val="right"/>
              <w:rPr>
                <w:b/>
                <w:color w:val="000000"/>
                <w:sz w:val="20"/>
                <w:szCs w:val="20"/>
              </w:rPr>
            </w:pPr>
            <w:r w:rsidRPr="007217FE">
              <w:rPr>
                <w:b/>
                <w:color w:val="000000"/>
                <w:sz w:val="20"/>
                <w:szCs w:val="20"/>
              </w:rPr>
              <w:t>12.000,00</w:t>
            </w:r>
          </w:p>
        </w:tc>
        <w:tc>
          <w:tcPr>
            <w:tcW w:w="859" w:type="dxa"/>
            <w:tcBorders>
              <w:top w:val="nil"/>
              <w:left w:val="single" w:sz="4" w:space="0" w:color="auto"/>
              <w:bottom w:val="nil"/>
              <w:right w:val="nil"/>
            </w:tcBorders>
            <w:shd w:val="clear" w:color="auto" w:fill="auto"/>
            <w:vAlign w:val="bottom"/>
            <w:hideMark/>
          </w:tcPr>
          <w:p w14:paraId="1B818FE2" w14:textId="77777777" w:rsidR="007217FE" w:rsidRPr="007217FE" w:rsidRDefault="007217FE" w:rsidP="007217FE">
            <w:pPr>
              <w:jc w:val="center"/>
              <w:rPr>
                <w:b/>
                <w:color w:val="000000"/>
                <w:sz w:val="20"/>
                <w:szCs w:val="20"/>
              </w:rPr>
            </w:pPr>
          </w:p>
        </w:tc>
      </w:tr>
      <w:tr w:rsidR="007217FE" w:rsidRPr="007217FE" w14:paraId="3EB617E9"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14:paraId="57EAF064" w14:textId="77777777" w:rsidR="007217FE" w:rsidRPr="007217FE" w:rsidRDefault="007217FE" w:rsidP="007217FE">
            <w:pPr>
              <w:jc w:val="center"/>
              <w:rPr>
                <w:bCs/>
                <w:sz w:val="20"/>
                <w:szCs w:val="20"/>
              </w:rPr>
            </w:pPr>
          </w:p>
        </w:tc>
        <w:tc>
          <w:tcPr>
            <w:tcW w:w="3411" w:type="dxa"/>
            <w:tcBorders>
              <w:top w:val="nil"/>
              <w:left w:val="nil"/>
              <w:bottom w:val="single" w:sz="4" w:space="0" w:color="auto"/>
              <w:right w:val="single" w:sz="4" w:space="0" w:color="auto"/>
            </w:tcBorders>
            <w:shd w:val="clear" w:color="auto" w:fill="auto"/>
            <w:vAlign w:val="bottom"/>
          </w:tcPr>
          <w:p w14:paraId="6B150172" w14:textId="77777777" w:rsidR="007217FE" w:rsidRPr="007217FE" w:rsidRDefault="007217FE" w:rsidP="007217FE">
            <w:pPr>
              <w:rPr>
                <w:bCs/>
                <w:sz w:val="20"/>
                <w:szCs w:val="20"/>
              </w:rPr>
            </w:pPr>
            <w:r w:rsidRPr="007217FE">
              <w:rPr>
                <w:bCs/>
                <w:sz w:val="20"/>
                <w:szCs w:val="20"/>
              </w:rPr>
              <w:t>video nadzor - preinake</w:t>
            </w:r>
          </w:p>
        </w:tc>
        <w:tc>
          <w:tcPr>
            <w:tcW w:w="869" w:type="dxa"/>
            <w:tcBorders>
              <w:top w:val="nil"/>
              <w:left w:val="single" w:sz="4" w:space="0" w:color="auto"/>
              <w:bottom w:val="single" w:sz="4" w:space="0" w:color="auto"/>
              <w:right w:val="single" w:sz="4" w:space="0" w:color="auto"/>
            </w:tcBorders>
            <w:shd w:val="clear" w:color="auto" w:fill="auto"/>
            <w:vAlign w:val="bottom"/>
          </w:tcPr>
          <w:p w14:paraId="1FE55971"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3CA51499" w14:textId="77777777" w:rsidR="007217FE" w:rsidRPr="007217FE" w:rsidRDefault="007217FE" w:rsidP="007217FE">
            <w:pPr>
              <w:jc w:val="right"/>
              <w:rPr>
                <w:color w:val="000000"/>
                <w:sz w:val="20"/>
                <w:szCs w:val="20"/>
              </w:rPr>
            </w:pPr>
          </w:p>
          <w:p w14:paraId="2414158A" w14:textId="77777777" w:rsidR="007217FE" w:rsidRPr="007217FE" w:rsidRDefault="007217FE" w:rsidP="007217FE">
            <w:pPr>
              <w:jc w:val="right"/>
              <w:rPr>
                <w:color w:val="000000"/>
                <w:sz w:val="20"/>
                <w:szCs w:val="20"/>
              </w:rPr>
            </w:pPr>
            <w:r w:rsidRPr="007217FE">
              <w:rPr>
                <w:color w:val="000000"/>
                <w:sz w:val="20"/>
                <w:szCs w:val="20"/>
              </w:rPr>
              <w:t>12.000,00</w:t>
            </w:r>
          </w:p>
        </w:tc>
        <w:tc>
          <w:tcPr>
            <w:tcW w:w="859" w:type="dxa"/>
            <w:tcBorders>
              <w:top w:val="nil"/>
              <w:left w:val="single" w:sz="4" w:space="0" w:color="auto"/>
              <w:bottom w:val="nil"/>
              <w:right w:val="nil"/>
            </w:tcBorders>
            <w:shd w:val="clear" w:color="auto" w:fill="auto"/>
            <w:vAlign w:val="bottom"/>
          </w:tcPr>
          <w:p w14:paraId="318B0E73" w14:textId="77777777" w:rsidR="007217FE" w:rsidRPr="007217FE" w:rsidRDefault="007217FE" w:rsidP="007217FE">
            <w:pPr>
              <w:jc w:val="center"/>
              <w:rPr>
                <w:color w:val="000000"/>
                <w:sz w:val="20"/>
                <w:szCs w:val="20"/>
              </w:rPr>
            </w:pPr>
          </w:p>
        </w:tc>
      </w:tr>
      <w:tr w:rsidR="007217FE" w:rsidRPr="007217FE" w14:paraId="363CDC97"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AC02015"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679BA8AF" w14:textId="77777777" w:rsidR="007217FE" w:rsidRPr="007217FE" w:rsidRDefault="007217FE" w:rsidP="007217FE">
            <w:pPr>
              <w:rPr>
                <w:b/>
                <w:bCs/>
                <w:sz w:val="20"/>
                <w:szCs w:val="20"/>
              </w:rPr>
            </w:pPr>
            <w:r w:rsidRPr="007217FE">
              <w:rPr>
                <w:b/>
                <w:bCs/>
                <w:sz w:val="20"/>
                <w:szCs w:val="20"/>
              </w:rPr>
              <w:t xml:space="preserve">Oj Odvoz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59A3205B"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621D3AA4" w14:textId="77777777" w:rsidR="007217FE" w:rsidRPr="007217FE" w:rsidRDefault="007217FE" w:rsidP="007217FE">
            <w:pPr>
              <w:jc w:val="right"/>
              <w:rPr>
                <w:color w:val="000000"/>
                <w:sz w:val="20"/>
                <w:szCs w:val="20"/>
              </w:rPr>
            </w:pPr>
          </w:p>
          <w:p w14:paraId="165FA1E3" w14:textId="77777777" w:rsidR="007217FE" w:rsidRPr="007217FE" w:rsidRDefault="007217FE" w:rsidP="007217FE">
            <w:pPr>
              <w:jc w:val="right"/>
              <w:rPr>
                <w:b/>
                <w:bCs/>
                <w:color w:val="000000"/>
                <w:sz w:val="20"/>
                <w:szCs w:val="20"/>
              </w:rPr>
            </w:pPr>
            <w:r w:rsidRPr="007217FE">
              <w:rPr>
                <w:b/>
                <w:bCs/>
                <w:color w:val="000000"/>
                <w:sz w:val="20"/>
                <w:szCs w:val="20"/>
              </w:rPr>
              <w:t>117.020,00</w:t>
            </w:r>
          </w:p>
        </w:tc>
        <w:tc>
          <w:tcPr>
            <w:tcW w:w="859" w:type="dxa"/>
            <w:tcBorders>
              <w:top w:val="nil"/>
              <w:left w:val="single" w:sz="4" w:space="0" w:color="auto"/>
              <w:bottom w:val="nil"/>
              <w:right w:val="nil"/>
            </w:tcBorders>
            <w:shd w:val="clear" w:color="auto" w:fill="auto"/>
            <w:vAlign w:val="bottom"/>
            <w:hideMark/>
          </w:tcPr>
          <w:p w14:paraId="6DD2420D" w14:textId="77777777" w:rsidR="007217FE" w:rsidRPr="007217FE" w:rsidRDefault="007217FE" w:rsidP="007217FE">
            <w:pPr>
              <w:jc w:val="center"/>
              <w:rPr>
                <w:color w:val="000000"/>
                <w:sz w:val="20"/>
                <w:szCs w:val="20"/>
              </w:rPr>
            </w:pPr>
          </w:p>
        </w:tc>
      </w:tr>
      <w:tr w:rsidR="007217FE" w:rsidRPr="007217FE" w14:paraId="17017AE1"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7E76E09" w14:textId="77777777" w:rsidR="007217FE" w:rsidRPr="007217FE" w:rsidRDefault="007217FE" w:rsidP="007217FE">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14:paraId="64753FA9" w14:textId="77777777" w:rsidR="007217FE" w:rsidRPr="007217FE" w:rsidRDefault="007217FE" w:rsidP="007217FE">
            <w:pPr>
              <w:rPr>
                <w:sz w:val="20"/>
                <w:szCs w:val="20"/>
              </w:rPr>
            </w:pPr>
            <w:r w:rsidRPr="007217FE">
              <w:rPr>
                <w:sz w:val="20"/>
                <w:szCs w:val="20"/>
              </w:rPr>
              <w:t>vozila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011821EC"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15DA00F3" w14:textId="77777777" w:rsidR="007217FE" w:rsidRPr="007217FE" w:rsidRDefault="007217FE" w:rsidP="007217FE">
            <w:pPr>
              <w:jc w:val="right"/>
              <w:rPr>
                <w:color w:val="000000"/>
                <w:sz w:val="20"/>
                <w:szCs w:val="20"/>
              </w:rPr>
            </w:pPr>
          </w:p>
          <w:p w14:paraId="6763362E" w14:textId="77777777" w:rsidR="007217FE" w:rsidRPr="007217FE" w:rsidRDefault="007217FE" w:rsidP="007217FE">
            <w:pPr>
              <w:jc w:val="right"/>
              <w:rPr>
                <w:color w:val="000000"/>
                <w:sz w:val="20"/>
                <w:szCs w:val="20"/>
              </w:rPr>
            </w:pPr>
            <w:r w:rsidRPr="007217FE">
              <w:rPr>
                <w:color w:val="000000"/>
                <w:sz w:val="20"/>
                <w:szCs w:val="20"/>
              </w:rPr>
              <w:t>27.000,00</w:t>
            </w:r>
          </w:p>
        </w:tc>
        <w:tc>
          <w:tcPr>
            <w:tcW w:w="859" w:type="dxa"/>
            <w:tcBorders>
              <w:top w:val="nil"/>
              <w:left w:val="single" w:sz="4" w:space="0" w:color="auto"/>
              <w:bottom w:val="nil"/>
              <w:right w:val="nil"/>
            </w:tcBorders>
            <w:shd w:val="clear" w:color="auto" w:fill="auto"/>
            <w:vAlign w:val="bottom"/>
            <w:hideMark/>
          </w:tcPr>
          <w:p w14:paraId="64226820" w14:textId="77777777" w:rsidR="007217FE" w:rsidRPr="007217FE" w:rsidRDefault="007217FE" w:rsidP="007217FE">
            <w:pPr>
              <w:jc w:val="center"/>
              <w:rPr>
                <w:color w:val="000000"/>
                <w:sz w:val="20"/>
                <w:szCs w:val="20"/>
              </w:rPr>
            </w:pPr>
          </w:p>
        </w:tc>
      </w:tr>
      <w:tr w:rsidR="007217FE" w:rsidRPr="007217FE" w14:paraId="77BE42C6"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14:paraId="2ED3C8C1" w14:textId="77777777" w:rsidR="007217FE" w:rsidRPr="007217FE" w:rsidRDefault="007217FE" w:rsidP="007217FE">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14:paraId="0DC964BD" w14:textId="77777777" w:rsidR="007217FE" w:rsidRPr="007217FE" w:rsidRDefault="007217FE" w:rsidP="007217FE">
            <w:pPr>
              <w:rPr>
                <w:sz w:val="20"/>
                <w:szCs w:val="20"/>
              </w:rPr>
            </w:pPr>
            <w:r w:rsidRPr="007217FE">
              <w:rPr>
                <w:sz w:val="20"/>
                <w:szCs w:val="20"/>
              </w:rPr>
              <w:t>oprema i alati</w:t>
            </w:r>
          </w:p>
        </w:tc>
        <w:tc>
          <w:tcPr>
            <w:tcW w:w="869" w:type="dxa"/>
            <w:tcBorders>
              <w:top w:val="nil"/>
              <w:left w:val="single" w:sz="4" w:space="0" w:color="auto"/>
              <w:bottom w:val="single" w:sz="4" w:space="0" w:color="auto"/>
              <w:right w:val="single" w:sz="4" w:space="0" w:color="auto"/>
            </w:tcBorders>
            <w:shd w:val="clear" w:color="auto" w:fill="auto"/>
            <w:vAlign w:val="bottom"/>
          </w:tcPr>
          <w:p w14:paraId="022A6B39"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306024E7" w14:textId="77777777" w:rsidR="007217FE" w:rsidRPr="007217FE" w:rsidRDefault="007217FE" w:rsidP="007217FE">
            <w:pPr>
              <w:jc w:val="right"/>
              <w:rPr>
                <w:color w:val="000000"/>
                <w:sz w:val="20"/>
                <w:szCs w:val="20"/>
              </w:rPr>
            </w:pPr>
          </w:p>
          <w:p w14:paraId="7374786D" w14:textId="77777777" w:rsidR="007217FE" w:rsidRPr="007217FE" w:rsidRDefault="007217FE" w:rsidP="007217FE">
            <w:pPr>
              <w:jc w:val="right"/>
              <w:rPr>
                <w:color w:val="000000"/>
                <w:sz w:val="20"/>
                <w:szCs w:val="20"/>
              </w:rPr>
            </w:pPr>
            <w:r w:rsidRPr="007217FE">
              <w:rPr>
                <w:color w:val="000000"/>
                <w:sz w:val="20"/>
                <w:szCs w:val="20"/>
              </w:rPr>
              <w:t>24.620,00</w:t>
            </w:r>
          </w:p>
        </w:tc>
        <w:tc>
          <w:tcPr>
            <w:tcW w:w="859" w:type="dxa"/>
            <w:tcBorders>
              <w:top w:val="nil"/>
              <w:left w:val="single" w:sz="4" w:space="0" w:color="auto"/>
              <w:bottom w:val="nil"/>
              <w:right w:val="nil"/>
            </w:tcBorders>
            <w:shd w:val="clear" w:color="auto" w:fill="auto"/>
            <w:vAlign w:val="bottom"/>
          </w:tcPr>
          <w:p w14:paraId="563CDB84" w14:textId="77777777" w:rsidR="007217FE" w:rsidRPr="007217FE" w:rsidRDefault="007217FE" w:rsidP="007217FE">
            <w:pPr>
              <w:jc w:val="center"/>
              <w:rPr>
                <w:color w:val="000000"/>
                <w:sz w:val="20"/>
                <w:szCs w:val="20"/>
              </w:rPr>
            </w:pPr>
          </w:p>
        </w:tc>
      </w:tr>
      <w:tr w:rsidR="007217FE" w:rsidRPr="007217FE" w14:paraId="35978D6B"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14:paraId="59148E61" w14:textId="77777777" w:rsidR="007217FE" w:rsidRPr="007217FE" w:rsidRDefault="007217FE" w:rsidP="007217FE">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14:paraId="04A7012C" w14:textId="77777777" w:rsidR="007217FE" w:rsidRPr="007217FE" w:rsidRDefault="007217FE" w:rsidP="007217FE">
            <w:pPr>
              <w:rPr>
                <w:sz w:val="20"/>
                <w:szCs w:val="20"/>
              </w:rPr>
            </w:pPr>
            <w:r w:rsidRPr="007217FE">
              <w:rPr>
                <w:sz w:val="20"/>
                <w:szCs w:val="20"/>
              </w:rPr>
              <w:t>software</w:t>
            </w:r>
          </w:p>
        </w:tc>
        <w:tc>
          <w:tcPr>
            <w:tcW w:w="869" w:type="dxa"/>
            <w:tcBorders>
              <w:top w:val="nil"/>
              <w:left w:val="single" w:sz="4" w:space="0" w:color="auto"/>
              <w:bottom w:val="single" w:sz="4" w:space="0" w:color="auto"/>
              <w:right w:val="single" w:sz="4" w:space="0" w:color="auto"/>
            </w:tcBorders>
            <w:shd w:val="clear" w:color="auto" w:fill="auto"/>
            <w:vAlign w:val="bottom"/>
          </w:tcPr>
          <w:p w14:paraId="15E4B7F9"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02728DC6" w14:textId="77777777" w:rsidR="007217FE" w:rsidRPr="007217FE" w:rsidRDefault="007217FE" w:rsidP="007217FE">
            <w:pPr>
              <w:jc w:val="right"/>
              <w:rPr>
                <w:color w:val="000000"/>
                <w:sz w:val="20"/>
                <w:szCs w:val="20"/>
              </w:rPr>
            </w:pPr>
          </w:p>
          <w:p w14:paraId="7FB58EE3" w14:textId="77777777" w:rsidR="007217FE" w:rsidRPr="007217FE" w:rsidRDefault="007217FE" w:rsidP="007217FE">
            <w:pPr>
              <w:jc w:val="right"/>
              <w:rPr>
                <w:color w:val="000000"/>
                <w:sz w:val="20"/>
                <w:szCs w:val="20"/>
              </w:rPr>
            </w:pPr>
            <w:r w:rsidRPr="007217FE">
              <w:rPr>
                <w:color w:val="000000"/>
                <w:sz w:val="20"/>
                <w:szCs w:val="20"/>
              </w:rPr>
              <w:t>35.000,00</w:t>
            </w:r>
          </w:p>
        </w:tc>
        <w:tc>
          <w:tcPr>
            <w:tcW w:w="859" w:type="dxa"/>
            <w:tcBorders>
              <w:top w:val="nil"/>
              <w:left w:val="single" w:sz="4" w:space="0" w:color="auto"/>
              <w:bottom w:val="nil"/>
              <w:right w:val="nil"/>
            </w:tcBorders>
            <w:shd w:val="clear" w:color="auto" w:fill="auto"/>
            <w:vAlign w:val="bottom"/>
          </w:tcPr>
          <w:p w14:paraId="73378FE1" w14:textId="77777777" w:rsidR="007217FE" w:rsidRPr="007217FE" w:rsidRDefault="007217FE" w:rsidP="007217FE">
            <w:pPr>
              <w:jc w:val="center"/>
              <w:rPr>
                <w:color w:val="000000"/>
                <w:sz w:val="20"/>
                <w:szCs w:val="20"/>
              </w:rPr>
            </w:pPr>
          </w:p>
        </w:tc>
      </w:tr>
      <w:tr w:rsidR="007217FE" w:rsidRPr="007217FE" w14:paraId="70230268"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2192441"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6990980B" w14:textId="77777777" w:rsidR="007217FE" w:rsidRPr="007217FE" w:rsidRDefault="007217FE" w:rsidP="007217FE">
            <w:pPr>
              <w:rPr>
                <w:sz w:val="20"/>
                <w:szCs w:val="20"/>
              </w:rPr>
            </w:pPr>
            <w:r w:rsidRPr="007217FE">
              <w:rPr>
                <w:sz w:val="20"/>
                <w:szCs w:val="20"/>
              </w:rPr>
              <w:t xml:space="preserve">sustav identifikacije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B25D44E"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254EAD46" w14:textId="77777777" w:rsidR="007217FE" w:rsidRPr="007217FE" w:rsidRDefault="007217FE" w:rsidP="007217FE">
            <w:pPr>
              <w:jc w:val="right"/>
              <w:rPr>
                <w:color w:val="000000"/>
                <w:sz w:val="20"/>
                <w:szCs w:val="20"/>
              </w:rPr>
            </w:pPr>
          </w:p>
          <w:p w14:paraId="565A1080" w14:textId="77777777" w:rsidR="007217FE" w:rsidRPr="007217FE" w:rsidRDefault="007217FE" w:rsidP="007217FE">
            <w:pPr>
              <w:jc w:val="right"/>
              <w:rPr>
                <w:color w:val="000000"/>
                <w:sz w:val="20"/>
                <w:szCs w:val="20"/>
              </w:rPr>
            </w:pPr>
            <w:r w:rsidRPr="007217FE">
              <w:rPr>
                <w:color w:val="000000"/>
                <w:sz w:val="20"/>
                <w:szCs w:val="20"/>
              </w:rPr>
              <w:t>28.000,00</w:t>
            </w:r>
          </w:p>
        </w:tc>
        <w:tc>
          <w:tcPr>
            <w:tcW w:w="859" w:type="dxa"/>
            <w:tcBorders>
              <w:top w:val="nil"/>
              <w:left w:val="single" w:sz="4" w:space="0" w:color="auto"/>
              <w:bottom w:val="nil"/>
              <w:right w:val="nil"/>
            </w:tcBorders>
            <w:shd w:val="clear" w:color="auto" w:fill="auto"/>
            <w:vAlign w:val="bottom"/>
            <w:hideMark/>
          </w:tcPr>
          <w:p w14:paraId="5837CF92" w14:textId="77777777" w:rsidR="007217FE" w:rsidRPr="007217FE" w:rsidRDefault="007217FE" w:rsidP="007217FE">
            <w:pPr>
              <w:jc w:val="center"/>
              <w:rPr>
                <w:color w:val="000000"/>
                <w:sz w:val="20"/>
                <w:szCs w:val="20"/>
              </w:rPr>
            </w:pPr>
          </w:p>
        </w:tc>
      </w:tr>
      <w:tr w:rsidR="007217FE" w:rsidRPr="007217FE" w14:paraId="12C39EB0" w14:textId="77777777" w:rsidTr="00D04403">
        <w:trPr>
          <w:trHeight w:val="425"/>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0A203EFA" w14:textId="77777777" w:rsidR="007217FE" w:rsidRPr="007217FE" w:rsidRDefault="007217FE" w:rsidP="007217FE">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14:paraId="121CC594" w14:textId="77777777" w:rsidR="007217FE" w:rsidRPr="007217FE" w:rsidRDefault="007217FE" w:rsidP="007217FE">
            <w:pPr>
              <w:rPr>
                <w:bCs/>
                <w:sz w:val="20"/>
                <w:szCs w:val="20"/>
              </w:rPr>
            </w:pPr>
            <w:r w:rsidRPr="007217FE">
              <w:rPr>
                <w:bCs/>
                <w:sz w:val="20"/>
                <w:szCs w:val="20"/>
              </w:rPr>
              <w:t>sustav praćenja vozila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74D4808D"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17548D7F" w14:textId="77777777" w:rsidR="007217FE" w:rsidRPr="007217FE" w:rsidRDefault="007217FE" w:rsidP="007217FE">
            <w:pPr>
              <w:jc w:val="right"/>
              <w:rPr>
                <w:color w:val="000000"/>
                <w:sz w:val="20"/>
                <w:szCs w:val="20"/>
              </w:rPr>
            </w:pPr>
          </w:p>
          <w:p w14:paraId="21C506BF" w14:textId="77777777" w:rsidR="007217FE" w:rsidRPr="007217FE" w:rsidRDefault="007217FE" w:rsidP="007217FE">
            <w:pPr>
              <w:jc w:val="right"/>
              <w:rPr>
                <w:color w:val="000000"/>
                <w:sz w:val="20"/>
                <w:szCs w:val="20"/>
              </w:rPr>
            </w:pPr>
            <w:r w:rsidRPr="007217FE">
              <w:rPr>
                <w:color w:val="000000"/>
                <w:sz w:val="20"/>
                <w:szCs w:val="20"/>
              </w:rPr>
              <w:t>2.400,00</w:t>
            </w:r>
          </w:p>
        </w:tc>
        <w:tc>
          <w:tcPr>
            <w:tcW w:w="859" w:type="dxa"/>
            <w:tcBorders>
              <w:top w:val="nil"/>
              <w:left w:val="single" w:sz="4" w:space="0" w:color="auto"/>
              <w:bottom w:val="nil"/>
              <w:right w:val="nil"/>
            </w:tcBorders>
            <w:shd w:val="clear" w:color="auto" w:fill="auto"/>
            <w:vAlign w:val="bottom"/>
            <w:hideMark/>
          </w:tcPr>
          <w:p w14:paraId="1EA09D6A" w14:textId="77777777" w:rsidR="007217FE" w:rsidRPr="007217FE" w:rsidRDefault="007217FE" w:rsidP="007217FE">
            <w:pPr>
              <w:jc w:val="center"/>
              <w:rPr>
                <w:color w:val="000000"/>
                <w:sz w:val="20"/>
                <w:szCs w:val="20"/>
              </w:rPr>
            </w:pPr>
          </w:p>
        </w:tc>
      </w:tr>
      <w:tr w:rsidR="007217FE" w:rsidRPr="007217FE" w14:paraId="766E1FC0"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5AB7BBC"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4EB6C52C" w14:textId="77777777" w:rsidR="007217FE" w:rsidRPr="007217FE" w:rsidRDefault="007217FE" w:rsidP="007217FE">
            <w:pPr>
              <w:rPr>
                <w:b/>
                <w:bCs/>
                <w:sz w:val="20"/>
                <w:szCs w:val="20"/>
              </w:rPr>
            </w:pPr>
            <w:r w:rsidRPr="007217FE">
              <w:rPr>
                <w:b/>
                <w:bCs/>
                <w:sz w:val="20"/>
                <w:szCs w:val="20"/>
              </w:rPr>
              <w:t>Oj Građevinsko održavanje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54B6F5C9"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0A0000D5" w14:textId="77777777" w:rsidR="007217FE" w:rsidRPr="007217FE" w:rsidRDefault="007217FE" w:rsidP="007217FE">
            <w:pPr>
              <w:jc w:val="right"/>
              <w:rPr>
                <w:color w:val="000000"/>
                <w:sz w:val="20"/>
                <w:szCs w:val="20"/>
              </w:rPr>
            </w:pPr>
          </w:p>
          <w:p w14:paraId="3D2C9291" w14:textId="77777777" w:rsidR="007217FE" w:rsidRPr="007217FE" w:rsidRDefault="007217FE" w:rsidP="007217FE">
            <w:pPr>
              <w:jc w:val="right"/>
              <w:rPr>
                <w:b/>
                <w:bCs/>
                <w:color w:val="000000"/>
                <w:sz w:val="20"/>
                <w:szCs w:val="20"/>
              </w:rPr>
            </w:pPr>
            <w:r w:rsidRPr="007217FE">
              <w:rPr>
                <w:b/>
                <w:bCs/>
                <w:color w:val="000000"/>
                <w:sz w:val="20"/>
                <w:szCs w:val="20"/>
              </w:rPr>
              <w:t>22.200,00</w:t>
            </w:r>
          </w:p>
        </w:tc>
        <w:tc>
          <w:tcPr>
            <w:tcW w:w="859" w:type="dxa"/>
            <w:tcBorders>
              <w:top w:val="nil"/>
              <w:left w:val="single" w:sz="4" w:space="0" w:color="auto"/>
              <w:bottom w:val="nil"/>
              <w:right w:val="nil"/>
            </w:tcBorders>
            <w:shd w:val="clear" w:color="auto" w:fill="auto"/>
            <w:vAlign w:val="bottom"/>
            <w:hideMark/>
          </w:tcPr>
          <w:p w14:paraId="71FF9E70" w14:textId="77777777" w:rsidR="007217FE" w:rsidRPr="007217FE" w:rsidRDefault="007217FE" w:rsidP="007217FE">
            <w:pPr>
              <w:jc w:val="center"/>
              <w:rPr>
                <w:color w:val="000000"/>
                <w:sz w:val="20"/>
                <w:szCs w:val="20"/>
              </w:rPr>
            </w:pPr>
          </w:p>
        </w:tc>
      </w:tr>
      <w:tr w:rsidR="007217FE" w:rsidRPr="007217FE" w14:paraId="172FCA13"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9C50CB2"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178503ED" w14:textId="77777777" w:rsidR="007217FE" w:rsidRPr="007217FE" w:rsidRDefault="007217FE" w:rsidP="007217FE">
            <w:pPr>
              <w:rPr>
                <w:sz w:val="20"/>
                <w:szCs w:val="20"/>
              </w:rPr>
            </w:pPr>
            <w:r w:rsidRPr="007217FE">
              <w:rPr>
                <w:sz w:val="20"/>
                <w:szCs w:val="20"/>
              </w:rPr>
              <w:t>alat i oprema,  osobno vozilo</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4F446EE"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0A51FC45" w14:textId="77777777" w:rsidR="007217FE" w:rsidRPr="007217FE" w:rsidRDefault="007217FE" w:rsidP="007217FE">
            <w:pPr>
              <w:jc w:val="right"/>
              <w:rPr>
                <w:color w:val="000000"/>
                <w:sz w:val="20"/>
                <w:szCs w:val="20"/>
              </w:rPr>
            </w:pPr>
          </w:p>
          <w:p w14:paraId="06479473" w14:textId="77777777" w:rsidR="007217FE" w:rsidRPr="007217FE" w:rsidRDefault="007217FE" w:rsidP="007217FE">
            <w:pPr>
              <w:jc w:val="right"/>
              <w:rPr>
                <w:color w:val="000000"/>
                <w:sz w:val="20"/>
                <w:szCs w:val="20"/>
              </w:rPr>
            </w:pPr>
            <w:r w:rsidRPr="007217FE">
              <w:rPr>
                <w:color w:val="000000"/>
                <w:sz w:val="20"/>
                <w:szCs w:val="20"/>
              </w:rPr>
              <w:t>22.200,00</w:t>
            </w:r>
          </w:p>
        </w:tc>
        <w:tc>
          <w:tcPr>
            <w:tcW w:w="859" w:type="dxa"/>
            <w:tcBorders>
              <w:top w:val="nil"/>
              <w:left w:val="single" w:sz="4" w:space="0" w:color="auto"/>
              <w:bottom w:val="nil"/>
              <w:right w:val="nil"/>
            </w:tcBorders>
            <w:shd w:val="clear" w:color="auto" w:fill="auto"/>
            <w:vAlign w:val="bottom"/>
            <w:hideMark/>
          </w:tcPr>
          <w:p w14:paraId="0316A7CB" w14:textId="77777777" w:rsidR="007217FE" w:rsidRPr="007217FE" w:rsidRDefault="007217FE" w:rsidP="007217FE">
            <w:pPr>
              <w:jc w:val="center"/>
              <w:rPr>
                <w:color w:val="000000"/>
                <w:sz w:val="20"/>
                <w:szCs w:val="20"/>
              </w:rPr>
            </w:pPr>
          </w:p>
        </w:tc>
      </w:tr>
      <w:tr w:rsidR="007217FE" w:rsidRPr="007217FE" w14:paraId="6BD8F79B"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1F67FEA4"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73A0ABD9" w14:textId="77777777" w:rsidR="007217FE" w:rsidRPr="007217FE" w:rsidRDefault="007217FE" w:rsidP="007217FE">
            <w:pPr>
              <w:rPr>
                <w:b/>
                <w:bCs/>
                <w:sz w:val="20"/>
                <w:szCs w:val="20"/>
              </w:rPr>
            </w:pPr>
            <w:r w:rsidRPr="007217FE">
              <w:rPr>
                <w:b/>
                <w:bCs/>
                <w:sz w:val="20"/>
                <w:szCs w:val="20"/>
              </w:rPr>
              <w:t>Oj Cestari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75ED8E9A"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3584A401" w14:textId="77777777" w:rsidR="007217FE" w:rsidRPr="007217FE" w:rsidRDefault="007217FE" w:rsidP="007217FE">
            <w:pPr>
              <w:jc w:val="right"/>
              <w:rPr>
                <w:b/>
                <w:bCs/>
                <w:color w:val="000000"/>
                <w:sz w:val="20"/>
                <w:szCs w:val="20"/>
              </w:rPr>
            </w:pPr>
          </w:p>
          <w:p w14:paraId="3C949028" w14:textId="77777777" w:rsidR="007217FE" w:rsidRPr="007217FE" w:rsidRDefault="007217FE" w:rsidP="007217FE">
            <w:pPr>
              <w:jc w:val="right"/>
              <w:rPr>
                <w:b/>
                <w:bCs/>
                <w:color w:val="000000"/>
                <w:sz w:val="20"/>
                <w:szCs w:val="20"/>
              </w:rPr>
            </w:pPr>
            <w:r w:rsidRPr="007217FE">
              <w:rPr>
                <w:b/>
                <w:bCs/>
                <w:color w:val="000000"/>
                <w:sz w:val="20"/>
                <w:szCs w:val="20"/>
              </w:rPr>
              <w:t>22.200,00</w:t>
            </w:r>
          </w:p>
        </w:tc>
        <w:tc>
          <w:tcPr>
            <w:tcW w:w="859" w:type="dxa"/>
            <w:tcBorders>
              <w:top w:val="nil"/>
              <w:left w:val="single" w:sz="4" w:space="0" w:color="auto"/>
              <w:bottom w:val="nil"/>
              <w:right w:val="nil"/>
            </w:tcBorders>
            <w:shd w:val="clear" w:color="auto" w:fill="auto"/>
            <w:vAlign w:val="bottom"/>
            <w:hideMark/>
          </w:tcPr>
          <w:p w14:paraId="2A6B278C" w14:textId="77777777" w:rsidR="007217FE" w:rsidRPr="007217FE" w:rsidRDefault="007217FE" w:rsidP="007217FE">
            <w:pPr>
              <w:jc w:val="center"/>
              <w:rPr>
                <w:color w:val="000000"/>
                <w:sz w:val="20"/>
                <w:szCs w:val="20"/>
              </w:rPr>
            </w:pPr>
          </w:p>
        </w:tc>
      </w:tr>
      <w:tr w:rsidR="007217FE" w:rsidRPr="007217FE" w14:paraId="1E421DC8"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D9FD5AA" w14:textId="77777777" w:rsidR="007217FE" w:rsidRPr="007217FE" w:rsidRDefault="007217FE" w:rsidP="007217FE">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14:paraId="77D4CB5F" w14:textId="77777777" w:rsidR="007217FE" w:rsidRPr="007217FE" w:rsidRDefault="007217FE" w:rsidP="007217FE">
            <w:pPr>
              <w:rPr>
                <w:bCs/>
                <w:sz w:val="20"/>
                <w:szCs w:val="20"/>
              </w:rPr>
            </w:pPr>
            <w:r w:rsidRPr="007217FE">
              <w:rPr>
                <w:sz w:val="20"/>
                <w:szCs w:val="20"/>
              </w:rPr>
              <w:t>alat i oprema,  osobno vozilo</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398AFC04"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23F2ECB6" w14:textId="77777777" w:rsidR="007217FE" w:rsidRPr="007217FE" w:rsidRDefault="007217FE" w:rsidP="007217FE">
            <w:pPr>
              <w:jc w:val="right"/>
              <w:rPr>
                <w:color w:val="000000"/>
                <w:sz w:val="20"/>
                <w:szCs w:val="20"/>
              </w:rPr>
            </w:pPr>
          </w:p>
          <w:p w14:paraId="396FD1FE" w14:textId="77777777" w:rsidR="007217FE" w:rsidRPr="007217FE" w:rsidRDefault="007217FE" w:rsidP="007217FE">
            <w:pPr>
              <w:jc w:val="right"/>
              <w:rPr>
                <w:color w:val="000000"/>
                <w:sz w:val="20"/>
                <w:szCs w:val="20"/>
              </w:rPr>
            </w:pPr>
            <w:r w:rsidRPr="007217FE">
              <w:rPr>
                <w:color w:val="000000"/>
                <w:sz w:val="20"/>
                <w:szCs w:val="20"/>
              </w:rPr>
              <w:t>22.200,00</w:t>
            </w:r>
          </w:p>
        </w:tc>
        <w:tc>
          <w:tcPr>
            <w:tcW w:w="859" w:type="dxa"/>
            <w:tcBorders>
              <w:top w:val="nil"/>
              <w:left w:val="single" w:sz="4" w:space="0" w:color="auto"/>
              <w:bottom w:val="nil"/>
              <w:right w:val="nil"/>
            </w:tcBorders>
            <w:shd w:val="clear" w:color="auto" w:fill="auto"/>
            <w:vAlign w:val="bottom"/>
            <w:hideMark/>
          </w:tcPr>
          <w:p w14:paraId="11D7C8E1" w14:textId="77777777" w:rsidR="007217FE" w:rsidRPr="007217FE" w:rsidRDefault="007217FE" w:rsidP="007217FE">
            <w:pPr>
              <w:jc w:val="center"/>
              <w:rPr>
                <w:color w:val="000000"/>
                <w:sz w:val="20"/>
                <w:szCs w:val="20"/>
              </w:rPr>
            </w:pPr>
          </w:p>
        </w:tc>
      </w:tr>
      <w:tr w:rsidR="007217FE" w:rsidRPr="007217FE" w14:paraId="7B6BF812"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697D446A" w14:textId="77777777" w:rsidR="007217FE" w:rsidRPr="007217FE" w:rsidRDefault="007217FE" w:rsidP="007217FE">
            <w:pPr>
              <w:jc w:val="center"/>
              <w:rPr>
                <w:b/>
                <w:bCs/>
                <w:sz w:val="20"/>
                <w:szCs w:val="20"/>
              </w:rPr>
            </w:pPr>
            <w:r w:rsidRPr="007217FE">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14:paraId="05B690A5" w14:textId="77777777" w:rsidR="007217FE" w:rsidRPr="007217FE" w:rsidRDefault="007217FE" w:rsidP="007217FE">
            <w:pPr>
              <w:rPr>
                <w:b/>
                <w:bCs/>
                <w:sz w:val="20"/>
                <w:szCs w:val="20"/>
              </w:rPr>
            </w:pPr>
            <w:r w:rsidRPr="007217FE">
              <w:rPr>
                <w:b/>
                <w:bCs/>
                <w:sz w:val="20"/>
                <w:szCs w:val="20"/>
              </w:rPr>
              <w:t>Oj Javna rasvjeta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7D7C044"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3AF7BEA1" w14:textId="77777777" w:rsidR="007217FE" w:rsidRPr="007217FE" w:rsidRDefault="007217FE" w:rsidP="007217FE">
            <w:pPr>
              <w:jc w:val="right"/>
              <w:rPr>
                <w:color w:val="000000"/>
                <w:sz w:val="20"/>
                <w:szCs w:val="20"/>
              </w:rPr>
            </w:pPr>
          </w:p>
          <w:p w14:paraId="4D58FCBB" w14:textId="77777777" w:rsidR="007217FE" w:rsidRPr="007217FE" w:rsidRDefault="007217FE" w:rsidP="007217FE">
            <w:pPr>
              <w:jc w:val="right"/>
              <w:rPr>
                <w:b/>
                <w:bCs/>
                <w:color w:val="000000"/>
                <w:sz w:val="20"/>
                <w:szCs w:val="20"/>
              </w:rPr>
            </w:pPr>
            <w:r w:rsidRPr="007217FE">
              <w:rPr>
                <w:b/>
                <w:bCs/>
                <w:color w:val="000000"/>
                <w:sz w:val="20"/>
                <w:szCs w:val="20"/>
              </w:rPr>
              <w:t>23.926,00</w:t>
            </w:r>
          </w:p>
        </w:tc>
        <w:tc>
          <w:tcPr>
            <w:tcW w:w="859" w:type="dxa"/>
            <w:tcBorders>
              <w:top w:val="nil"/>
              <w:left w:val="single" w:sz="4" w:space="0" w:color="auto"/>
              <w:bottom w:val="nil"/>
              <w:right w:val="nil"/>
            </w:tcBorders>
            <w:shd w:val="clear" w:color="auto" w:fill="auto"/>
            <w:vAlign w:val="bottom"/>
            <w:hideMark/>
          </w:tcPr>
          <w:p w14:paraId="69E46E65" w14:textId="77777777" w:rsidR="007217FE" w:rsidRPr="007217FE" w:rsidRDefault="007217FE" w:rsidP="007217FE">
            <w:pPr>
              <w:jc w:val="center"/>
              <w:rPr>
                <w:color w:val="000000"/>
                <w:sz w:val="20"/>
                <w:szCs w:val="20"/>
              </w:rPr>
            </w:pPr>
          </w:p>
        </w:tc>
      </w:tr>
      <w:tr w:rsidR="007217FE" w:rsidRPr="007217FE" w14:paraId="12182E72"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7818D381" w14:textId="77777777" w:rsidR="007217FE" w:rsidRPr="007217FE" w:rsidRDefault="007217FE" w:rsidP="007217FE">
            <w:pPr>
              <w:jc w:val="center"/>
              <w:rPr>
                <w:bCs/>
                <w:sz w:val="20"/>
                <w:szCs w:val="20"/>
              </w:rPr>
            </w:pPr>
            <w:r w:rsidRPr="007217FE">
              <w:rPr>
                <w:bCs/>
                <w:sz w:val="20"/>
                <w:szCs w:val="20"/>
              </w:rPr>
              <w:t> </w:t>
            </w:r>
          </w:p>
        </w:tc>
        <w:tc>
          <w:tcPr>
            <w:tcW w:w="3411" w:type="dxa"/>
            <w:tcBorders>
              <w:top w:val="nil"/>
              <w:left w:val="nil"/>
              <w:bottom w:val="single" w:sz="4" w:space="0" w:color="auto"/>
              <w:right w:val="single" w:sz="4" w:space="0" w:color="auto"/>
            </w:tcBorders>
            <w:shd w:val="clear" w:color="auto" w:fill="auto"/>
            <w:vAlign w:val="bottom"/>
          </w:tcPr>
          <w:p w14:paraId="6B76FD90" w14:textId="77777777" w:rsidR="007217FE" w:rsidRPr="007217FE" w:rsidRDefault="007217FE" w:rsidP="007217FE">
            <w:pPr>
              <w:rPr>
                <w:bCs/>
                <w:sz w:val="20"/>
                <w:szCs w:val="20"/>
              </w:rPr>
            </w:pPr>
            <w:r w:rsidRPr="007217FE">
              <w:rPr>
                <w:sz w:val="20"/>
                <w:szCs w:val="20"/>
              </w:rPr>
              <w:t>alat i oprema,  osobno vozilo</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EEA6756" w14:textId="77777777" w:rsidR="007217FE" w:rsidRPr="007217FE" w:rsidRDefault="007217FE" w:rsidP="007217FE">
            <w:pPr>
              <w:rPr>
                <w:sz w:val="20"/>
                <w:szCs w:val="20"/>
              </w:rPr>
            </w:pPr>
          </w:p>
        </w:tc>
        <w:tc>
          <w:tcPr>
            <w:tcW w:w="1266" w:type="dxa"/>
            <w:tcBorders>
              <w:top w:val="single" w:sz="4" w:space="0" w:color="auto"/>
              <w:left w:val="nil"/>
              <w:bottom w:val="single" w:sz="4" w:space="0" w:color="auto"/>
              <w:right w:val="single" w:sz="4" w:space="0" w:color="auto"/>
            </w:tcBorders>
          </w:tcPr>
          <w:p w14:paraId="118B28FC" w14:textId="77777777" w:rsidR="007217FE" w:rsidRPr="007217FE" w:rsidRDefault="007217FE" w:rsidP="007217FE">
            <w:pPr>
              <w:jc w:val="right"/>
              <w:rPr>
                <w:color w:val="000000"/>
                <w:sz w:val="20"/>
                <w:szCs w:val="20"/>
              </w:rPr>
            </w:pPr>
          </w:p>
          <w:p w14:paraId="22AFFDC0" w14:textId="77777777" w:rsidR="007217FE" w:rsidRPr="007217FE" w:rsidRDefault="007217FE" w:rsidP="007217FE">
            <w:pPr>
              <w:jc w:val="right"/>
              <w:rPr>
                <w:color w:val="000000"/>
                <w:sz w:val="20"/>
                <w:szCs w:val="20"/>
              </w:rPr>
            </w:pPr>
            <w:r w:rsidRPr="007217FE">
              <w:rPr>
                <w:color w:val="000000"/>
                <w:sz w:val="20"/>
                <w:szCs w:val="20"/>
              </w:rPr>
              <w:t xml:space="preserve">   23.926,00</w:t>
            </w:r>
          </w:p>
        </w:tc>
        <w:tc>
          <w:tcPr>
            <w:tcW w:w="859" w:type="dxa"/>
            <w:tcBorders>
              <w:top w:val="nil"/>
              <w:left w:val="single" w:sz="4" w:space="0" w:color="auto"/>
              <w:bottom w:val="nil"/>
              <w:right w:val="nil"/>
            </w:tcBorders>
            <w:shd w:val="clear" w:color="auto" w:fill="auto"/>
            <w:vAlign w:val="bottom"/>
            <w:hideMark/>
          </w:tcPr>
          <w:p w14:paraId="54A67D0D" w14:textId="77777777" w:rsidR="007217FE" w:rsidRPr="007217FE" w:rsidRDefault="007217FE" w:rsidP="007217FE">
            <w:pPr>
              <w:rPr>
                <w:color w:val="000000"/>
                <w:sz w:val="20"/>
                <w:szCs w:val="20"/>
              </w:rPr>
            </w:pPr>
          </w:p>
        </w:tc>
      </w:tr>
      <w:tr w:rsidR="007217FE" w:rsidRPr="007217FE" w14:paraId="4BA2D6AC"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4BA9345" w14:textId="77777777" w:rsidR="007217FE" w:rsidRPr="007217FE" w:rsidRDefault="007217FE" w:rsidP="007217FE">
            <w:pPr>
              <w:jc w:val="center"/>
              <w:rPr>
                <w:b/>
                <w:bCs/>
                <w:i/>
                <w:iCs/>
                <w:sz w:val="20"/>
                <w:szCs w:val="20"/>
              </w:rPr>
            </w:pPr>
            <w:r w:rsidRPr="007217FE">
              <w:rPr>
                <w:b/>
                <w:bCs/>
                <w:i/>
                <w:iCs/>
                <w:sz w:val="20"/>
                <w:szCs w:val="20"/>
              </w:rPr>
              <w:t>5</w:t>
            </w:r>
          </w:p>
        </w:tc>
        <w:tc>
          <w:tcPr>
            <w:tcW w:w="3411" w:type="dxa"/>
            <w:tcBorders>
              <w:top w:val="nil"/>
              <w:left w:val="nil"/>
              <w:bottom w:val="single" w:sz="4" w:space="0" w:color="auto"/>
              <w:right w:val="single" w:sz="4" w:space="0" w:color="auto"/>
            </w:tcBorders>
            <w:shd w:val="clear" w:color="auto" w:fill="auto"/>
            <w:vAlign w:val="bottom"/>
            <w:hideMark/>
          </w:tcPr>
          <w:p w14:paraId="44B09F53" w14:textId="77777777" w:rsidR="007217FE" w:rsidRPr="007217FE" w:rsidRDefault="007217FE" w:rsidP="007217FE">
            <w:pPr>
              <w:rPr>
                <w:b/>
                <w:bCs/>
                <w:i/>
                <w:iCs/>
                <w:sz w:val="20"/>
                <w:szCs w:val="20"/>
              </w:rPr>
            </w:pPr>
            <w:r w:rsidRPr="007217FE">
              <w:rPr>
                <w:b/>
                <w:bCs/>
                <w:i/>
                <w:iCs/>
                <w:sz w:val="20"/>
                <w:szCs w:val="20"/>
              </w:rPr>
              <w:t>NOVA ULAGANJA IZ SREDSTAVA AMORTIZACIJE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46DD0426" w14:textId="77777777" w:rsidR="007217FE" w:rsidRPr="007217FE" w:rsidRDefault="007217FE" w:rsidP="007217FE">
            <w:pPr>
              <w:rPr>
                <w:b/>
                <w:bCs/>
                <w:i/>
                <w:iCs/>
                <w:sz w:val="20"/>
                <w:szCs w:val="20"/>
              </w:rPr>
            </w:pPr>
            <w:r w:rsidRPr="007217FE">
              <w:rPr>
                <w:b/>
                <w:bCs/>
                <w:i/>
                <w:iCs/>
                <w:sz w:val="20"/>
                <w:szCs w:val="20"/>
              </w:rPr>
              <w:t> </w:t>
            </w:r>
          </w:p>
        </w:tc>
        <w:tc>
          <w:tcPr>
            <w:tcW w:w="1266" w:type="dxa"/>
            <w:tcBorders>
              <w:top w:val="single" w:sz="4" w:space="0" w:color="auto"/>
              <w:left w:val="nil"/>
              <w:bottom w:val="single" w:sz="4" w:space="0" w:color="auto"/>
              <w:right w:val="single" w:sz="4" w:space="0" w:color="auto"/>
            </w:tcBorders>
          </w:tcPr>
          <w:p w14:paraId="27F50D35" w14:textId="77777777" w:rsidR="007217FE" w:rsidRPr="007217FE" w:rsidRDefault="007217FE" w:rsidP="007217FE">
            <w:pPr>
              <w:jc w:val="right"/>
              <w:rPr>
                <w:b/>
                <w:bCs/>
                <w:i/>
                <w:iCs/>
                <w:color w:val="000000"/>
                <w:sz w:val="20"/>
                <w:szCs w:val="20"/>
              </w:rPr>
            </w:pPr>
          </w:p>
          <w:p w14:paraId="7F087734" w14:textId="77777777" w:rsidR="007217FE" w:rsidRPr="007217FE" w:rsidRDefault="007217FE" w:rsidP="007217FE">
            <w:pPr>
              <w:jc w:val="right"/>
              <w:rPr>
                <w:b/>
                <w:bCs/>
                <w:i/>
                <w:iCs/>
                <w:color w:val="000000"/>
                <w:sz w:val="20"/>
                <w:szCs w:val="20"/>
              </w:rPr>
            </w:pPr>
            <w:r w:rsidRPr="007217FE">
              <w:rPr>
                <w:b/>
                <w:bCs/>
                <w:i/>
                <w:iCs/>
                <w:color w:val="000000"/>
                <w:sz w:val="20"/>
                <w:szCs w:val="20"/>
              </w:rPr>
              <w:t>410.206,00</w:t>
            </w:r>
          </w:p>
        </w:tc>
        <w:tc>
          <w:tcPr>
            <w:tcW w:w="859" w:type="dxa"/>
            <w:tcBorders>
              <w:top w:val="nil"/>
              <w:left w:val="single" w:sz="4" w:space="0" w:color="auto"/>
              <w:bottom w:val="nil"/>
              <w:right w:val="nil"/>
            </w:tcBorders>
            <w:shd w:val="clear" w:color="auto" w:fill="auto"/>
            <w:vAlign w:val="bottom"/>
            <w:hideMark/>
          </w:tcPr>
          <w:p w14:paraId="02D1F4A4" w14:textId="77777777" w:rsidR="007217FE" w:rsidRPr="007217FE" w:rsidRDefault="007217FE" w:rsidP="007217FE">
            <w:pPr>
              <w:rPr>
                <w:i/>
                <w:iCs/>
                <w:color w:val="000000"/>
                <w:sz w:val="20"/>
                <w:szCs w:val="20"/>
              </w:rPr>
            </w:pPr>
          </w:p>
        </w:tc>
      </w:tr>
      <w:tr w:rsidR="007217FE" w:rsidRPr="007217FE" w14:paraId="1D6402D8"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41126CF0" w14:textId="77777777" w:rsidR="007217FE" w:rsidRPr="007217FE" w:rsidRDefault="007217FE" w:rsidP="007217FE">
            <w:pPr>
              <w:jc w:val="center"/>
              <w:rPr>
                <w:b/>
                <w:bCs/>
                <w:i/>
                <w:iCs/>
                <w:sz w:val="20"/>
                <w:szCs w:val="20"/>
              </w:rPr>
            </w:pPr>
            <w:r w:rsidRPr="007217FE">
              <w:rPr>
                <w:b/>
                <w:bCs/>
                <w:i/>
                <w:iCs/>
                <w:sz w:val="20"/>
                <w:szCs w:val="20"/>
              </w:rPr>
              <w:t> 6</w:t>
            </w:r>
          </w:p>
        </w:tc>
        <w:tc>
          <w:tcPr>
            <w:tcW w:w="3411" w:type="dxa"/>
            <w:tcBorders>
              <w:top w:val="nil"/>
              <w:left w:val="nil"/>
              <w:bottom w:val="nil"/>
              <w:right w:val="nil"/>
            </w:tcBorders>
            <w:shd w:val="clear" w:color="auto" w:fill="auto"/>
            <w:vAlign w:val="bottom"/>
            <w:hideMark/>
          </w:tcPr>
          <w:p w14:paraId="7AEA059B" w14:textId="77777777" w:rsidR="007217FE" w:rsidRPr="007217FE" w:rsidRDefault="007217FE" w:rsidP="007217FE">
            <w:pPr>
              <w:rPr>
                <w:b/>
                <w:sz w:val="20"/>
                <w:szCs w:val="20"/>
              </w:rPr>
            </w:pPr>
            <w:r w:rsidRPr="007217FE">
              <w:rPr>
                <w:b/>
                <w:sz w:val="20"/>
                <w:szCs w:val="20"/>
              </w:rPr>
              <w:t>NEUTROŠENA SREDSTVA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7EE60404" w14:textId="77777777" w:rsidR="007217FE" w:rsidRPr="007217FE" w:rsidRDefault="007217FE" w:rsidP="007217FE">
            <w:pPr>
              <w:rPr>
                <w:sz w:val="20"/>
                <w:szCs w:val="20"/>
              </w:rPr>
            </w:pPr>
            <w:r w:rsidRPr="007217FE">
              <w:rPr>
                <w:sz w:val="20"/>
                <w:szCs w:val="20"/>
              </w:rPr>
              <w:t> </w:t>
            </w:r>
          </w:p>
        </w:tc>
        <w:tc>
          <w:tcPr>
            <w:tcW w:w="1266" w:type="dxa"/>
            <w:tcBorders>
              <w:top w:val="single" w:sz="4" w:space="0" w:color="auto"/>
              <w:left w:val="nil"/>
              <w:bottom w:val="single" w:sz="4" w:space="0" w:color="auto"/>
              <w:right w:val="single" w:sz="4" w:space="0" w:color="auto"/>
            </w:tcBorders>
          </w:tcPr>
          <w:p w14:paraId="5934FF45" w14:textId="77777777" w:rsidR="007217FE" w:rsidRPr="007217FE" w:rsidRDefault="007217FE" w:rsidP="007217FE">
            <w:pPr>
              <w:jc w:val="right"/>
              <w:rPr>
                <w:color w:val="000000"/>
                <w:sz w:val="20"/>
                <w:szCs w:val="20"/>
              </w:rPr>
            </w:pPr>
          </w:p>
          <w:p w14:paraId="6131D09B" w14:textId="77777777" w:rsidR="007217FE" w:rsidRPr="007217FE" w:rsidRDefault="007217FE" w:rsidP="007217FE">
            <w:pPr>
              <w:jc w:val="right"/>
              <w:rPr>
                <w:color w:val="000000"/>
                <w:sz w:val="20"/>
                <w:szCs w:val="20"/>
              </w:rPr>
            </w:pPr>
            <w:r w:rsidRPr="007217FE">
              <w:rPr>
                <w:color w:val="000000"/>
                <w:sz w:val="20"/>
                <w:szCs w:val="20"/>
              </w:rPr>
              <w:t>431.443,42</w:t>
            </w:r>
          </w:p>
        </w:tc>
        <w:tc>
          <w:tcPr>
            <w:tcW w:w="859" w:type="dxa"/>
            <w:tcBorders>
              <w:top w:val="nil"/>
              <w:left w:val="single" w:sz="4" w:space="0" w:color="auto"/>
              <w:bottom w:val="nil"/>
              <w:right w:val="nil"/>
            </w:tcBorders>
            <w:shd w:val="clear" w:color="auto" w:fill="auto"/>
            <w:vAlign w:val="bottom"/>
            <w:hideMark/>
          </w:tcPr>
          <w:p w14:paraId="4F1CC2A5" w14:textId="77777777" w:rsidR="007217FE" w:rsidRPr="007217FE" w:rsidRDefault="007217FE" w:rsidP="007217FE">
            <w:pPr>
              <w:rPr>
                <w:color w:val="000000"/>
                <w:sz w:val="20"/>
                <w:szCs w:val="20"/>
              </w:rPr>
            </w:pPr>
          </w:p>
        </w:tc>
      </w:tr>
      <w:tr w:rsidR="007217FE" w:rsidRPr="007217FE" w14:paraId="2EBEB1CD" w14:textId="77777777" w:rsidTr="00D04403">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20CDD636" w14:textId="77777777" w:rsidR="007217FE" w:rsidRPr="007217FE" w:rsidRDefault="007217FE" w:rsidP="007217FE">
            <w:pPr>
              <w:jc w:val="center"/>
              <w:rPr>
                <w:b/>
                <w:bCs/>
                <w:i/>
                <w:iCs/>
                <w:sz w:val="20"/>
                <w:szCs w:val="20"/>
              </w:rPr>
            </w:pPr>
            <w:r w:rsidRPr="007217FE">
              <w:rPr>
                <w:b/>
                <w:bCs/>
                <w:i/>
                <w:iCs/>
                <w:sz w:val="20"/>
                <w:szCs w:val="20"/>
              </w:rPr>
              <w:t>7   (6-5)</w:t>
            </w:r>
          </w:p>
        </w:tc>
        <w:tc>
          <w:tcPr>
            <w:tcW w:w="3411" w:type="dxa"/>
            <w:tcBorders>
              <w:top w:val="single" w:sz="4" w:space="0" w:color="auto"/>
              <w:left w:val="nil"/>
              <w:bottom w:val="single" w:sz="4" w:space="0" w:color="auto"/>
              <w:right w:val="single" w:sz="4" w:space="0" w:color="auto"/>
            </w:tcBorders>
            <w:shd w:val="clear" w:color="auto" w:fill="auto"/>
            <w:vAlign w:val="bottom"/>
            <w:hideMark/>
          </w:tcPr>
          <w:p w14:paraId="139FA2DF" w14:textId="77777777" w:rsidR="007217FE" w:rsidRPr="007217FE" w:rsidRDefault="007217FE" w:rsidP="007217FE">
            <w:pPr>
              <w:rPr>
                <w:b/>
                <w:bCs/>
                <w:i/>
                <w:iCs/>
                <w:sz w:val="20"/>
                <w:szCs w:val="20"/>
              </w:rPr>
            </w:pPr>
            <w:r w:rsidRPr="007217FE">
              <w:rPr>
                <w:b/>
                <w:bCs/>
                <w:i/>
                <w:iCs/>
                <w:sz w:val="20"/>
                <w:szCs w:val="20"/>
              </w:rPr>
              <w:t>SALDO NOVCA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14:paraId="6E3802E6" w14:textId="77777777" w:rsidR="007217FE" w:rsidRPr="007217FE" w:rsidRDefault="007217FE" w:rsidP="007217FE">
            <w:pPr>
              <w:rPr>
                <w:b/>
                <w:bCs/>
                <w:i/>
                <w:iCs/>
                <w:sz w:val="20"/>
                <w:szCs w:val="20"/>
              </w:rPr>
            </w:pPr>
            <w:r w:rsidRPr="007217FE">
              <w:rPr>
                <w:b/>
                <w:bCs/>
                <w:i/>
                <w:iCs/>
                <w:sz w:val="20"/>
                <w:szCs w:val="20"/>
              </w:rPr>
              <w:t> </w:t>
            </w:r>
          </w:p>
        </w:tc>
        <w:tc>
          <w:tcPr>
            <w:tcW w:w="1266" w:type="dxa"/>
            <w:tcBorders>
              <w:top w:val="single" w:sz="4" w:space="0" w:color="auto"/>
              <w:left w:val="nil"/>
              <w:bottom w:val="single" w:sz="4" w:space="0" w:color="auto"/>
              <w:right w:val="single" w:sz="4" w:space="0" w:color="auto"/>
            </w:tcBorders>
          </w:tcPr>
          <w:p w14:paraId="75D4331A" w14:textId="77777777" w:rsidR="007217FE" w:rsidRPr="007217FE" w:rsidRDefault="007217FE" w:rsidP="007217FE">
            <w:pPr>
              <w:jc w:val="right"/>
              <w:rPr>
                <w:i/>
                <w:iCs/>
                <w:color w:val="000000"/>
                <w:sz w:val="20"/>
                <w:szCs w:val="20"/>
              </w:rPr>
            </w:pPr>
          </w:p>
          <w:p w14:paraId="68B96EE5" w14:textId="77777777" w:rsidR="007217FE" w:rsidRPr="007217FE" w:rsidRDefault="007217FE" w:rsidP="007217FE">
            <w:pPr>
              <w:jc w:val="right"/>
              <w:rPr>
                <w:b/>
                <w:bCs/>
                <w:i/>
                <w:iCs/>
                <w:color w:val="000000"/>
                <w:sz w:val="20"/>
                <w:szCs w:val="20"/>
              </w:rPr>
            </w:pPr>
            <w:r w:rsidRPr="007217FE">
              <w:rPr>
                <w:b/>
                <w:bCs/>
                <w:i/>
                <w:iCs/>
                <w:color w:val="000000"/>
                <w:sz w:val="20"/>
                <w:szCs w:val="20"/>
              </w:rPr>
              <w:t>21.237,42</w:t>
            </w:r>
          </w:p>
        </w:tc>
        <w:tc>
          <w:tcPr>
            <w:tcW w:w="859" w:type="dxa"/>
            <w:tcBorders>
              <w:top w:val="nil"/>
              <w:left w:val="single" w:sz="4" w:space="0" w:color="auto"/>
              <w:bottom w:val="nil"/>
              <w:right w:val="nil"/>
            </w:tcBorders>
            <w:shd w:val="clear" w:color="auto" w:fill="auto"/>
            <w:vAlign w:val="bottom"/>
            <w:hideMark/>
          </w:tcPr>
          <w:p w14:paraId="2CE02A2C" w14:textId="77777777" w:rsidR="007217FE" w:rsidRPr="007217FE" w:rsidRDefault="007217FE" w:rsidP="007217FE">
            <w:pPr>
              <w:jc w:val="center"/>
              <w:rPr>
                <w:i/>
                <w:iCs/>
                <w:color w:val="000000"/>
                <w:sz w:val="20"/>
                <w:szCs w:val="20"/>
              </w:rPr>
            </w:pPr>
          </w:p>
        </w:tc>
      </w:tr>
      <w:tr w:rsidR="007217FE" w:rsidRPr="007217FE" w14:paraId="32460D85" w14:textId="77777777" w:rsidTr="00D04403">
        <w:trPr>
          <w:trHeight w:val="300"/>
        </w:trPr>
        <w:tc>
          <w:tcPr>
            <w:tcW w:w="866" w:type="dxa"/>
            <w:tcBorders>
              <w:top w:val="nil"/>
              <w:left w:val="nil"/>
              <w:bottom w:val="nil"/>
              <w:right w:val="nil"/>
            </w:tcBorders>
            <w:shd w:val="clear" w:color="auto" w:fill="auto"/>
            <w:vAlign w:val="bottom"/>
            <w:hideMark/>
          </w:tcPr>
          <w:p w14:paraId="64B7DAD0" w14:textId="77777777" w:rsidR="007217FE" w:rsidRPr="007217FE" w:rsidRDefault="007217FE" w:rsidP="007217FE">
            <w:pPr>
              <w:rPr>
                <w:sz w:val="20"/>
                <w:szCs w:val="20"/>
              </w:rPr>
            </w:pPr>
            <w:r w:rsidRPr="007217FE">
              <w:rPr>
                <w:sz w:val="20"/>
                <w:szCs w:val="20"/>
              </w:rPr>
              <w:t> </w:t>
            </w:r>
          </w:p>
        </w:tc>
        <w:tc>
          <w:tcPr>
            <w:tcW w:w="3411" w:type="dxa"/>
            <w:tcBorders>
              <w:top w:val="nil"/>
              <w:left w:val="nil"/>
              <w:bottom w:val="nil"/>
              <w:right w:val="nil"/>
            </w:tcBorders>
            <w:shd w:val="clear" w:color="auto" w:fill="auto"/>
            <w:vAlign w:val="bottom"/>
            <w:hideMark/>
          </w:tcPr>
          <w:p w14:paraId="7C52597E" w14:textId="77777777" w:rsidR="007217FE" w:rsidRPr="007217FE" w:rsidRDefault="007217FE" w:rsidP="007217FE">
            <w:pPr>
              <w:rPr>
                <w:sz w:val="20"/>
                <w:szCs w:val="20"/>
              </w:rPr>
            </w:pPr>
            <w:r w:rsidRPr="007217FE">
              <w:rPr>
                <w:sz w:val="20"/>
                <w:szCs w:val="20"/>
              </w:rPr>
              <w:t> </w:t>
            </w:r>
          </w:p>
        </w:tc>
        <w:tc>
          <w:tcPr>
            <w:tcW w:w="869" w:type="dxa"/>
            <w:tcBorders>
              <w:top w:val="nil"/>
              <w:left w:val="nil"/>
              <w:bottom w:val="nil"/>
              <w:right w:val="nil"/>
            </w:tcBorders>
            <w:shd w:val="clear" w:color="auto" w:fill="auto"/>
            <w:vAlign w:val="bottom"/>
            <w:hideMark/>
          </w:tcPr>
          <w:p w14:paraId="7E40213E" w14:textId="77777777" w:rsidR="007217FE" w:rsidRPr="007217FE" w:rsidRDefault="007217FE" w:rsidP="007217FE">
            <w:pPr>
              <w:rPr>
                <w:sz w:val="20"/>
                <w:szCs w:val="20"/>
              </w:rPr>
            </w:pPr>
          </w:p>
        </w:tc>
        <w:tc>
          <w:tcPr>
            <w:tcW w:w="1266" w:type="dxa"/>
            <w:tcBorders>
              <w:top w:val="single" w:sz="4" w:space="0" w:color="auto"/>
              <w:left w:val="nil"/>
              <w:bottom w:val="nil"/>
              <w:right w:val="nil"/>
            </w:tcBorders>
          </w:tcPr>
          <w:p w14:paraId="7D484C11" w14:textId="77777777" w:rsidR="007217FE" w:rsidRPr="007217FE" w:rsidRDefault="007217FE" w:rsidP="007217FE">
            <w:pPr>
              <w:rPr>
                <w:color w:val="000000"/>
                <w:sz w:val="20"/>
                <w:szCs w:val="20"/>
              </w:rPr>
            </w:pPr>
          </w:p>
        </w:tc>
        <w:tc>
          <w:tcPr>
            <w:tcW w:w="859" w:type="dxa"/>
            <w:tcBorders>
              <w:top w:val="nil"/>
              <w:left w:val="nil"/>
              <w:bottom w:val="nil"/>
              <w:right w:val="nil"/>
            </w:tcBorders>
            <w:shd w:val="clear" w:color="auto" w:fill="auto"/>
            <w:vAlign w:val="bottom"/>
            <w:hideMark/>
          </w:tcPr>
          <w:p w14:paraId="599B34D1" w14:textId="77777777" w:rsidR="007217FE" w:rsidRPr="007217FE" w:rsidRDefault="007217FE" w:rsidP="007217FE">
            <w:pPr>
              <w:rPr>
                <w:color w:val="000000"/>
                <w:sz w:val="20"/>
                <w:szCs w:val="20"/>
              </w:rPr>
            </w:pPr>
          </w:p>
        </w:tc>
      </w:tr>
      <w:tr w:rsidR="007217FE" w:rsidRPr="007217FE" w14:paraId="75DF4DC0" w14:textId="77777777" w:rsidTr="00D04403">
        <w:trPr>
          <w:trHeight w:val="300"/>
        </w:trPr>
        <w:tc>
          <w:tcPr>
            <w:tcW w:w="866" w:type="dxa"/>
            <w:tcBorders>
              <w:top w:val="nil"/>
              <w:left w:val="nil"/>
              <w:bottom w:val="nil"/>
              <w:right w:val="nil"/>
            </w:tcBorders>
            <w:shd w:val="clear" w:color="auto" w:fill="auto"/>
            <w:vAlign w:val="bottom"/>
            <w:hideMark/>
          </w:tcPr>
          <w:p w14:paraId="448167C1" w14:textId="77777777" w:rsidR="007217FE" w:rsidRPr="007217FE" w:rsidRDefault="007217FE" w:rsidP="007217FE">
            <w:pPr>
              <w:rPr>
                <w:sz w:val="20"/>
                <w:szCs w:val="20"/>
              </w:rPr>
            </w:pPr>
          </w:p>
        </w:tc>
        <w:tc>
          <w:tcPr>
            <w:tcW w:w="3411" w:type="dxa"/>
            <w:tcBorders>
              <w:top w:val="nil"/>
              <w:left w:val="nil"/>
              <w:bottom w:val="nil"/>
              <w:right w:val="nil"/>
            </w:tcBorders>
            <w:shd w:val="clear" w:color="auto" w:fill="auto"/>
            <w:vAlign w:val="bottom"/>
            <w:hideMark/>
          </w:tcPr>
          <w:p w14:paraId="3376390C" w14:textId="77777777" w:rsidR="007217FE" w:rsidRPr="007217FE" w:rsidRDefault="007217FE" w:rsidP="007217FE">
            <w:pPr>
              <w:rPr>
                <w:sz w:val="20"/>
                <w:szCs w:val="20"/>
              </w:rPr>
            </w:pPr>
          </w:p>
        </w:tc>
        <w:tc>
          <w:tcPr>
            <w:tcW w:w="869" w:type="dxa"/>
            <w:tcBorders>
              <w:top w:val="nil"/>
              <w:left w:val="nil"/>
              <w:bottom w:val="nil"/>
              <w:right w:val="nil"/>
            </w:tcBorders>
            <w:shd w:val="clear" w:color="auto" w:fill="auto"/>
            <w:vAlign w:val="bottom"/>
            <w:hideMark/>
          </w:tcPr>
          <w:p w14:paraId="59774458" w14:textId="77777777" w:rsidR="007217FE" w:rsidRPr="007217FE" w:rsidRDefault="007217FE" w:rsidP="007217FE">
            <w:pPr>
              <w:rPr>
                <w:sz w:val="20"/>
                <w:szCs w:val="20"/>
              </w:rPr>
            </w:pPr>
          </w:p>
        </w:tc>
        <w:tc>
          <w:tcPr>
            <w:tcW w:w="1266" w:type="dxa"/>
            <w:tcBorders>
              <w:top w:val="nil"/>
              <w:left w:val="nil"/>
              <w:bottom w:val="nil"/>
              <w:right w:val="nil"/>
            </w:tcBorders>
          </w:tcPr>
          <w:p w14:paraId="4F85CCA5" w14:textId="77777777" w:rsidR="007217FE" w:rsidRPr="007217FE" w:rsidRDefault="007217FE" w:rsidP="007217FE">
            <w:pPr>
              <w:rPr>
                <w:color w:val="000000"/>
                <w:sz w:val="20"/>
                <w:szCs w:val="20"/>
              </w:rPr>
            </w:pPr>
          </w:p>
        </w:tc>
        <w:tc>
          <w:tcPr>
            <w:tcW w:w="859" w:type="dxa"/>
            <w:tcBorders>
              <w:top w:val="nil"/>
              <w:left w:val="nil"/>
              <w:bottom w:val="nil"/>
              <w:right w:val="nil"/>
            </w:tcBorders>
            <w:shd w:val="clear" w:color="auto" w:fill="auto"/>
            <w:vAlign w:val="bottom"/>
            <w:hideMark/>
          </w:tcPr>
          <w:p w14:paraId="5B08A643" w14:textId="77777777" w:rsidR="007217FE" w:rsidRPr="007217FE" w:rsidRDefault="007217FE" w:rsidP="007217FE">
            <w:pPr>
              <w:rPr>
                <w:color w:val="000000"/>
                <w:sz w:val="20"/>
                <w:szCs w:val="20"/>
              </w:rPr>
            </w:pPr>
          </w:p>
        </w:tc>
      </w:tr>
      <w:bookmarkEnd w:id="2"/>
    </w:tbl>
    <w:p w14:paraId="12B6B0CB" w14:textId="77777777" w:rsidR="007217FE" w:rsidRPr="007217FE" w:rsidRDefault="007217FE" w:rsidP="007217FE">
      <w:pPr>
        <w:spacing w:after="200" w:line="276" w:lineRule="auto"/>
        <w:rPr>
          <w:rFonts w:ascii="Calibri" w:eastAsia="Calibri" w:hAnsi="Calibri"/>
          <w:sz w:val="22"/>
          <w:szCs w:val="22"/>
          <w:lang w:eastAsia="en-US"/>
        </w:rPr>
      </w:pPr>
    </w:p>
    <w:p w14:paraId="05A920E9"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sz w:val="22"/>
          <w:szCs w:val="22"/>
          <w:lang w:eastAsia="en-US"/>
        </w:rPr>
        <w:t>U nastavku  je tablično prikazan plan ulaganja iz sredstava amortizacije.</w:t>
      </w:r>
    </w:p>
    <w:p w14:paraId="446030DC" w14:textId="77777777" w:rsidR="007217FE" w:rsidRPr="007217FE" w:rsidRDefault="007217FE" w:rsidP="007217FE">
      <w:pPr>
        <w:spacing w:after="200" w:line="276" w:lineRule="auto"/>
        <w:rPr>
          <w:rFonts w:ascii="Calibri" w:eastAsia="Calibri" w:hAnsi="Calibri"/>
          <w:sz w:val="22"/>
          <w:szCs w:val="22"/>
          <w:lang w:eastAsia="en-US"/>
        </w:rPr>
      </w:pPr>
    </w:p>
    <w:p w14:paraId="393F33D3" w14:textId="77777777" w:rsidR="007217FE" w:rsidRPr="007217FE" w:rsidRDefault="007217FE" w:rsidP="007217FE">
      <w:pPr>
        <w:spacing w:after="200" w:line="276" w:lineRule="auto"/>
        <w:rPr>
          <w:rFonts w:ascii="Calibri" w:eastAsia="Calibri" w:hAnsi="Calibri"/>
          <w:sz w:val="22"/>
          <w:szCs w:val="22"/>
          <w:lang w:eastAsia="en-US"/>
        </w:rPr>
      </w:pPr>
    </w:p>
    <w:p w14:paraId="48B3FF91" w14:textId="77777777" w:rsidR="007217FE" w:rsidRPr="007217FE" w:rsidRDefault="007217FE" w:rsidP="007217FE">
      <w:pPr>
        <w:tabs>
          <w:tab w:val="left" w:pos="5520"/>
        </w:tabs>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5E673246">
            <wp:extent cx="4659630" cy="8765540"/>
            <wp:effectExtent l="0" t="0" r="0" b="0"/>
            <wp:docPr id="21156365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59630" cy="8765540"/>
                    </a:xfrm>
                    <a:prstGeom prst="rect">
                      <a:avLst/>
                    </a:prstGeom>
                    <a:noFill/>
                    <a:ln>
                      <a:noFill/>
                    </a:ln>
                  </pic:spPr>
                </pic:pic>
              </a:graphicData>
            </a:graphic>
          </wp:inline>
        </w:drawing>
      </w:r>
      <w:r w:rsidRPr="007217FE">
        <w:rPr>
          <w:rFonts w:ascii="Calibri" w:eastAsia="Calibri" w:hAnsi="Calibri"/>
          <w:sz w:val="22"/>
          <w:szCs w:val="22"/>
          <w:lang w:eastAsia="en-US"/>
        </w:rPr>
        <w:tab/>
      </w:r>
    </w:p>
    <w:p w14:paraId="3C603651"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38009A25">
            <wp:extent cx="4886325" cy="8765540"/>
            <wp:effectExtent l="0" t="0" r="0" b="0"/>
            <wp:docPr id="10733368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86325" cy="8765540"/>
                    </a:xfrm>
                    <a:prstGeom prst="rect">
                      <a:avLst/>
                    </a:prstGeom>
                    <a:noFill/>
                    <a:ln>
                      <a:noFill/>
                    </a:ln>
                  </pic:spPr>
                </pic:pic>
              </a:graphicData>
            </a:graphic>
          </wp:inline>
        </w:drawing>
      </w:r>
    </w:p>
    <w:p w14:paraId="521096B2"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0A265ACE">
            <wp:extent cx="4943475" cy="8724900"/>
            <wp:effectExtent l="0" t="0" r="0" b="0"/>
            <wp:docPr id="22471728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43475" cy="8724900"/>
                    </a:xfrm>
                    <a:prstGeom prst="rect">
                      <a:avLst/>
                    </a:prstGeom>
                    <a:noFill/>
                    <a:ln>
                      <a:noFill/>
                    </a:ln>
                  </pic:spPr>
                </pic:pic>
              </a:graphicData>
            </a:graphic>
          </wp:inline>
        </w:drawing>
      </w:r>
    </w:p>
    <w:p w14:paraId="6171F943"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7C7650BF">
            <wp:extent cx="4886325" cy="8765540"/>
            <wp:effectExtent l="0" t="0" r="0" b="0"/>
            <wp:docPr id="2842747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86325" cy="8765540"/>
                    </a:xfrm>
                    <a:prstGeom prst="rect">
                      <a:avLst/>
                    </a:prstGeom>
                    <a:noFill/>
                    <a:ln>
                      <a:noFill/>
                    </a:ln>
                  </pic:spPr>
                </pic:pic>
              </a:graphicData>
            </a:graphic>
          </wp:inline>
        </w:drawing>
      </w:r>
    </w:p>
    <w:p w14:paraId="6C746DEE"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6204AD44">
            <wp:extent cx="4943475" cy="6010275"/>
            <wp:effectExtent l="0" t="0" r="0" b="0"/>
            <wp:docPr id="2468494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43475" cy="6010275"/>
                    </a:xfrm>
                    <a:prstGeom prst="rect">
                      <a:avLst/>
                    </a:prstGeom>
                    <a:noFill/>
                    <a:ln>
                      <a:noFill/>
                    </a:ln>
                  </pic:spPr>
                </pic:pic>
              </a:graphicData>
            </a:graphic>
          </wp:inline>
        </w:drawing>
      </w:r>
    </w:p>
    <w:p w14:paraId="49AA478F" w14:textId="77777777" w:rsidR="007217FE" w:rsidRPr="007217FE" w:rsidRDefault="007217FE" w:rsidP="007217FE">
      <w:pPr>
        <w:spacing w:after="200" w:line="276" w:lineRule="auto"/>
        <w:rPr>
          <w:rFonts w:ascii="Calibri" w:eastAsia="Calibri" w:hAnsi="Calibri"/>
          <w:sz w:val="22"/>
          <w:szCs w:val="22"/>
          <w:lang w:eastAsia="en-US"/>
        </w:rPr>
      </w:pPr>
    </w:p>
    <w:p w14:paraId="24881BC8" w14:textId="77777777" w:rsidR="007217FE" w:rsidRPr="007217FE" w:rsidRDefault="007217FE" w:rsidP="007217FE">
      <w:pPr>
        <w:spacing w:after="200" w:line="276" w:lineRule="auto"/>
        <w:rPr>
          <w:rFonts w:ascii="Calibri" w:eastAsia="Calibri" w:hAnsi="Calibri"/>
          <w:sz w:val="22"/>
          <w:szCs w:val="22"/>
          <w:lang w:eastAsia="en-US"/>
        </w:rPr>
      </w:pPr>
    </w:p>
    <w:p w14:paraId="149E918A" w14:textId="77777777" w:rsidR="007217FE" w:rsidRPr="007217FE" w:rsidRDefault="007217FE" w:rsidP="007217FE">
      <w:pPr>
        <w:spacing w:after="200" w:line="276" w:lineRule="auto"/>
        <w:rPr>
          <w:rFonts w:ascii="Calibri" w:eastAsia="Calibri" w:hAnsi="Calibri"/>
          <w:sz w:val="22"/>
          <w:szCs w:val="22"/>
          <w:lang w:eastAsia="en-US"/>
        </w:rPr>
      </w:pPr>
    </w:p>
    <w:p w14:paraId="2242125B" w14:textId="77777777" w:rsidR="007217FE" w:rsidRPr="007217FE" w:rsidRDefault="007217FE" w:rsidP="007217FE">
      <w:pPr>
        <w:spacing w:after="200" w:line="276" w:lineRule="auto"/>
        <w:rPr>
          <w:rFonts w:eastAsia="Calibri"/>
          <w:b/>
          <w:highlight w:val="yellow"/>
          <w:lang w:eastAsia="en-US"/>
        </w:rPr>
      </w:pPr>
    </w:p>
    <w:p w14:paraId="5BC701E0" w14:textId="77777777" w:rsidR="007217FE" w:rsidRPr="007217FE" w:rsidRDefault="007217FE" w:rsidP="007217FE">
      <w:pPr>
        <w:spacing w:after="200" w:line="276" w:lineRule="auto"/>
        <w:rPr>
          <w:rFonts w:eastAsia="Calibri"/>
          <w:b/>
          <w:highlight w:val="yellow"/>
          <w:lang w:eastAsia="en-US"/>
        </w:rPr>
      </w:pPr>
    </w:p>
    <w:p w14:paraId="7C9FDFE3" w14:textId="77777777" w:rsidR="007217FE" w:rsidRPr="007217FE" w:rsidRDefault="007217FE" w:rsidP="007217FE">
      <w:pPr>
        <w:spacing w:after="200" w:line="276" w:lineRule="auto"/>
        <w:rPr>
          <w:rFonts w:eastAsia="Calibri"/>
          <w:b/>
          <w:highlight w:val="yellow"/>
          <w:lang w:eastAsia="en-US"/>
        </w:rPr>
      </w:pPr>
    </w:p>
    <w:p w14:paraId="1C5D0ECA" w14:textId="77777777" w:rsidR="007217FE" w:rsidRPr="007217FE" w:rsidRDefault="007217FE" w:rsidP="007217FE">
      <w:pPr>
        <w:spacing w:after="200" w:line="276" w:lineRule="auto"/>
        <w:rPr>
          <w:rFonts w:eastAsia="Calibri"/>
          <w:b/>
          <w:highlight w:val="yellow"/>
          <w:lang w:eastAsia="en-US"/>
        </w:rPr>
      </w:pPr>
    </w:p>
    <w:p w14:paraId="390D10A8" w14:textId="77777777" w:rsidR="007217FE" w:rsidRPr="007217FE" w:rsidRDefault="007217FE" w:rsidP="007217FE">
      <w:pPr>
        <w:spacing w:after="200" w:line="276" w:lineRule="auto"/>
        <w:rPr>
          <w:rFonts w:eastAsia="Calibri"/>
          <w:b/>
          <w:highlight w:val="yellow"/>
          <w:lang w:eastAsia="en-US"/>
        </w:rPr>
      </w:pPr>
    </w:p>
    <w:p w14:paraId="4544DC7D" w14:textId="77777777" w:rsidR="007217FE" w:rsidRPr="007217FE" w:rsidRDefault="007217FE" w:rsidP="007217FE">
      <w:pPr>
        <w:spacing w:after="200" w:line="276" w:lineRule="auto"/>
        <w:rPr>
          <w:rFonts w:eastAsia="Calibri"/>
          <w:b/>
          <w:lang w:eastAsia="en-US"/>
        </w:rPr>
      </w:pPr>
      <w:r w:rsidRPr="007217FE">
        <w:rPr>
          <w:rFonts w:eastAsia="Calibri"/>
          <w:b/>
          <w:lang w:eastAsia="en-US"/>
        </w:rPr>
        <w:lastRenderedPageBreak/>
        <w:t xml:space="preserve">6. </w:t>
      </w:r>
      <w:r w:rsidRPr="007217FE">
        <w:rPr>
          <w:rFonts w:eastAsia="Calibri"/>
          <w:b/>
          <w:lang w:eastAsia="en-US"/>
        </w:rPr>
        <w:tab/>
        <w:t>PLANSKA BILANCA</w:t>
      </w:r>
    </w:p>
    <w:p w14:paraId="7DCB90FB" w14:textId="77777777" w:rsidR="007217FE" w:rsidRPr="007217FE" w:rsidRDefault="007217FE" w:rsidP="007217FE">
      <w:pPr>
        <w:spacing w:after="200" w:line="276" w:lineRule="auto"/>
        <w:rPr>
          <w:rFonts w:eastAsia="Calibri"/>
          <w:b/>
          <w:lang w:eastAsia="en-US"/>
        </w:rPr>
      </w:pPr>
    </w:p>
    <w:p w14:paraId="0585EAC4" w14:textId="77777777" w:rsidR="007217FE" w:rsidRPr="007217FE" w:rsidRDefault="007217FE" w:rsidP="007217FE">
      <w:pPr>
        <w:spacing w:after="200" w:line="276" w:lineRule="auto"/>
        <w:rPr>
          <w:rFonts w:eastAsia="Calibri"/>
          <w:b/>
          <w:lang w:eastAsia="en-US"/>
        </w:rPr>
      </w:pPr>
      <w:r w:rsidRPr="007217FE">
        <w:rPr>
          <w:rFonts w:eastAsia="Calibri"/>
          <w:b/>
          <w:lang w:eastAsia="en-US"/>
        </w:rPr>
        <w:t>UVOD</w:t>
      </w:r>
    </w:p>
    <w:p w14:paraId="7D8C2529"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Bilanca predstavlja prikaz stanja i strukturu imovine, kapitala i obveza na određeni  datum.</w:t>
      </w:r>
    </w:p>
    <w:p w14:paraId="047A8C6F"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Planska bilanca za 2024. godinu izrađena je na temelju financijskog plana prihoda i rashoda, te na temelju plana utroška sredstava amortizacije.</w:t>
      </w:r>
    </w:p>
    <w:p w14:paraId="6C6A3F96" w14:textId="77777777" w:rsidR="007217FE" w:rsidRPr="007217FE" w:rsidRDefault="007217FE" w:rsidP="007217FE">
      <w:pPr>
        <w:spacing w:after="200" w:line="276" w:lineRule="auto"/>
        <w:jc w:val="both"/>
        <w:rPr>
          <w:rFonts w:eastAsia="Calibri"/>
          <w:lang w:eastAsia="en-US"/>
        </w:rPr>
      </w:pPr>
    </w:p>
    <w:p w14:paraId="43163F59" w14:textId="77777777" w:rsidR="007217FE" w:rsidRPr="007217FE" w:rsidRDefault="007217FE" w:rsidP="007217FE">
      <w:pPr>
        <w:spacing w:after="200" w:line="276" w:lineRule="auto"/>
        <w:jc w:val="both"/>
        <w:rPr>
          <w:rFonts w:eastAsia="Calibri"/>
          <w:b/>
          <w:lang w:eastAsia="en-US"/>
        </w:rPr>
      </w:pPr>
      <w:r w:rsidRPr="007217FE">
        <w:rPr>
          <w:rFonts w:eastAsia="Calibri"/>
          <w:b/>
          <w:lang w:eastAsia="en-US"/>
        </w:rPr>
        <w:t>AKTIVA</w:t>
      </w:r>
    </w:p>
    <w:p w14:paraId="47891BDD" w14:textId="77777777" w:rsidR="007217FE" w:rsidRPr="007217FE" w:rsidRDefault="007217FE" w:rsidP="007217FE">
      <w:pPr>
        <w:numPr>
          <w:ilvl w:val="0"/>
          <w:numId w:val="11"/>
        </w:numPr>
        <w:spacing w:after="200" w:line="276" w:lineRule="auto"/>
        <w:jc w:val="both"/>
        <w:rPr>
          <w:rFonts w:eastAsia="Calibri"/>
          <w:b/>
          <w:lang w:eastAsia="en-US"/>
        </w:rPr>
      </w:pPr>
      <w:r w:rsidRPr="007217FE">
        <w:rPr>
          <w:rFonts w:eastAsia="Calibri"/>
          <w:b/>
          <w:lang w:eastAsia="en-US"/>
        </w:rPr>
        <w:t>DUGOTRAJNA IMOVINA</w:t>
      </w:r>
    </w:p>
    <w:p w14:paraId="71FEC1A7"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Pozicije dugotrajne imovine strukturno su prikazane kao:</w:t>
      </w:r>
    </w:p>
    <w:p w14:paraId="555811BD" w14:textId="77777777" w:rsidR="007217FE" w:rsidRPr="007217FE" w:rsidRDefault="007217FE" w:rsidP="007217FE">
      <w:pPr>
        <w:numPr>
          <w:ilvl w:val="0"/>
          <w:numId w:val="9"/>
        </w:numPr>
        <w:spacing w:after="200" w:line="276" w:lineRule="auto"/>
        <w:jc w:val="both"/>
        <w:rPr>
          <w:rFonts w:eastAsia="Calibri"/>
          <w:lang w:eastAsia="en-US"/>
        </w:rPr>
      </w:pPr>
      <w:r w:rsidRPr="007217FE">
        <w:rPr>
          <w:rFonts w:eastAsia="Calibri"/>
          <w:lang w:eastAsia="en-US"/>
        </w:rPr>
        <w:t>Nematerijalna imovina 1,48%,</w:t>
      </w:r>
    </w:p>
    <w:p w14:paraId="2EAD530F" w14:textId="77777777" w:rsidR="007217FE" w:rsidRPr="007217FE" w:rsidRDefault="007217FE" w:rsidP="007217FE">
      <w:pPr>
        <w:numPr>
          <w:ilvl w:val="0"/>
          <w:numId w:val="9"/>
        </w:numPr>
        <w:spacing w:after="200" w:line="276" w:lineRule="auto"/>
        <w:jc w:val="both"/>
        <w:rPr>
          <w:rFonts w:eastAsia="Calibri"/>
          <w:lang w:eastAsia="en-US"/>
        </w:rPr>
      </w:pPr>
      <w:r w:rsidRPr="007217FE">
        <w:rPr>
          <w:rFonts w:eastAsia="Calibri"/>
          <w:lang w:eastAsia="en-US"/>
        </w:rPr>
        <w:t>Materijalna imovina  98,12%,</w:t>
      </w:r>
    </w:p>
    <w:p w14:paraId="4A58204B" w14:textId="77777777" w:rsidR="007217FE" w:rsidRPr="007217FE" w:rsidRDefault="007217FE" w:rsidP="007217FE">
      <w:pPr>
        <w:numPr>
          <w:ilvl w:val="0"/>
          <w:numId w:val="9"/>
        </w:numPr>
        <w:spacing w:after="200" w:line="276" w:lineRule="auto"/>
        <w:jc w:val="both"/>
        <w:rPr>
          <w:rFonts w:eastAsia="Calibri"/>
          <w:lang w:eastAsia="en-US"/>
        </w:rPr>
      </w:pPr>
      <w:r w:rsidRPr="007217FE">
        <w:rPr>
          <w:rFonts w:eastAsia="Calibri"/>
          <w:lang w:eastAsia="en-US"/>
        </w:rPr>
        <w:t>Financijska imovina 0,40%.</w:t>
      </w:r>
    </w:p>
    <w:p w14:paraId="31DBBFC7"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B I Nematerijalna imovina</w:t>
      </w:r>
      <w:r w:rsidRPr="007217FE">
        <w:rPr>
          <w:rFonts w:eastAsia="Calibri"/>
          <w:lang w:eastAsia="en-US"/>
        </w:rPr>
        <w:t xml:space="preserve"> </w:t>
      </w:r>
    </w:p>
    <w:p w14:paraId="565909A9"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Nematerijalnu imovinu čine ulaganja u programe i licence. U 2024. godini  planiraju se nova ulaganja u nematerijalnu imovinu Društva u iznosu od 35.000,00 EUR za nabavku mobilne aplikacije PROBIN.</w:t>
      </w:r>
    </w:p>
    <w:p w14:paraId="30D48677" w14:textId="77777777" w:rsidR="007217FE" w:rsidRPr="007217FE" w:rsidRDefault="007217FE" w:rsidP="007217FE">
      <w:pPr>
        <w:spacing w:after="200" w:line="276" w:lineRule="auto"/>
        <w:jc w:val="both"/>
        <w:rPr>
          <w:rFonts w:eastAsia="Calibri"/>
          <w:u w:val="single"/>
          <w:lang w:eastAsia="en-US"/>
        </w:rPr>
      </w:pPr>
      <w:r w:rsidRPr="007217FE">
        <w:rPr>
          <w:rFonts w:eastAsia="Calibri"/>
          <w:u w:val="single"/>
          <w:lang w:eastAsia="en-US"/>
        </w:rPr>
        <w:t xml:space="preserve">B II Materijalna imovina </w:t>
      </w:r>
    </w:p>
    <w:p w14:paraId="6437568D"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Planira se nabavka materijalne imovine prema Planu ulaganja iz sredstava amortizacije u iznosu od EUR 375.206,00, putem financijskog leasinga u iznosu od  EUR 676.000,00 na razdoblje do 6 godina, te se primarno  planira  praćenje objave natječaja FZOIEU te mogućnost financiranja nabavke nove opreme putem Fonda uz već planirano sufinanciranje pres kontejnera u iznosu od EUR 12.480,00.</w:t>
      </w:r>
    </w:p>
    <w:p w14:paraId="3A003877" w14:textId="77777777" w:rsidR="007217FE" w:rsidRPr="007217FE" w:rsidRDefault="007217FE" w:rsidP="007217FE">
      <w:pPr>
        <w:spacing w:after="200" w:line="276" w:lineRule="auto"/>
        <w:jc w:val="both"/>
        <w:rPr>
          <w:rFonts w:eastAsia="Calibri"/>
          <w:lang w:eastAsia="en-US"/>
        </w:rPr>
      </w:pPr>
    </w:p>
    <w:p w14:paraId="3582ED85" w14:textId="77777777" w:rsidR="007217FE" w:rsidRPr="007217FE" w:rsidRDefault="007217FE" w:rsidP="007217FE">
      <w:pPr>
        <w:numPr>
          <w:ilvl w:val="0"/>
          <w:numId w:val="11"/>
        </w:numPr>
        <w:spacing w:after="200" w:line="276" w:lineRule="auto"/>
        <w:jc w:val="both"/>
        <w:rPr>
          <w:rFonts w:eastAsia="Calibri"/>
          <w:b/>
          <w:lang w:eastAsia="en-US"/>
        </w:rPr>
      </w:pPr>
      <w:r w:rsidRPr="007217FE">
        <w:rPr>
          <w:rFonts w:eastAsia="Calibri"/>
          <w:b/>
          <w:lang w:eastAsia="en-US"/>
        </w:rPr>
        <w:t>KRATKOTRAJNA IMOVINA</w:t>
      </w:r>
    </w:p>
    <w:p w14:paraId="7ADEDB4F"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 xml:space="preserve">C I Zalihe materijala, gotovih proizvoda i trgovačke robe </w:t>
      </w:r>
      <w:r w:rsidRPr="007217FE">
        <w:rPr>
          <w:rFonts w:eastAsia="Calibri"/>
          <w:lang w:eastAsia="en-US"/>
        </w:rPr>
        <w:t xml:space="preserve"> - u iznosu od 184.208,15 EUR):</w:t>
      </w:r>
    </w:p>
    <w:p w14:paraId="5290574A" w14:textId="77777777" w:rsidR="007217FE" w:rsidRPr="007217FE" w:rsidRDefault="007217FE" w:rsidP="007217FE">
      <w:pPr>
        <w:numPr>
          <w:ilvl w:val="0"/>
          <w:numId w:val="10"/>
        </w:numPr>
        <w:spacing w:after="200" w:line="276" w:lineRule="auto"/>
        <w:jc w:val="both"/>
        <w:rPr>
          <w:rFonts w:eastAsia="Calibri"/>
          <w:lang w:eastAsia="en-US"/>
        </w:rPr>
      </w:pPr>
      <w:r w:rsidRPr="007217FE">
        <w:rPr>
          <w:rFonts w:eastAsia="Calibri"/>
          <w:lang w:eastAsia="en-US"/>
        </w:rPr>
        <w:t>Nabava zaliha materijala u iznosu od EUR 419.766,00 planirana je na temelju planiranih troškova nabavne vrijednosti.</w:t>
      </w:r>
    </w:p>
    <w:p w14:paraId="067199D0" w14:textId="77777777" w:rsidR="007217FE" w:rsidRPr="007217FE" w:rsidRDefault="007217FE" w:rsidP="007217FE">
      <w:pPr>
        <w:numPr>
          <w:ilvl w:val="0"/>
          <w:numId w:val="10"/>
        </w:numPr>
        <w:spacing w:after="200" w:line="276" w:lineRule="auto"/>
        <w:jc w:val="both"/>
        <w:rPr>
          <w:rFonts w:eastAsia="Calibri"/>
          <w:lang w:eastAsia="en-US"/>
        </w:rPr>
      </w:pPr>
      <w:r w:rsidRPr="007217FE">
        <w:rPr>
          <w:rFonts w:eastAsia="Calibri"/>
          <w:lang w:eastAsia="en-US"/>
        </w:rPr>
        <w:t>Nabava trgovačke robe planirana je u iznosu od EUR 51.454,66</w:t>
      </w:r>
    </w:p>
    <w:p w14:paraId="4F267191"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lastRenderedPageBreak/>
        <w:t>C II Potraživanja od kupaca</w:t>
      </w:r>
      <w:r w:rsidRPr="007217FE">
        <w:rPr>
          <w:rFonts w:eastAsia="Calibri"/>
          <w:lang w:eastAsia="en-US"/>
        </w:rPr>
        <w:t xml:space="preserve"> – iznos od EUR 1.038.816,09 rezultat je planiranih naplaćenih prihoda za 2024. godinu uvećano za pripadajući porez na dodanu vrijednost, te planiranu naplatu potraživanja iz 2023. godine.</w:t>
      </w:r>
    </w:p>
    <w:p w14:paraId="10DF9993"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Planirana je naplata potraživanja u iznosu od  90,00%.</w:t>
      </w:r>
    </w:p>
    <w:p w14:paraId="6D136455"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C IV Novac u banci i blagajni</w:t>
      </w:r>
      <w:r w:rsidRPr="007217FE">
        <w:rPr>
          <w:rFonts w:eastAsia="Calibri"/>
          <w:lang w:eastAsia="en-US"/>
        </w:rPr>
        <w:t xml:space="preserve"> – planirano je stanje novčanih sredstva u iznosu od 12.043,87 EUR 12.955,12, a na temelju plana priljeva i odljeva za 2024. godinu.</w:t>
      </w:r>
    </w:p>
    <w:p w14:paraId="1BFCF91B" w14:textId="77777777" w:rsidR="007217FE" w:rsidRPr="007217FE" w:rsidRDefault="007217FE" w:rsidP="007217FE">
      <w:pPr>
        <w:spacing w:after="200" w:line="276" w:lineRule="auto"/>
        <w:jc w:val="both"/>
        <w:rPr>
          <w:rFonts w:eastAsia="Calibri"/>
          <w:lang w:eastAsia="en-US"/>
        </w:rPr>
      </w:pPr>
    </w:p>
    <w:p w14:paraId="52ED4DC2" w14:textId="77777777" w:rsidR="007217FE" w:rsidRPr="007217FE" w:rsidRDefault="007217FE" w:rsidP="007217FE">
      <w:pPr>
        <w:numPr>
          <w:ilvl w:val="0"/>
          <w:numId w:val="11"/>
        </w:numPr>
        <w:spacing w:after="200" w:line="276" w:lineRule="auto"/>
        <w:jc w:val="both"/>
        <w:rPr>
          <w:rFonts w:eastAsia="Calibri"/>
          <w:b/>
          <w:lang w:eastAsia="en-US"/>
        </w:rPr>
      </w:pPr>
      <w:r w:rsidRPr="007217FE">
        <w:rPr>
          <w:rFonts w:eastAsia="Calibri"/>
          <w:b/>
          <w:lang w:eastAsia="en-US"/>
        </w:rPr>
        <w:t>ODGOĐENI TROŠKOVI BUDUĆEG RAZDOBLJA</w:t>
      </w:r>
    </w:p>
    <w:p w14:paraId="74CCFA38"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Odgođeni rashodi planirani su na razini 2023. godine, a odnose se na plaćene troškove prijevoza zaposlenika, unaprijed plaćene troškovi osiguranja, unaprijed plaćene troškovi najma putem leasinga, trošak komunalne naknade.</w:t>
      </w:r>
    </w:p>
    <w:p w14:paraId="76A82203" w14:textId="77777777" w:rsidR="007217FE" w:rsidRDefault="007217FE" w:rsidP="007217FE">
      <w:pPr>
        <w:spacing w:after="200" w:line="276" w:lineRule="auto"/>
        <w:jc w:val="both"/>
        <w:rPr>
          <w:rFonts w:eastAsia="Calibri"/>
          <w:b/>
          <w:lang w:eastAsia="en-US"/>
        </w:rPr>
      </w:pPr>
    </w:p>
    <w:p w14:paraId="2B2DCE0B" w14:textId="77777777" w:rsidR="007217FE" w:rsidRPr="007217FE" w:rsidRDefault="007217FE" w:rsidP="007217FE">
      <w:pPr>
        <w:spacing w:after="200" w:line="276" w:lineRule="auto"/>
        <w:jc w:val="both"/>
        <w:rPr>
          <w:rFonts w:eastAsia="Calibri"/>
          <w:b/>
          <w:lang w:eastAsia="en-US"/>
        </w:rPr>
      </w:pPr>
      <w:r w:rsidRPr="007217FE">
        <w:rPr>
          <w:rFonts w:eastAsia="Calibri"/>
          <w:b/>
          <w:lang w:eastAsia="en-US"/>
        </w:rPr>
        <w:t>PASIVA</w:t>
      </w:r>
    </w:p>
    <w:p w14:paraId="174646B4" w14:textId="77777777" w:rsidR="007217FE" w:rsidRPr="007217FE" w:rsidRDefault="007217FE" w:rsidP="007217FE">
      <w:pPr>
        <w:numPr>
          <w:ilvl w:val="0"/>
          <w:numId w:val="12"/>
        </w:numPr>
        <w:spacing w:after="200" w:line="276" w:lineRule="auto"/>
        <w:jc w:val="both"/>
        <w:rPr>
          <w:rFonts w:eastAsia="Calibri"/>
          <w:b/>
          <w:lang w:eastAsia="en-US"/>
        </w:rPr>
      </w:pPr>
      <w:r w:rsidRPr="007217FE">
        <w:rPr>
          <w:rFonts w:eastAsia="Calibri"/>
          <w:b/>
          <w:lang w:eastAsia="en-US"/>
        </w:rPr>
        <w:t>KAPITAL I REZERVE</w:t>
      </w:r>
    </w:p>
    <w:p w14:paraId="7E131E89"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A I Temeljni kapital</w:t>
      </w:r>
      <w:r w:rsidRPr="007217FE">
        <w:rPr>
          <w:rFonts w:eastAsia="Calibri"/>
          <w:lang w:eastAsia="en-US"/>
        </w:rPr>
        <w:t xml:space="preserve"> - U 2024. godini ne planira se povećanje/smanjenje temeljnog kapitala Društva.</w:t>
      </w:r>
    </w:p>
    <w:p w14:paraId="3E8761FC"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AII Kapitalne rezerve</w:t>
      </w:r>
      <w:r w:rsidRPr="007217FE">
        <w:rPr>
          <w:rFonts w:eastAsia="Calibri"/>
          <w:lang w:eastAsia="en-US"/>
        </w:rPr>
        <w:t xml:space="preserve"> – U 2024. godini ne planira se povećanje/smanjenje kapitalnih rezervi Društva.</w:t>
      </w:r>
    </w:p>
    <w:p w14:paraId="6AC6CFE5"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A V i VI Zadržana dobit/preneseni gubitak i dobit poslovne godine</w:t>
      </w:r>
      <w:r w:rsidRPr="007217FE">
        <w:rPr>
          <w:rFonts w:eastAsia="Calibri"/>
          <w:lang w:eastAsia="en-US"/>
        </w:rPr>
        <w:t xml:space="preserve"> – preneseni gubitak odnosi se na gubitak 2021. godine u iznosu od EUR 52.437,66, te gubitak za 2022. godinu u iznosu od 94.758,91 EUR. </w:t>
      </w:r>
    </w:p>
    <w:p w14:paraId="68226BBD"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Za 2024. godinu planirana je bruto dobit u iznosu od 178.704,20 EUR.</w:t>
      </w:r>
    </w:p>
    <w:p w14:paraId="0B8C3311"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Planirana je dobit prije oporezivanja iz plana prihoda i rashoda te iznosi 178.704,20 EUR, te planirana dobit nakon oporezivanja iznosi 139.564,35 EUR, a koja se planira rasporediti na pokriće gubitaka prethodnih godina.</w:t>
      </w:r>
    </w:p>
    <w:p w14:paraId="1C8FBAE4" w14:textId="77777777" w:rsidR="007217FE" w:rsidRDefault="007217FE" w:rsidP="007217FE">
      <w:pPr>
        <w:spacing w:after="200" w:line="276" w:lineRule="auto"/>
        <w:jc w:val="both"/>
        <w:rPr>
          <w:rFonts w:eastAsia="Calibri"/>
          <w:b/>
          <w:lang w:eastAsia="en-US"/>
        </w:rPr>
      </w:pPr>
    </w:p>
    <w:p w14:paraId="51017AA5" w14:textId="77777777" w:rsidR="007217FE" w:rsidRDefault="007217FE" w:rsidP="007217FE">
      <w:pPr>
        <w:spacing w:after="200" w:line="276" w:lineRule="auto"/>
        <w:jc w:val="both"/>
        <w:rPr>
          <w:rFonts w:eastAsia="Calibri"/>
          <w:b/>
          <w:lang w:eastAsia="en-US"/>
        </w:rPr>
      </w:pPr>
    </w:p>
    <w:p w14:paraId="40CAE029" w14:textId="77777777" w:rsidR="007217FE" w:rsidRDefault="007217FE" w:rsidP="007217FE">
      <w:pPr>
        <w:spacing w:after="200" w:line="276" w:lineRule="auto"/>
        <w:jc w:val="both"/>
        <w:rPr>
          <w:rFonts w:eastAsia="Calibri"/>
          <w:b/>
          <w:lang w:eastAsia="en-US"/>
        </w:rPr>
      </w:pPr>
    </w:p>
    <w:p w14:paraId="42066507" w14:textId="77777777" w:rsidR="007217FE" w:rsidRDefault="007217FE" w:rsidP="007217FE">
      <w:pPr>
        <w:spacing w:after="200" w:line="276" w:lineRule="auto"/>
        <w:jc w:val="both"/>
        <w:rPr>
          <w:rFonts w:eastAsia="Calibri"/>
          <w:b/>
          <w:lang w:eastAsia="en-US"/>
        </w:rPr>
      </w:pPr>
    </w:p>
    <w:p w14:paraId="0A5E991C" w14:textId="77777777" w:rsidR="007217FE" w:rsidRDefault="007217FE" w:rsidP="007217FE">
      <w:pPr>
        <w:spacing w:after="200" w:line="276" w:lineRule="auto"/>
        <w:jc w:val="both"/>
        <w:rPr>
          <w:rFonts w:eastAsia="Calibri"/>
          <w:b/>
          <w:lang w:eastAsia="en-US"/>
        </w:rPr>
      </w:pPr>
    </w:p>
    <w:p w14:paraId="6A24794C" w14:textId="77777777" w:rsidR="007217FE" w:rsidRDefault="007217FE" w:rsidP="007217FE">
      <w:pPr>
        <w:spacing w:after="200" w:line="276" w:lineRule="auto"/>
        <w:jc w:val="both"/>
        <w:rPr>
          <w:rFonts w:eastAsia="Calibri"/>
          <w:b/>
          <w:lang w:eastAsia="en-US"/>
        </w:rPr>
      </w:pPr>
    </w:p>
    <w:p w14:paraId="144E464F" w14:textId="77777777" w:rsidR="007217FE" w:rsidRDefault="007217FE" w:rsidP="007217FE">
      <w:pPr>
        <w:spacing w:after="200" w:line="276" w:lineRule="auto"/>
        <w:jc w:val="both"/>
        <w:rPr>
          <w:rFonts w:eastAsia="Calibri"/>
          <w:b/>
          <w:lang w:eastAsia="en-US"/>
        </w:rPr>
      </w:pPr>
    </w:p>
    <w:p w14:paraId="19EBF52E" w14:textId="77777777" w:rsidR="007217FE" w:rsidRDefault="007217FE" w:rsidP="007217FE">
      <w:pPr>
        <w:spacing w:after="200" w:line="276" w:lineRule="auto"/>
        <w:jc w:val="both"/>
        <w:rPr>
          <w:rFonts w:eastAsia="Calibri"/>
          <w:b/>
          <w:lang w:eastAsia="en-US"/>
        </w:rPr>
      </w:pPr>
    </w:p>
    <w:p w14:paraId="0C29AD32" w14:textId="77777777" w:rsidR="007217FE" w:rsidRDefault="007217FE" w:rsidP="007217FE">
      <w:pPr>
        <w:spacing w:after="200" w:line="276" w:lineRule="auto"/>
        <w:jc w:val="both"/>
        <w:rPr>
          <w:rFonts w:eastAsia="Calibri"/>
          <w:b/>
          <w:lang w:eastAsia="en-US"/>
        </w:rPr>
      </w:pPr>
      <w:r>
        <w:rPr>
          <w:rFonts w:eastAsia="Calibri"/>
          <w:b/>
          <w:noProof/>
        </w:rPr>
        <w:drawing>
          <wp:inline distT="0" distB="0" distL="0" distR="0" wp14:anchorId="6877E989">
            <wp:extent cx="5552440" cy="3580765"/>
            <wp:effectExtent l="0" t="0" r="0" b="0"/>
            <wp:docPr id="19542785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52440" cy="3580765"/>
                    </a:xfrm>
                    <a:prstGeom prst="rect">
                      <a:avLst/>
                    </a:prstGeom>
                    <a:noFill/>
                  </pic:spPr>
                </pic:pic>
              </a:graphicData>
            </a:graphic>
          </wp:inline>
        </w:drawing>
      </w:r>
    </w:p>
    <w:p w14:paraId="35E61595" w14:textId="77777777" w:rsidR="007217FE" w:rsidRPr="007217FE" w:rsidRDefault="007217FE" w:rsidP="007217FE">
      <w:pPr>
        <w:spacing w:after="200" w:line="276" w:lineRule="auto"/>
        <w:jc w:val="both"/>
        <w:rPr>
          <w:rFonts w:eastAsia="Calibri"/>
          <w:b/>
          <w:lang w:eastAsia="en-US"/>
        </w:rPr>
      </w:pPr>
    </w:p>
    <w:p w14:paraId="56D6B45E" w14:textId="77777777" w:rsidR="007217FE" w:rsidRDefault="007217FE" w:rsidP="007217FE">
      <w:pPr>
        <w:spacing w:after="200" w:line="276" w:lineRule="auto"/>
        <w:jc w:val="both"/>
        <w:rPr>
          <w:rFonts w:eastAsia="Calibri"/>
          <w:highlight w:val="yellow"/>
          <w:lang w:eastAsia="en-US"/>
        </w:rPr>
      </w:pPr>
    </w:p>
    <w:p w14:paraId="05D25FAE" w14:textId="77777777" w:rsidR="007217FE" w:rsidRPr="007217FE" w:rsidRDefault="007217FE" w:rsidP="007217FE">
      <w:pPr>
        <w:numPr>
          <w:ilvl w:val="0"/>
          <w:numId w:val="12"/>
        </w:numPr>
        <w:spacing w:after="200" w:line="276" w:lineRule="auto"/>
        <w:jc w:val="both"/>
        <w:rPr>
          <w:rFonts w:eastAsia="Calibri"/>
          <w:b/>
          <w:lang w:eastAsia="en-US"/>
        </w:rPr>
      </w:pPr>
      <w:r w:rsidRPr="007217FE">
        <w:rPr>
          <w:rFonts w:eastAsia="Calibri"/>
          <w:b/>
          <w:lang w:eastAsia="en-US"/>
        </w:rPr>
        <w:t>REZERVIRANJA</w:t>
      </w:r>
    </w:p>
    <w:p w14:paraId="72AD4E68"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Rezerviranja su planirana na nivou stanja 31.12.2023. godine sa saldom na dan 31.12.2023. godine u iznosu od 5.435,94 EUR, a odnose se na rezerviranja za sudske sporove u tijeku. Nova rezerviranja u 2024. godini nisu planirana.</w:t>
      </w:r>
    </w:p>
    <w:p w14:paraId="7DA5CE75" w14:textId="77777777" w:rsidR="007217FE" w:rsidRPr="007217FE" w:rsidRDefault="007217FE" w:rsidP="007217FE">
      <w:pPr>
        <w:spacing w:after="200" w:line="276" w:lineRule="auto"/>
        <w:jc w:val="both"/>
        <w:rPr>
          <w:rFonts w:eastAsia="Calibri"/>
          <w:highlight w:val="yellow"/>
          <w:lang w:eastAsia="en-US"/>
        </w:rPr>
      </w:pPr>
    </w:p>
    <w:p w14:paraId="5CEE673F" w14:textId="77777777" w:rsidR="007217FE" w:rsidRPr="007217FE" w:rsidRDefault="007217FE" w:rsidP="007217FE">
      <w:pPr>
        <w:numPr>
          <w:ilvl w:val="0"/>
          <w:numId w:val="12"/>
        </w:numPr>
        <w:spacing w:after="200" w:line="276" w:lineRule="auto"/>
        <w:jc w:val="both"/>
        <w:rPr>
          <w:rFonts w:eastAsia="Calibri"/>
          <w:b/>
          <w:lang w:eastAsia="en-US"/>
        </w:rPr>
      </w:pPr>
      <w:r w:rsidRPr="007217FE">
        <w:rPr>
          <w:rFonts w:eastAsia="Calibri"/>
          <w:b/>
          <w:lang w:eastAsia="en-US"/>
        </w:rPr>
        <w:t>KRATKOROČNE OBVEZE</w:t>
      </w:r>
    </w:p>
    <w:p w14:paraId="40FBC8C2"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D V Obveze prema dobavljačima</w:t>
      </w:r>
      <w:r w:rsidRPr="007217FE">
        <w:rPr>
          <w:rFonts w:eastAsia="Calibri"/>
          <w:lang w:eastAsia="en-US"/>
        </w:rPr>
        <w:t xml:space="preserve"> -  u iznosu od EUR 433.872,87 planirano je kao rezultat planiranih troškova poslovanja uvećano za pripadajući PDV u iznosu od 25%. </w:t>
      </w:r>
    </w:p>
    <w:p w14:paraId="16519165"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Plaćanje dobavljačima planirano je u iznosu od EUR 3.906.883,10. Planirano je podmirenje obveza prema dobavljačima u iznosu od 92%.</w:t>
      </w:r>
    </w:p>
    <w:p w14:paraId="52439E24"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D VIII Obveze prema zaposlenima</w:t>
      </w:r>
      <w:r w:rsidRPr="007217FE">
        <w:rPr>
          <w:rFonts w:eastAsia="Calibri"/>
          <w:lang w:eastAsia="en-US"/>
        </w:rPr>
        <w:t xml:space="preserve"> – u iznosu od EUR 2.272.193,49 za neto plaće i naknade troškova čija je isplata planirana u cijelosti. Saldo na dan 31.12.2024. godine u iznosu od EUR 162.629,00 odnosi se na obvezu za plaću za prosinac 2024. godine koja dospijeva u siječnju 2025. godine.</w:t>
      </w:r>
    </w:p>
    <w:p w14:paraId="0716ABBD"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lastRenderedPageBreak/>
        <w:t xml:space="preserve">D IX Obveze za poreze i doprinose </w:t>
      </w:r>
      <w:r w:rsidRPr="007217FE">
        <w:rPr>
          <w:rFonts w:eastAsia="Calibri"/>
          <w:lang w:eastAsia="en-US"/>
        </w:rPr>
        <w:t>- planirani su porezi i doprinosi iz plaća u iznosu od EUR 648.399,69, doprinosi na plaću u iznosu od EUR 418.601,16, te porezi i doprinosi za NO i ugovore o djelu 35520,00 EUR.</w:t>
      </w:r>
    </w:p>
    <w:p w14:paraId="0BC73147" w14:textId="77777777" w:rsidR="007217FE" w:rsidRPr="007217FE" w:rsidRDefault="007217FE" w:rsidP="007217FE">
      <w:pPr>
        <w:spacing w:after="200" w:line="276" w:lineRule="auto"/>
        <w:jc w:val="both"/>
        <w:rPr>
          <w:rFonts w:eastAsia="Calibri"/>
          <w:lang w:eastAsia="en-US"/>
        </w:rPr>
      </w:pPr>
    </w:p>
    <w:p w14:paraId="73BA2C6F" w14:textId="77777777" w:rsidR="007217FE" w:rsidRPr="007217FE" w:rsidRDefault="007217FE" w:rsidP="007217FE">
      <w:pPr>
        <w:numPr>
          <w:ilvl w:val="0"/>
          <w:numId w:val="12"/>
        </w:numPr>
        <w:spacing w:after="200" w:line="276" w:lineRule="auto"/>
        <w:jc w:val="both"/>
        <w:rPr>
          <w:rFonts w:eastAsia="Calibri"/>
          <w:b/>
          <w:lang w:eastAsia="en-US"/>
        </w:rPr>
      </w:pPr>
      <w:r w:rsidRPr="007217FE">
        <w:rPr>
          <w:rFonts w:eastAsia="Calibri"/>
          <w:b/>
          <w:lang w:eastAsia="en-US"/>
        </w:rPr>
        <w:t>ODGOĐENO PLAĆANJE TROŠKOVA I PRIHOD BUDUĆEG RAZDOBLJA</w:t>
      </w:r>
    </w:p>
    <w:p w14:paraId="48478EA4"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 xml:space="preserve">Troškovi budućih razdoblja odgođeni su do dospijeća plaćanja. Planirani su odgođeni rashodi amortizaciju na teret potpora u iznosu od 49.429,68 EUR, te ostali odgođeni rashodi iz poslovanja. </w:t>
      </w:r>
    </w:p>
    <w:p w14:paraId="7C380E34" w14:textId="77777777" w:rsidR="007217FE" w:rsidRPr="007217FE" w:rsidRDefault="007217FE" w:rsidP="007217FE">
      <w:pPr>
        <w:spacing w:after="200" w:line="276" w:lineRule="auto"/>
        <w:rPr>
          <w:rFonts w:eastAsia="Calibri"/>
          <w:lang w:eastAsia="en-US"/>
        </w:rPr>
      </w:pPr>
      <w:r w:rsidRPr="007217FE">
        <w:rPr>
          <w:rFonts w:eastAsia="Calibri"/>
          <w:lang w:eastAsia="en-US"/>
        </w:rPr>
        <w:t>U nastavku slijedi prikaz planske bilance na dan 31.12.2024.</w:t>
      </w:r>
    </w:p>
    <w:p w14:paraId="0D85DEEC" w14:textId="77777777" w:rsidR="007217FE" w:rsidRPr="007217FE" w:rsidRDefault="007217FE" w:rsidP="007217FE">
      <w:pPr>
        <w:spacing w:after="200" w:line="276" w:lineRule="auto"/>
        <w:rPr>
          <w:rFonts w:eastAsia="Calibri"/>
          <w:lang w:eastAsia="en-US"/>
        </w:rPr>
      </w:pPr>
      <w:r w:rsidRPr="007217FE">
        <w:rPr>
          <w:rFonts w:ascii="Calibri" w:eastAsia="Calibri" w:hAnsi="Calibri"/>
          <w:noProof/>
          <w:sz w:val="22"/>
          <w:szCs w:val="22"/>
        </w:rPr>
        <w:lastRenderedPageBreak/>
        <w:drawing>
          <wp:inline distT="0" distB="0" distL="0" distR="0" wp14:anchorId="5B4712D2">
            <wp:extent cx="5163185" cy="8765540"/>
            <wp:effectExtent l="0" t="0" r="0" b="0"/>
            <wp:docPr id="96448236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63185" cy="8765540"/>
                    </a:xfrm>
                    <a:prstGeom prst="rect">
                      <a:avLst/>
                    </a:prstGeom>
                    <a:noFill/>
                    <a:ln>
                      <a:noFill/>
                    </a:ln>
                  </pic:spPr>
                </pic:pic>
              </a:graphicData>
            </a:graphic>
          </wp:inline>
        </w:drawing>
      </w:r>
    </w:p>
    <w:p w14:paraId="63C5CB4A" w14:textId="77777777" w:rsidR="007217FE" w:rsidRPr="007217FE" w:rsidRDefault="007217FE" w:rsidP="007217FE">
      <w:pPr>
        <w:spacing w:after="200" w:line="276" w:lineRule="auto"/>
        <w:rPr>
          <w:rFonts w:eastAsia="Calibri"/>
          <w:lang w:eastAsia="en-US"/>
        </w:rPr>
      </w:pPr>
      <w:r w:rsidRPr="007217FE">
        <w:rPr>
          <w:rFonts w:ascii="Calibri" w:eastAsia="Calibri" w:hAnsi="Calibri"/>
          <w:noProof/>
          <w:sz w:val="22"/>
          <w:szCs w:val="22"/>
        </w:rPr>
        <w:lastRenderedPageBreak/>
        <w:drawing>
          <wp:inline distT="0" distB="0" distL="0" distR="0" wp14:anchorId="50A9EB43">
            <wp:extent cx="5549265" cy="8765540"/>
            <wp:effectExtent l="0" t="0" r="0" b="0"/>
            <wp:docPr id="12247162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49265" cy="8765540"/>
                    </a:xfrm>
                    <a:prstGeom prst="rect">
                      <a:avLst/>
                    </a:prstGeom>
                    <a:noFill/>
                    <a:ln>
                      <a:noFill/>
                    </a:ln>
                  </pic:spPr>
                </pic:pic>
              </a:graphicData>
            </a:graphic>
          </wp:inline>
        </w:drawing>
      </w:r>
    </w:p>
    <w:p w14:paraId="3614C1A1" w14:textId="77777777" w:rsidR="007217FE" w:rsidRPr="007217FE" w:rsidRDefault="007217FE" w:rsidP="007217FE">
      <w:pPr>
        <w:spacing w:after="200" w:line="276" w:lineRule="auto"/>
        <w:rPr>
          <w:rFonts w:ascii="Calibri" w:eastAsia="Calibri" w:hAnsi="Calibri"/>
          <w:sz w:val="22"/>
          <w:szCs w:val="22"/>
          <w:lang w:eastAsia="en-US"/>
        </w:rPr>
      </w:pPr>
    </w:p>
    <w:p w14:paraId="55551EF8" w14:textId="77777777" w:rsidR="007217FE" w:rsidRPr="007217FE" w:rsidRDefault="007217FE" w:rsidP="007217FE">
      <w:pPr>
        <w:tabs>
          <w:tab w:val="left" w:pos="8931"/>
        </w:tabs>
        <w:spacing w:after="200" w:line="276" w:lineRule="auto"/>
        <w:rPr>
          <w:rFonts w:eastAsia="Calibri"/>
          <w:b/>
          <w:lang w:eastAsia="en-US"/>
        </w:rPr>
      </w:pPr>
      <w:r w:rsidRPr="007217FE">
        <w:rPr>
          <w:rFonts w:eastAsia="Calibri"/>
          <w:b/>
          <w:lang w:eastAsia="en-US"/>
        </w:rPr>
        <w:t>7.          PLAN PRILJEVA I ODLJEVA SREDSTAVA – NOVČANI TIJEK</w:t>
      </w:r>
    </w:p>
    <w:p w14:paraId="3D91F5FF"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Koristeći podatke iz planske bilance i planskog računa dobiti i gubitka izrađen je plan priljeva i odljeva sredstava za 2024. godinu.</w:t>
      </w:r>
    </w:p>
    <w:p w14:paraId="239712AD"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Izvještaj o novčanom tijeku temelji se na novcu i novčanim ekvivalentima, te pokazuje koliki će biti novčani primici, odnosno izdaci, pojedinih aktivnosti.</w:t>
      </w:r>
    </w:p>
    <w:p w14:paraId="75B444EC"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Iz planiranog novčanog tijeka može se zaključiti da će se u 2024. godini financijsko poslovanje odvijati uz manje poteškoće, te uz potrebu stalnog praćenja likvidnosti i održavanju postotka naplate potraživanja u iznosu od 90%.</w:t>
      </w:r>
    </w:p>
    <w:p w14:paraId="1FC4F5EA" w14:textId="77777777" w:rsidR="007217FE" w:rsidRPr="007217FE" w:rsidRDefault="007217FE" w:rsidP="007217FE">
      <w:pPr>
        <w:spacing w:after="200" w:line="276" w:lineRule="auto"/>
        <w:jc w:val="both"/>
        <w:rPr>
          <w:rFonts w:eastAsia="Calibri"/>
          <w:lang w:eastAsia="en-US"/>
        </w:rPr>
      </w:pPr>
    </w:p>
    <w:p w14:paraId="621AE64D" w14:textId="77777777" w:rsidR="007217FE" w:rsidRPr="007217FE" w:rsidRDefault="007217FE" w:rsidP="007217FE">
      <w:pPr>
        <w:spacing w:after="200" w:line="276" w:lineRule="auto"/>
        <w:jc w:val="both"/>
        <w:rPr>
          <w:rFonts w:eastAsia="Calibri"/>
          <w:b/>
          <w:lang w:eastAsia="en-US"/>
        </w:rPr>
      </w:pPr>
      <w:r w:rsidRPr="007217FE">
        <w:rPr>
          <w:rFonts w:eastAsia="Calibri"/>
          <w:b/>
          <w:lang w:eastAsia="en-US"/>
        </w:rPr>
        <w:t>A) NOVČANI TIJEK OD POSLOVNIH AKTIVNOSTI</w:t>
      </w:r>
    </w:p>
    <w:p w14:paraId="3D01FF13" w14:textId="77777777" w:rsidR="007217FE" w:rsidRPr="007217FE" w:rsidRDefault="007217FE" w:rsidP="007217FE">
      <w:pPr>
        <w:spacing w:after="200" w:line="276" w:lineRule="auto"/>
        <w:jc w:val="both"/>
        <w:rPr>
          <w:rFonts w:eastAsia="Calibri"/>
          <w:u w:val="single"/>
          <w:lang w:eastAsia="en-US"/>
        </w:rPr>
      </w:pPr>
      <w:r w:rsidRPr="007217FE">
        <w:rPr>
          <w:rFonts w:eastAsia="Calibri"/>
          <w:u w:val="single"/>
          <w:lang w:eastAsia="en-US"/>
        </w:rPr>
        <w:t>A I. Novčani primici od poslovnih aktivnosti</w:t>
      </w:r>
    </w:p>
    <w:p w14:paraId="10A35359"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96,35%, odnosno EUR 8.336.068,48 primitaka od poslovnih aktivnosti planira se ostvariti  naplatom potraživanja od kupaca, dok 3,51% odnosno EUR 293.153,05 na naplatom ostalih potraživanja.</w:t>
      </w:r>
    </w:p>
    <w:p w14:paraId="64C12FD5" w14:textId="77777777" w:rsidR="007217FE" w:rsidRPr="007217FE" w:rsidRDefault="007217FE" w:rsidP="007217FE">
      <w:pPr>
        <w:spacing w:after="200" w:line="276" w:lineRule="auto"/>
        <w:jc w:val="both"/>
        <w:rPr>
          <w:rFonts w:eastAsia="Calibri"/>
          <w:u w:val="single"/>
          <w:lang w:eastAsia="en-US"/>
        </w:rPr>
      </w:pPr>
      <w:r w:rsidRPr="007217FE">
        <w:rPr>
          <w:rFonts w:eastAsia="Calibri"/>
          <w:u w:val="single"/>
          <w:lang w:eastAsia="en-US"/>
        </w:rPr>
        <w:t>A II. Novčani izdaci od poslovnih aktivnosti</w:t>
      </w:r>
    </w:p>
    <w:p w14:paraId="6254E88D"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Od primljenih sredstava iz poslovnih aktivnosti, na plaćanje obveza dobavljačima utrošiti će se 50,80% poslovnog priljeva, odnosno EUR 3.906.883,10. Na novčane izdatke za zaposlene (neto plaće, naknade troškova prijevoza, bolovanje na teret HZZO-a, te ostala materijalna prava radnika) utrošiti će se 29,54% poslovnog priljeva, odnosno EUR 2.272.193,49.</w:t>
      </w:r>
    </w:p>
    <w:p w14:paraId="6E6A51D2"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Na izdatke za poreze i doprinose planira se izdvojiti EUR 1.462.046,35, odnosno 19,01% ukupnih poslovnih priljeva.</w:t>
      </w:r>
    </w:p>
    <w:p w14:paraId="7FD1D501" w14:textId="77777777" w:rsidR="007217FE" w:rsidRPr="007217FE" w:rsidRDefault="007217FE" w:rsidP="007217FE">
      <w:pPr>
        <w:spacing w:after="200" w:line="276" w:lineRule="auto"/>
        <w:jc w:val="both"/>
        <w:rPr>
          <w:rFonts w:eastAsia="Calibri"/>
          <w:u w:val="single"/>
          <w:lang w:eastAsia="en-US"/>
        </w:rPr>
      </w:pPr>
      <w:r w:rsidRPr="007217FE">
        <w:rPr>
          <w:rFonts w:eastAsia="Calibri"/>
          <w:u w:val="single"/>
          <w:lang w:eastAsia="en-US"/>
        </w:rPr>
        <w:t>A III. Neto povećanje novčanog tijeka od poslovnih aktivnosti</w:t>
      </w:r>
    </w:p>
    <w:p w14:paraId="2FE580F9"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Pozitivan novčani tijek od poslovnih aktivnosti planira se u iznosu od EUR 656.684,59 što će se utrošiti u nabavku opreme prema Planu ulaganja.</w:t>
      </w:r>
    </w:p>
    <w:p w14:paraId="1291A2CE" w14:textId="77777777" w:rsidR="007217FE" w:rsidRPr="007217FE" w:rsidRDefault="007217FE" w:rsidP="007217FE">
      <w:pPr>
        <w:spacing w:after="200" w:line="276" w:lineRule="auto"/>
        <w:jc w:val="both"/>
        <w:rPr>
          <w:rFonts w:eastAsia="Calibri"/>
          <w:b/>
          <w:highlight w:val="yellow"/>
          <w:lang w:eastAsia="en-US"/>
        </w:rPr>
      </w:pPr>
    </w:p>
    <w:p w14:paraId="781F8436" w14:textId="77777777" w:rsidR="007217FE" w:rsidRPr="007217FE" w:rsidRDefault="007217FE" w:rsidP="007217FE">
      <w:pPr>
        <w:spacing w:after="200" w:line="276" w:lineRule="auto"/>
        <w:jc w:val="both"/>
        <w:rPr>
          <w:rFonts w:eastAsia="Calibri"/>
          <w:b/>
          <w:lang w:eastAsia="en-US"/>
        </w:rPr>
      </w:pPr>
      <w:r w:rsidRPr="007217FE">
        <w:rPr>
          <w:rFonts w:eastAsia="Calibri"/>
          <w:b/>
          <w:lang w:eastAsia="en-US"/>
        </w:rPr>
        <w:t>B) NOVČANI TIJEK OD INVESTICIJSKE AKTIVNOSTI</w:t>
      </w:r>
    </w:p>
    <w:p w14:paraId="6C20017A"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B II. Novčani izdaci od investicijske aktivnosti</w:t>
      </w:r>
      <w:r w:rsidRPr="007217FE">
        <w:rPr>
          <w:rFonts w:eastAsia="Calibri"/>
          <w:lang w:eastAsia="en-US"/>
        </w:rPr>
        <w:t xml:space="preserve"> planirani su iznosu od EUR 410.206,00 prema planu ulaganja na teret vlastitih sredstava.</w:t>
      </w:r>
    </w:p>
    <w:p w14:paraId="22E59AE3"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B IV. Negativni novčani tijek od investicijske aktivnosti</w:t>
      </w:r>
      <w:r w:rsidRPr="007217FE">
        <w:rPr>
          <w:rFonts w:eastAsia="Calibri"/>
          <w:lang w:eastAsia="en-US"/>
        </w:rPr>
        <w:t xml:space="preserve"> proizlazi iz činjenice da će se ukupno planiranja ulaganja realizirati angažiranjem vlastitih sredstava amortizacije, te iz pozitivnog novčanog tijeka iz financijskih aktivnosti.</w:t>
      </w:r>
    </w:p>
    <w:p w14:paraId="5D73A9CA" w14:textId="77777777" w:rsidR="007217FE" w:rsidRPr="007217FE" w:rsidRDefault="007217FE" w:rsidP="007217FE">
      <w:pPr>
        <w:spacing w:after="200" w:line="276" w:lineRule="auto"/>
        <w:jc w:val="both"/>
        <w:rPr>
          <w:rFonts w:eastAsia="Calibri"/>
          <w:highlight w:val="yellow"/>
          <w:lang w:eastAsia="en-US"/>
        </w:rPr>
      </w:pPr>
    </w:p>
    <w:p w14:paraId="3945947B" w14:textId="77777777" w:rsidR="007217FE" w:rsidRPr="007217FE" w:rsidRDefault="007217FE" w:rsidP="007217FE">
      <w:pPr>
        <w:spacing w:after="200" w:line="276" w:lineRule="auto"/>
        <w:jc w:val="both"/>
        <w:rPr>
          <w:rFonts w:eastAsia="Calibri"/>
          <w:b/>
          <w:lang w:eastAsia="en-US"/>
        </w:rPr>
      </w:pPr>
      <w:r w:rsidRPr="007217FE">
        <w:rPr>
          <w:rFonts w:eastAsia="Calibri"/>
          <w:b/>
          <w:lang w:eastAsia="en-US"/>
        </w:rPr>
        <w:lastRenderedPageBreak/>
        <w:t xml:space="preserve">C) NOVAČNI TIJEK OD FINANCIJSKE AKTIVNOSTI  </w:t>
      </w:r>
    </w:p>
    <w:p w14:paraId="3D5E1451"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 xml:space="preserve">C I Novčani primici od financijskih aktivnosti </w:t>
      </w:r>
    </w:p>
    <w:p w14:paraId="5D3E34E6"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Novčani primici od financijske aktivnosti nisu planirani.</w:t>
      </w:r>
    </w:p>
    <w:p w14:paraId="368054B7" w14:textId="77777777" w:rsidR="007217FE" w:rsidRPr="007217FE" w:rsidRDefault="007217FE" w:rsidP="007217FE">
      <w:pPr>
        <w:spacing w:after="200" w:line="276" w:lineRule="auto"/>
        <w:jc w:val="both"/>
        <w:rPr>
          <w:rFonts w:eastAsia="Calibri"/>
          <w:u w:val="single"/>
          <w:lang w:eastAsia="en-US"/>
        </w:rPr>
      </w:pPr>
      <w:r w:rsidRPr="007217FE">
        <w:rPr>
          <w:rFonts w:eastAsia="Calibri"/>
          <w:u w:val="single"/>
          <w:lang w:eastAsia="en-US"/>
        </w:rPr>
        <w:t>C II Novčani izdaci od financijske aktivnosti</w:t>
      </w:r>
    </w:p>
    <w:p w14:paraId="743EBF4D"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Novčani izdaci od financijske aktivnosti odnose se na izdatke po financijskom leasingu i jamčevine.</w:t>
      </w:r>
    </w:p>
    <w:p w14:paraId="263DF079" w14:textId="77777777" w:rsidR="007217FE" w:rsidRPr="007217FE" w:rsidRDefault="007217FE" w:rsidP="007217FE">
      <w:pPr>
        <w:spacing w:after="200" w:line="276" w:lineRule="auto"/>
        <w:jc w:val="both"/>
        <w:rPr>
          <w:rFonts w:eastAsia="Calibri"/>
          <w:lang w:eastAsia="en-US"/>
        </w:rPr>
      </w:pPr>
      <w:r w:rsidRPr="007217FE">
        <w:rPr>
          <w:rFonts w:eastAsia="Calibri"/>
          <w:u w:val="single"/>
          <w:lang w:eastAsia="en-US"/>
        </w:rPr>
        <w:t xml:space="preserve">C III Neto smanjenje novčanog tijeka od financijske aktivnosti </w:t>
      </w:r>
    </w:p>
    <w:p w14:paraId="313F2368"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 xml:space="preserve">Negativan novčani tijek iz financijske aktivnosti planira se u iznosu od EUR 343.394,73. </w:t>
      </w:r>
    </w:p>
    <w:p w14:paraId="5E3E1144"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Ukupno neto smanjenje novčanog tijeka iznosi EUR 71.956,13.</w:t>
      </w:r>
    </w:p>
    <w:p w14:paraId="0E29384B" w14:textId="77777777" w:rsidR="007217FE" w:rsidRPr="007217FE" w:rsidRDefault="007217FE" w:rsidP="007217FE">
      <w:pPr>
        <w:spacing w:after="200" w:line="276" w:lineRule="auto"/>
        <w:jc w:val="both"/>
        <w:rPr>
          <w:rFonts w:eastAsia="Calibri"/>
          <w:lang w:eastAsia="en-US"/>
        </w:rPr>
      </w:pPr>
      <w:r w:rsidRPr="007217FE">
        <w:rPr>
          <w:rFonts w:eastAsia="Calibri"/>
          <w:lang w:eastAsia="en-US"/>
        </w:rPr>
        <w:t>U nastavku slijedi tabelarni prikaz novčanog tijeka usporedno s potraživanjima i obvezama u kunama i eur.</w:t>
      </w:r>
    </w:p>
    <w:p w14:paraId="5E615FE0" w14:textId="77777777" w:rsidR="007217FE" w:rsidRPr="007217FE" w:rsidRDefault="007217FE" w:rsidP="007217FE">
      <w:pPr>
        <w:spacing w:after="200" w:line="276" w:lineRule="auto"/>
        <w:jc w:val="both"/>
        <w:rPr>
          <w:rFonts w:eastAsia="Calibri"/>
          <w:lang w:eastAsia="en-US"/>
        </w:rPr>
      </w:pPr>
    </w:p>
    <w:p w14:paraId="58A7EAEA" w14:textId="77777777" w:rsidR="007217FE" w:rsidRPr="007217FE" w:rsidRDefault="007217FE" w:rsidP="007217FE">
      <w:pPr>
        <w:spacing w:after="200" w:line="276" w:lineRule="auto"/>
        <w:jc w:val="both"/>
        <w:rPr>
          <w:rFonts w:eastAsia="Calibri"/>
          <w:lang w:eastAsia="en-US"/>
        </w:rPr>
      </w:pPr>
    </w:p>
    <w:p w14:paraId="3CEC0B58" w14:textId="77777777" w:rsidR="007217FE" w:rsidRPr="007217FE" w:rsidRDefault="007217FE" w:rsidP="007217FE">
      <w:pPr>
        <w:spacing w:after="200" w:line="276" w:lineRule="auto"/>
        <w:rPr>
          <w:rFonts w:ascii="Calibri" w:eastAsia="Calibri" w:hAnsi="Calibri"/>
          <w:sz w:val="22"/>
          <w:szCs w:val="22"/>
          <w:lang w:eastAsia="en-US"/>
        </w:rPr>
      </w:pPr>
    </w:p>
    <w:p w14:paraId="467BFDDE" w14:textId="77777777" w:rsidR="007217FE" w:rsidRPr="007217FE" w:rsidRDefault="007217FE" w:rsidP="007217FE">
      <w:pPr>
        <w:spacing w:after="200" w:line="276" w:lineRule="auto"/>
        <w:rPr>
          <w:rFonts w:ascii="Calibri" w:eastAsia="Calibri" w:hAnsi="Calibri"/>
          <w:sz w:val="22"/>
          <w:szCs w:val="22"/>
          <w:lang w:eastAsia="en-US"/>
        </w:rPr>
      </w:pPr>
    </w:p>
    <w:p w14:paraId="1DC711C1" w14:textId="77777777" w:rsidR="007217FE" w:rsidRPr="007217FE" w:rsidRDefault="007217FE" w:rsidP="007217FE">
      <w:pPr>
        <w:spacing w:after="200" w:line="276" w:lineRule="auto"/>
        <w:rPr>
          <w:rFonts w:ascii="Calibri" w:eastAsia="Calibri" w:hAnsi="Calibri"/>
          <w:sz w:val="22"/>
          <w:szCs w:val="22"/>
          <w:lang w:eastAsia="en-US"/>
        </w:rPr>
      </w:pPr>
    </w:p>
    <w:p w14:paraId="7900E65C" w14:textId="77777777" w:rsidR="007217FE" w:rsidRPr="007217FE" w:rsidRDefault="007217FE" w:rsidP="007217FE">
      <w:pPr>
        <w:spacing w:after="200" w:line="276" w:lineRule="auto"/>
        <w:rPr>
          <w:rFonts w:ascii="Calibri" w:eastAsia="Calibri" w:hAnsi="Calibri"/>
          <w:sz w:val="22"/>
          <w:szCs w:val="22"/>
          <w:lang w:eastAsia="en-US"/>
        </w:rPr>
      </w:pPr>
    </w:p>
    <w:p w14:paraId="3292620A" w14:textId="77777777" w:rsidR="007217FE" w:rsidRPr="007217FE" w:rsidRDefault="007217FE" w:rsidP="007217FE">
      <w:pPr>
        <w:spacing w:after="200" w:line="276" w:lineRule="auto"/>
        <w:rPr>
          <w:rFonts w:ascii="Calibri" w:eastAsia="Calibri" w:hAnsi="Calibri"/>
          <w:sz w:val="22"/>
          <w:szCs w:val="22"/>
          <w:lang w:eastAsia="en-US"/>
        </w:rPr>
      </w:pPr>
    </w:p>
    <w:p w14:paraId="34C7F4F9" w14:textId="77777777" w:rsidR="007217FE" w:rsidRPr="007217FE" w:rsidRDefault="007217FE" w:rsidP="007217FE">
      <w:pPr>
        <w:spacing w:after="200" w:line="276" w:lineRule="auto"/>
        <w:rPr>
          <w:rFonts w:ascii="Calibri" w:eastAsia="Calibri" w:hAnsi="Calibri"/>
          <w:sz w:val="22"/>
          <w:szCs w:val="22"/>
          <w:lang w:eastAsia="en-US"/>
        </w:rPr>
      </w:pPr>
    </w:p>
    <w:p w14:paraId="760DB80A" w14:textId="77777777" w:rsidR="007217FE" w:rsidRPr="007217FE" w:rsidRDefault="007217FE" w:rsidP="007217FE">
      <w:pPr>
        <w:spacing w:after="200" w:line="276" w:lineRule="auto"/>
        <w:rPr>
          <w:rFonts w:ascii="Calibri" w:eastAsia="Calibri" w:hAnsi="Calibri"/>
          <w:sz w:val="22"/>
          <w:szCs w:val="22"/>
          <w:lang w:eastAsia="en-US"/>
        </w:rPr>
      </w:pPr>
    </w:p>
    <w:p w14:paraId="075A51B2" w14:textId="77777777" w:rsidR="007217FE" w:rsidRPr="007217FE" w:rsidRDefault="007217FE" w:rsidP="007217FE">
      <w:pPr>
        <w:spacing w:after="200" w:line="276" w:lineRule="auto"/>
        <w:rPr>
          <w:rFonts w:ascii="Calibri" w:eastAsia="Calibri" w:hAnsi="Calibri"/>
          <w:sz w:val="22"/>
          <w:szCs w:val="22"/>
          <w:lang w:eastAsia="en-US"/>
        </w:rPr>
      </w:pPr>
    </w:p>
    <w:p w14:paraId="2EFCC918" w14:textId="77777777" w:rsidR="007217FE" w:rsidRPr="007217FE" w:rsidRDefault="007217FE" w:rsidP="007217FE">
      <w:pPr>
        <w:spacing w:after="200" w:line="276" w:lineRule="auto"/>
        <w:rPr>
          <w:rFonts w:ascii="Calibri" w:eastAsia="Calibri" w:hAnsi="Calibri"/>
          <w:sz w:val="22"/>
          <w:szCs w:val="22"/>
          <w:lang w:eastAsia="en-US"/>
        </w:rPr>
      </w:pPr>
    </w:p>
    <w:p w14:paraId="32BB76BC" w14:textId="77777777" w:rsidR="007217FE" w:rsidRPr="007217FE" w:rsidRDefault="007217FE" w:rsidP="007217FE">
      <w:pPr>
        <w:spacing w:after="200" w:line="276" w:lineRule="auto"/>
        <w:rPr>
          <w:rFonts w:ascii="Calibri" w:eastAsia="Calibri" w:hAnsi="Calibri"/>
          <w:sz w:val="22"/>
          <w:szCs w:val="22"/>
          <w:lang w:eastAsia="en-US"/>
        </w:rPr>
      </w:pPr>
    </w:p>
    <w:p w14:paraId="5CC6DC0B" w14:textId="77777777" w:rsidR="007217FE" w:rsidRPr="007217FE" w:rsidRDefault="007217FE" w:rsidP="007217FE">
      <w:pPr>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21B3558A">
            <wp:extent cx="5753100" cy="5924550"/>
            <wp:effectExtent l="0" t="0" r="0" b="0"/>
            <wp:docPr id="19328169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53100" cy="5924550"/>
                    </a:xfrm>
                    <a:prstGeom prst="rect">
                      <a:avLst/>
                    </a:prstGeom>
                    <a:noFill/>
                    <a:ln>
                      <a:noFill/>
                    </a:ln>
                  </pic:spPr>
                </pic:pic>
              </a:graphicData>
            </a:graphic>
          </wp:inline>
        </w:drawing>
      </w:r>
    </w:p>
    <w:p w14:paraId="53F4725A" w14:textId="77777777" w:rsidR="007217FE" w:rsidRPr="007217FE" w:rsidRDefault="007217FE" w:rsidP="007217FE">
      <w:pPr>
        <w:spacing w:after="200" w:line="276" w:lineRule="auto"/>
        <w:rPr>
          <w:rFonts w:ascii="Calibri" w:eastAsia="Calibri" w:hAnsi="Calibri"/>
          <w:sz w:val="22"/>
          <w:szCs w:val="22"/>
          <w:lang w:eastAsia="en-US"/>
        </w:rPr>
      </w:pPr>
    </w:p>
    <w:p w14:paraId="63D3D729" w14:textId="77777777" w:rsidR="007217FE" w:rsidRPr="007217FE" w:rsidRDefault="007217FE" w:rsidP="007217FE">
      <w:pPr>
        <w:spacing w:after="200" w:line="276" w:lineRule="auto"/>
        <w:rPr>
          <w:rFonts w:ascii="Calibri" w:eastAsia="Calibri" w:hAnsi="Calibri"/>
          <w:sz w:val="22"/>
          <w:szCs w:val="22"/>
          <w:lang w:eastAsia="en-US"/>
        </w:rPr>
      </w:pPr>
    </w:p>
    <w:p w14:paraId="50F23262" w14:textId="77777777" w:rsidR="007217FE" w:rsidRPr="007217FE" w:rsidRDefault="007217FE" w:rsidP="007217FE">
      <w:pPr>
        <w:spacing w:after="200" w:line="276" w:lineRule="auto"/>
        <w:rPr>
          <w:rFonts w:ascii="Calibri" w:eastAsia="Calibri" w:hAnsi="Calibri"/>
          <w:sz w:val="22"/>
          <w:szCs w:val="22"/>
          <w:lang w:eastAsia="en-US"/>
        </w:rPr>
      </w:pPr>
    </w:p>
    <w:p w14:paraId="7683C86B" w14:textId="77777777" w:rsidR="007217FE" w:rsidRPr="007217FE" w:rsidRDefault="007217FE" w:rsidP="007217FE">
      <w:pPr>
        <w:spacing w:after="200" w:line="276" w:lineRule="auto"/>
        <w:rPr>
          <w:rFonts w:ascii="Calibri" w:eastAsia="Calibri" w:hAnsi="Calibri"/>
          <w:sz w:val="22"/>
          <w:szCs w:val="22"/>
          <w:lang w:eastAsia="en-US"/>
        </w:rPr>
      </w:pPr>
    </w:p>
    <w:p w14:paraId="38ACA383" w14:textId="77777777" w:rsidR="007217FE" w:rsidRPr="007217FE" w:rsidRDefault="007217FE" w:rsidP="007217FE">
      <w:pPr>
        <w:spacing w:after="200" w:line="276" w:lineRule="auto"/>
        <w:rPr>
          <w:rFonts w:ascii="Calibri" w:eastAsia="Calibri" w:hAnsi="Calibri"/>
          <w:sz w:val="22"/>
          <w:szCs w:val="22"/>
          <w:lang w:eastAsia="en-US"/>
        </w:rPr>
      </w:pPr>
    </w:p>
    <w:p w14:paraId="5209AF22" w14:textId="77777777" w:rsidR="007217FE" w:rsidRPr="007217FE" w:rsidRDefault="007217FE" w:rsidP="007217FE">
      <w:pPr>
        <w:tabs>
          <w:tab w:val="left" w:pos="2700"/>
        </w:tabs>
        <w:spacing w:after="200" w:line="276" w:lineRule="auto"/>
        <w:rPr>
          <w:rFonts w:ascii="Calibri" w:eastAsia="Calibri" w:hAnsi="Calibri"/>
          <w:sz w:val="22"/>
          <w:szCs w:val="22"/>
          <w:lang w:eastAsia="en-US"/>
        </w:rPr>
      </w:pPr>
      <w:r w:rsidRPr="007217FE">
        <w:rPr>
          <w:rFonts w:ascii="Calibri" w:eastAsia="Calibri" w:hAnsi="Calibri"/>
          <w:sz w:val="22"/>
          <w:szCs w:val="22"/>
          <w:lang w:eastAsia="en-US"/>
        </w:rPr>
        <w:tab/>
      </w:r>
    </w:p>
    <w:p w14:paraId="58907D52" w14:textId="77777777" w:rsidR="007217FE" w:rsidRPr="007217FE" w:rsidRDefault="007217FE" w:rsidP="007217FE">
      <w:pPr>
        <w:tabs>
          <w:tab w:val="left" w:pos="2700"/>
        </w:tabs>
        <w:spacing w:after="200" w:line="276" w:lineRule="auto"/>
        <w:rPr>
          <w:rFonts w:ascii="Calibri" w:eastAsia="Calibri" w:hAnsi="Calibri"/>
          <w:sz w:val="22"/>
          <w:szCs w:val="22"/>
          <w:lang w:eastAsia="en-US"/>
        </w:rPr>
      </w:pPr>
    </w:p>
    <w:p w14:paraId="3A24A80D" w14:textId="77777777" w:rsidR="007217FE" w:rsidRPr="007217FE" w:rsidRDefault="007217FE" w:rsidP="007217FE">
      <w:pPr>
        <w:tabs>
          <w:tab w:val="left" w:pos="2700"/>
        </w:tabs>
        <w:spacing w:after="200" w:line="276" w:lineRule="auto"/>
        <w:rPr>
          <w:rFonts w:ascii="Calibri" w:eastAsia="Calibri" w:hAnsi="Calibri"/>
          <w:sz w:val="22"/>
          <w:szCs w:val="22"/>
          <w:lang w:eastAsia="en-US"/>
        </w:rPr>
      </w:pPr>
    </w:p>
    <w:p w14:paraId="2B4FDED4" w14:textId="77777777" w:rsidR="007217FE" w:rsidRPr="007217FE" w:rsidRDefault="007217FE" w:rsidP="007217FE">
      <w:pPr>
        <w:tabs>
          <w:tab w:val="left" w:pos="2700"/>
        </w:tabs>
        <w:spacing w:after="200" w:line="276" w:lineRule="auto"/>
        <w:rPr>
          <w:rFonts w:ascii="Calibri" w:eastAsia="Calibri" w:hAnsi="Calibri"/>
          <w:sz w:val="22"/>
          <w:szCs w:val="22"/>
          <w:lang w:eastAsia="en-US"/>
        </w:rPr>
      </w:pPr>
      <w:r w:rsidRPr="007217FE">
        <w:rPr>
          <w:rFonts w:ascii="Calibri" w:eastAsia="Calibri" w:hAnsi="Calibri"/>
          <w:noProof/>
          <w:sz w:val="22"/>
          <w:szCs w:val="22"/>
        </w:rPr>
        <w:lastRenderedPageBreak/>
        <w:drawing>
          <wp:inline distT="0" distB="0" distL="0" distR="0" wp14:anchorId="77E54DB2">
            <wp:extent cx="5753100" cy="4429125"/>
            <wp:effectExtent l="0" t="0" r="0" b="0"/>
            <wp:docPr id="20342985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53100" cy="4429125"/>
                    </a:xfrm>
                    <a:prstGeom prst="rect">
                      <a:avLst/>
                    </a:prstGeom>
                    <a:noFill/>
                    <a:ln>
                      <a:noFill/>
                    </a:ln>
                  </pic:spPr>
                </pic:pic>
              </a:graphicData>
            </a:graphic>
          </wp:inline>
        </w:drawing>
      </w:r>
    </w:p>
    <w:p w14:paraId="32243845" w14:textId="77777777" w:rsidR="007217FE" w:rsidRPr="007217FE" w:rsidRDefault="007217FE" w:rsidP="007217FE">
      <w:pPr>
        <w:spacing w:after="200" w:line="276" w:lineRule="auto"/>
        <w:jc w:val="center"/>
        <w:rPr>
          <w:rFonts w:ascii="Calibri" w:eastAsia="Calibri" w:hAnsi="Calibri"/>
          <w:sz w:val="22"/>
          <w:szCs w:val="22"/>
          <w:lang w:eastAsia="en-US"/>
        </w:rPr>
      </w:pPr>
    </w:p>
    <w:p w14:paraId="328F6CF5" w14:textId="77777777" w:rsidR="007217FE" w:rsidRPr="007217FE" w:rsidRDefault="007217FE" w:rsidP="007217FE">
      <w:pPr>
        <w:spacing w:after="200" w:line="276" w:lineRule="auto"/>
        <w:jc w:val="both"/>
        <w:rPr>
          <w:rFonts w:ascii="Calibri" w:eastAsia="Calibri" w:hAnsi="Calibri"/>
          <w:sz w:val="22"/>
          <w:szCs w:val="22"/>
          <w:lang w:eastAsia="en-US"/>
        </w:rPr>
      </w:pPr>
      <w:r w:rsidRPr="007217FE">
        <w:rPr>
          <w:rFonts w:ascii="Calibri" w:eastAsia="Calibri" w:hAnsi="Calibri"/>
          <w:noProof/>
          <w:sz w:val="22"/>
          <w:szCs w:val="22"/>
        </w:rPr>
        <w:drawing>
          <wp:inline distT="0" distB="0" distL="0" distR="0" wp14:anchorId="32E29934">
            <wp:extent cx="5753100" cy="3286125"/>
            <wp:effectExtent l="0" t="0" r="0" b="0"/>
            <wp:docPr id="5999060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53100" cy="3286125"/>
                    </a:xfrm>
                    <a:prstGeom prst="rect">
                      <a:avLst/>
                    </a:prstGeom>
                    <a:noFill/>
                    <a:ln>
                      <a:noFill/>
                    </a:ln>
                  </pic:spPr>
                </pic:pic>
              </a:graphicData>
            </a:graphic>
          </wp:inline>
        </w:drawing>
      </w:r>
    </w:p>
    <w:sectPr w:rsidR="007217FE" w:rsidRPr="007217FE" w:rsidSect="0028189B">
      <w:pgSz w:w="11906" w:h="16838"/>
      <w:pgMar w:top="1616"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C8DA" w14:textId="77777777" w:rsidR="00201131" w:rsidRDefault="00201131">
      <w:r>
        <w:separator/>
      </w:r>
    </w:p>
  </w:endnote>
  <w:endnote w:type="continuationSeparator" w:id="0">
    <w:p w14:paraId="2E9BC5D1" w14:textId="77777777" w:rsidR="00201131" w:rsidRDefault="0020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B2B" w14:textId="77777777" w:rsidR="005151C0" w:rsidRDefault="00E03AEB" w:rsidP="00285739">
    <w:pPr>
      <w:pStyle w:val="Footer"/>
      <w:framePr w:wrap="around" w:vAnchor="text" w:hAnchor="margin" w:xAlign="center" w:y="1"/>
      <w:rPr>
        <w:rStyle w:val="PageNumber"/>
      </w:rPr>
    </w:pPr>
    <w:r>
      <w:rPr>
        <w:rStyle w:val="PageNumber"/>
      </w:rPr>
      <w:fldChar w:fldCharType="begin"/>
    </w:r>
    <w:r w:rsidR="005151C0">
      <w:rPr>
        <w:rStyle w:val="PageNumber"/>
      </w:rPr>
      <w:instrText xml:space="preserve">PAGE  </w:instrText>
    </w:r>
    <w:r>
      <w:rPr>
        <w:rStyle w:val="PageNumber"/>
      </w:rPr>
      <w:fldChar w:fldCharType="separate"/>
    </w:r>
    <w:r w:rsidR="005151C0">
      <w:rPr>
        <w:rStyle w:val="PageNumber"/>
        <w:noProof/>
      </w:rPr>
      <w:t>38</w:t>
    </w:r>
    <w:r>
      <w:rPr>
        <w:rStyle w:val="PageNumber"/>
      </w:rPr>
      <w:fldChar w:fldCharType="end"/>
    </w:r>
  </w:p>
  <w:p w14:paraId="13126CBD" w14:textId="77777777" w:rsidR="005151C0" w:rsidRDefault="005151C0" w:rsidP="00F72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461501"/>
      <w:docPartObj>
        <w:docPartGallery w:val="Page Numbers (Bottom of Page)"/>
        <w:docPartUnique/>
      </w:docPartObj>
    </w:sdtPr>
    <w:sdtContent>
      <w:p w14:paraId="3AECDDE6" w14:textId="77777777" w:rsidR="005151C0" w:rsidRDefault="00E03AEB">
        <w:pPr>
          <w:pStyle w:val="Footer"/>
          <w:jc w:val="center"/>
        </w:pPr>
        <w:r>
          <w:fldChar w:fldCharType="begin"/>
        </w:r>
        <w:r w:rsidR="00DD4C20">
          <w:instrText xml:space="preserve"> PAGE   \* MERGEFORMAT </w:instrText>
        </w:r>
        <w:r>
          <w:fldChar w:fldCharType="separate"/>
        </w:r>
        <w:r w:rsidR="00064DC2">
          <w:rPr>
            <w:noProof/>
          </w:rPr>
          <w:t>2</w:t>
        </w:r>
        <w:r>
          <w:rPr>
            <w:noProof/>
          </w:rPr>
          <w:fldChar w:fldCharType="end"/>
        </w:r>
      </w:p>
    </w:sdtContent>
  </w:sdt>
  <w:p w14:paraId="2C099BBE" w14:textId="77777777" w:rsidR="005151C0" w:rsidRPr="00615B27" w:rsidRDefault="005151C0" w:rsidP="00F72BDC">
    <w:pPr>
      <w:pStyle w:val="Footer"/>
      <w:ind w:right="360"/>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C934" w14:textId="77777777" w:rsidR="005151C0" w:rsidRDefault="00E03AEB">
    <w:pPr>
      <w:pStyle w:val="Footer"/>
      <w:jc w:val="center"/>
    </w:pPr>
    <w:r>
      <w:fldChar w:fldCharType="begin"/>
    </w:r>
    <w:r w:rsidR="00DD4C20">
      <w:instrText xml:space="preserve"> PAGE   \* MERGEFORMAT </w:instrText>
    </w:r>
    <w:r>
      <w:fldChar w:fldCharType="separate"/>
    </w:r>
    <w:r w:rsidR="00064DC2">
      <w:rPr>
        <w:noProof/>
      </w:rPr>
      <w:t>1</w:t>
    </w:r>
    <w:r>
      <w:rPr>
        <w:noProof/>
      </w:rPr>
      <w:fldChar w:fldCharType="end"/>
    </w:r>
  </w:p>
  <w:p w14:paraId="6B98CB38" w14:textId="77777777" w:rsidR="005151C0" w:rsidRDefault="0051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29D4" w14:textId="77777777" w:rsidR="00201131" w:rsidRDefault="00201131">
      <w:r>
        <w:separator/>
      </w:r>
    </w:p>
  </w:footnote>
  <w:footnote w:type="continuationSeparator" w:id="0">
    <w:p w14:paraId="02F4B797" w14:textId="77777777" w:rsidR="00201131" w:rsidRDefault="0020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11A09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804"/>
      </v:shape>
    </w:pict>
  </w:numPicBullet>
  <w:abstractNum w:abstractNumId="0" w15:restartNumberingAfterBreak="0">
    <w:nsid w:val="08CA5A21"/>
    <w:multiLevelType w:val="hybridMultilevel"/>
    <w:tmpl w:val="BD724422"/>
    <w:lvl w:ilvl="0" w:tplc="041A000B">
      <w:start w:val="1"/>
      <w:numFmt w:val="bullet"/>
      <w:lvlText w:val=""/>
      <w:lvlJc w:val="left"/>
      <w:pPr>
        <w:ind w:left="1647" w:hanging="360"/>
      </w:pPr>
      <w:rPr>
        <w:rFonts w:ascii="Wingdings" w:hAnsi="Wingdings"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1" w15:restartNumberingAfterBreak="0">
    <w:nsid w:val="242844DF"/>
    <w:multiLevelType w:val="multilevel"/>
    <w:tmpl w:val="A9BAEF80"/>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33D7AC3"/>
    <w:multiLevelType w:val="hybridMultilevel"/>
    <w:tmpl w:val="5838B1B6"/>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 w15:restartNumberingAfterBreak="0">
    <w:nsid w:val="33E479D4"/>
    <w:multiLevelType w:val="hybridMultilevel"/>
    <w:tmpl w:val="02688A9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64A7DCF"/>
    <w:multiLevelType w:val="multilevel"/>
    <w:tmpl w:val="6F1C036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DE69A9"/>
    <w:multiLevelType w:val="hybridMultilevel"/>
    <w:tmpl w:val="734EFF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4E1822"/>
    <w:multiLevelType w:val="hybridMultilevel"/>
    <w:tmpl w:val="05DE79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D927B5"/>
    <w:multiLevelType w:val="hybridMultilevel"/>
    <w:tmpl w:val="ED0ECC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882F99"/>
    <w:multiLevelType w:val="hybridMultilevel"/>
    <w:tmpl w:val="552ABA98"/>
    <w:lvl w:ilvl="0" w:tplc="7BC0F78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5EC025D9"/>
    <w:multiLevelType w:val="hybridMultilevel"/>
    <w:tmpl w:val="A2400868"/>
    <w:lvl w:ilvl="0" w:tplc="C68C8F5E">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FC258BC"/>
    <w:multiLevelType w:val="hybridMultilevel"/>
    <w:tmpl w:val="57BAF45C"/>
    <w:lvl w:ilvl="0" w:tplc="E0A6F19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AB49DE"/>
    <w:multiLevelType w:val="hybridMultilevel"/>
    <w:tmpl w:val="39E8D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37B32D5"/>
    <w:multiLevelType w:val="hybridMultilevel"/>
    <w:tmpl w:val="C4FEC4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5910CD"/>
    <w:multiLevelType w:val="hybridMultilevel"/>
    <w:tmpl w:val="63485C08"/>
    <w:lvl w:ilvl="0" w:tplc="2A9E59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494DB6"/>
    <w:multiLevelType w:val="hybridMultilevel"/>
    <w:tmpl w:val="1350654E"/>
    <w:lvl w:ilvl="0" w:tplc="041A000F">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66556EB"/>
    <w:multiLevelType w:val="hybridMultilevel"/>
    <w:tmpl w:val="3F60932C"/>
    <w:lvl w:ilvl="0" w:tplc="5162824C">
      <w:start w:val="1"/>
      <w:numFmt w:val="upp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7774669D"/>
    <w:multiLevelType w:val="hybridMultilevel"/>
    <w:tmpl w:val="E32C92AC"/>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D0E45CF"/>
    <w:multiLevelType w:val="hybridMultilevel"/>
    <w:tmpl w:val="BF98BCD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239414622">
    <w:abstractNumId w:val="14"/>
  </w:num>
  <w:num w:numId="2" w16cid:durableId="543836983">
    <w:abstractNumId w:val="1"/>
  </w:num>
  <w:num w:numId="3" w16cid:durableId="1919290518">
    <w:abstractNumId w:val="2"/>
  </w:num>
  <w:num w:numId="4" w16cid:durableId="696465543">
    <w:abstractNumId w:val="7"/>
  </w:num>
  <w:num w:numId="5" w16cid:durableId="2036802822">
    <w:abstractNumId w:val="5"/>
  </w:num>
  <w:num w:numId="6" w16cid:durableId="29647451">
    <w:abstractNumId w:val="12"/>
  </w:num>
  <w:num w:numId="7" w16cid:durableId="1223061966">
    <w:abstractNumId w:val="6"/>
  </w:num>
  <w:num w:numId="8" w16cid:durableId="492797877">
    <w:abstractNumId w:val="3"/>
  </w:num>
  <w:num w:numId="9" w16cid:durableId="1286620867">
    <w:abstractNumId w:val="13"/>
  </w:num>
  <w:num w:numId="10" w16cid:durableId="1846161878">
    <w:abstractNumId w:val="8"/>
  </w:num>
  <w:num w:numId="11" w16cid:durableId="2112967284">
    <w:abstractNumId w:val="9"/>
  </w:num>
  <w:num w:numId="12" w16cid:durableId="620766124">
    <w:abstractNumId w:val="15"/>
  </w:num>
  <w:num w:numId="13" w16cid:durableId="555972669">
    <w:abstractNumId w:val="10"/>
  </w:num>
  <w:num w:numId="14" w16cid:durableId="1604335585">
    <w:abstractNumId w:val="0"/>
  </w:num>
  <w:num w:numId="15" w16cid:durableId="587540932">
    <w:abstractNumId w:val="17"/>
  </w:num>
  <w:num w:numId="16" w16cid:durableId="593319321">
    <w:abstractNumId w:val="4"/>
  </w:num>
  <w:num w:numId="17" w16cid:durableId="1050152677">
    <w:abstractNumId w:val="11"/>
  </w:num>
  <w:num w:numId="18" w16cid:durableId="175401155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7C"/>
    <w:rsid w:val="00003582"/>
    <w:rsid w:val="00004F6F"/>
    <w:rsid w:val="000052FE"/>
    <w:rsid w:val="0000532A"/>
    <w:rsid w:val="000063AF"/>
    <w:rsid w:val="00006EC4"/>
    <w:rsid w:val="0000708B"/>
    <w:rsid w:val="0001333F"/>
    <w:rsid w:val="000155B8"/>
    <w:rsid w:val="000155D9"/>
    <w:rsid w:val="00016605"/>
    <w:rsid w:val="000167DD"/>
    <w:rsid w:val="00016E75"/>
    <w:rsid w:val="00017327"/>
    <w:rsid w:val="00017629"/>
    <w:rsid w:val="000219FA"/>
    <w:rsid w:val="000236AE"/>
    <w:rsid w:val="00024372"/>
    <w:rsid w:val="0002736C"/>
    <w:rsid w:val="000279BC"/>
    <w:rsid w:val="00031316"/>
    <w:rsid w:val="00032ADC"/>
    <w:rsid w:val="0003354C"/>
    <w:rsid w:val="0003363D"/>
    <w:rsid w:val="0003424A"/>
    <w:rsid w:val="00034749"/>
    <w:rsid w:val="00037EB6"/>
    <w:rsid w:val="00040720"/>
    <w:rsid w:val="0004189F"/>
    <w:rsid w:val="00041BC4"/>
    <w:rsid w:val="000426FB"/>
    <w:rsid w:val="000433F4"/>
    <w:rsid w:val="0004778A"/>
    <w:rsid w:val="00055D42"/>
    <w:rsid w:val="00055E3F"/>
    <w:rsid w:val="000563DA"/>
    <w:rsid w:val="00056D1F"/>
    <w:rsid w:val="00057C13"/>
    <w:rsid w:val="0006053D"/>
    <w:rsid w:val="0006094F"/>
    <w:rsid w:val="00062CE1"/>
    <w:rsid w:val="00063D6B"/>
    <w:rsid w:val="00064DC2"/>
    <w:rsid w:val="00066A1B"/>
    <w:rsid w:val="00070586"/>
    <w:rsid w:val="00071AAD"/>
    <w:rsid w:val="00071E53"/>
    <w:rsid w:val="000726F7"/>
    <w:rsid w:val="00073480"/>
    <w:rsid w:val="0007425D"/>
    <w:rsid w:val="00075AE6"/>
    <w:rsid w:val="00076050"/>
    <w:rsid w:val="000812E8"/>
    <w:rsid w:val="000812F8"/>
    <w:rsid w:val="000825D1"/>
    <w:rsid w:val="00083813"/>
    <w:rsid w:val="00084B97"/>
    <w:rsid w:val="00090D64"/>
    <w:rsid w:val="00092546"/>
    <w:rsid w:val="00094DA3"/>
    <w:rsid w:val="000971E9"/>
    <w:rsid w:val="000973CD"/>
    <w:rsid w:val="00097B09"/>
    <w:rsid w:val="000A1461"/>
    <w:rsid w:val="000A1811"/>
    <w:rsid w:val="000A21DB"/>
    <w:rsid w:val="000A324C"/>
    <w:rsid w:val="000A7959"/>
    <w:rsid w:val="000A7B10"/>
    <w:rsid w:val="000B0F40"/>
    <w:rsid w:val="000B249B"/>
    <w:rsid w:val="000B29BA"/>
    <w:rsid w:val="000B2D25"/>
    <w:rsid w:val="000B305F"/>
    <w:rsid w:val="000B5FD1"/>
    <w:rsid w:val="000B6DA1"/>
    <w:rsid w:val="000B6FC1"/>
    <w:rsid w:val="000B7B8B"/>
    <w:rsid w:val="000C101B"/>
    <w:rsid w:val="000C36C2"/>
    <w:rsid w:val="000C3DB4"/>
    <w:rsid w:val="000D111B"/>
    <w:rsid w:val="000D147F"/>
    <w:rsid w:val="000D33C0"/>
    <w:rsid w:val="000D4910"/>
    <w:rsid w:val="000D523F"/>
    <w:rsid w:val="000D5715"/>
    <w:rsid w:val="000D7F46"/>
    <w:rsid w:val="000E1047"/>
    <w:rsid w:val="000E2764"/>
    <w:rsid w:val="000E2C4D"/>
    <w:rsid w:val="000E5251"/>
    <w:rsid w:val="000E58EA"/>
    <w:rsid w:val="000E5A34"/>
    <w:rsid w:val="000E5C83"/>
    <w:rsid w:val="000E6B71"/>
    <w:rsid w:val="000E6BBF"/>
    <w:rsid w:val="000E7B7A"/>
    <w:rsid w:val="000F0C2B"/>
    <w:rsid w:val="000F163F"/>
    <w:rsid w:val="000F17BE"/>
    <w:rsid w:val="000F2E9D"/>
    <w:rsid w:val="000F50D3"/>
    <w:rsid w:val="000F5CF2"/>
    <w:rsid w:val="000F627D"/>
    <w:rsid w:val="0010189C"/>
    <w:rsid w:val="00105957"/>
    <w:rsid w:val="00105D63"/>
    <w:rsid w:val="00106337"/>
    <w:rsid w:val="001064D8"/>
    <w:rsid w:val="00107CCF"/>
    <w:rsid w:val="001103A3"/>
    <w:rsid w:val="00112614"/>
    <w:rsid w:val="00113D65"/>
    <w:rsid w:val="00115095"/>
    <w:rsid w:val="001156F5"/>
    <w:rsid w:val="00115E16"/>
    <w:rsid w:val="0011612E"/>
    <w:rsid w:val="00116427"/>
    <w:rsid w:val="00116B4E"/>
    <w:rsid w:val="0012093A"/>
    <w:rsid w:val="001240CB"/>
    <w:rsid w:val="00124BCC"/>
    <w:rsid w:val="00125895"/>
    <w:rsid w:val="00125B74"/>
    <w:rsid w:val="00125C15"/>
    <w:rsid w:val="001270FA"/>
    <w:rsid w:val="00127866"/>
    <w:rsid w:val="00127ED0"/>
    <w:rsid w:val="0013052A"/>
    <w:rsid w:val="0013386D"/>
    <w:rsid w:val="00134572"/>
    <w:rsid w:val="00134899"/>
    <w:rsid w:val="0013552C"/>
    <w:rsid w:val="00136FD1"/>
    <w:rsid w:val="0014040D"/>
    <w:rsid w:val="00141DD1"/>
    <w:rsid w:val="00144C92"/>
    <w:rsid w:val="00145313"/>
    <w:rsid w:val="00147997"/>
    <w:rsid w:val="00152A68"/>
    <w:rsid w:val="00152AA4"/>
    <w:rsid w:val="00152C48"/>
    <w:rsid w:val="00152DC7"/>
    <w:rsid w:val="0015468F"/>
    <w:rsid w:val="001547D8"/>
    <w:rsid w:val="00155854"/>
    <w:rsid w:val="00157090"/>
    <w:rsid w:val="00157A8D"/>
    <w:rsid w:val="00160BCF"/>
    <w:rsid w:val="00160BE5"/>
    <w:rsid w:val="00161894"/>
    <w:rsid w:val="001629C9"/>
    <w:rsid w:val="00163357"/>
    <w:rsid w:val="001640EB"/>
    <w:rsid w:val="0016584E"/>
    <w:rsid w:val="001660B1"/>
    <w:rsid w:val="00166734"/>
    <w:rsid w:val="00166BA7"/>
    <w:rsid w:val="00167640"/>
    <w:rsid w:val="00170F56"/>
    <w:rsid w:val="00173AB9"/>
    <w:rsid w:val="00173E52"/>
    <w:rsid w:val="00173F8F"/>
    <w:rsid w:val="001740D5"/>
    <w:rsid w:val="001747AF"/>
    <w:rsid w:val="001747E6"/>
    <w:rsid w:val="00175911"/>
    <w:rsid w:val="0018250F"/>
    <w:rsid w:val="00182EB2"/>
    <w:rsid w:val="00182EE5"/>
    <w:rsid w:val="00184B66"/>
    <w:rsid w:val="001878A9"/>
    <w:rsid w:val="00192134"/>
    <w:rsid w:val="001927FF"/>
    <w:rsid w:val="00193B5B"/>
    <w:rsid w:val="00193DAF"/>
    <w:rsid w:val="00194123"/>
    <w:rsid w:val="00196DA0"/>
    <w:rsid w:val="001975C3"/>
    <w:rsid w:val="001A18C7"/>
    <w:rsid w:val="001A4236"/>
    <w:rsid w:val="001A47D9"/>
    <w:rsid w:val="001B0F83"/>
    <w:rsid w:val="001B1AB4"/>
    <w:rsid w:val="001B2A56"/>
    <w:rsid w:val="001B696D"/>
    <w:rsid w:val="001C05EA"/>
    <w:rsid w:val="001C1180"/>
    <w:rsid w:val="001C1ED6"/>
    <w:rsid w:val="001C223B"/>
    <w:rsid w:val="001C23A2"/>
    <w:rsid w:val="001C28B3"/>
    <w:rsid w:val="001C4DED"/>
    <w:rsid w:val="001C535B"/>
    <w:rsid w:val="001C74B1"/>
    <w:rsid w:val="001C7552"/>
    <w:rsid w:val="001C7951"/>
    <w:rsid w:val="001D04AC"/>
    <w:rsid w:val="001D0E26"/>
    <w:rsid w:val="001D1099"/>
    <w:rsid w:val="001D3C69"/>
    <w:rsid w:val="001D6C94"/>
    <w:rsid w:val="001D7852"/>
    <w:rsid w:val="001E0D15"/>
    <w:rsid w:val="001E236B"/>
    <w:rsid w:val="001E6A6E"/>
    <w:rsid w:val="001E71CF"/>
    <w:rsid w:val="001E72C7"/>
    <w:rsid w:val="001F0334"/>
    <w:rsid w:val="001F07BB"/>
    <w:rsid w:val="001F0880"/>
    <w:rsid w:val="001F1CEF"/>
    <w:rsid w:val="001F3E4C"/>
    <w:rsid w:val="001F4F49"/>
    <w:rsid w:val="001F5FE2"/>
    <w:rsid w:val="001F7F07"/>
    <w:rsid w:val="00200AA9"/>
    <w:rsid w:val="00201131"/>
    <w:rsid w:val="002023DF"/>
    <w:rsid w:val="0020242C"/>
    <w:rsid w:val="002054E3"/>
    <w:rsid w:val="00205520"/>
    <w:rsid w:val="00205AA9"/>
    <w:rsid w:val="00206AC7"/>
    <w:rsid w:val="00210B2B"/>
    <w:rsid w:val="00211D9A"/>
    <w:rsid w:val="00212064"/>
    <w:rsid w:val="00213154"/>
    <w:rsid w:val="002136F7"/>
    <w:rsid w:val="00214FDB"/>
    <w:rsid w:val="0021501C"/>
    <w:rsid w:val="00215843"/>
    <w:rsid w:val="002173AB"/>
    <w:rsid w:val="00220BCF"/>
    <w:rsid w:val="00221126"/>
    <w:rsid w:val="00222B23"/>
    <w:rsid w:val="00224D1A"/>
    <w:rsid w:val="00226A84"/>
    <w:rsid w:val="0023165D"/>
    <w:rsid w:val="00232C55"/>
    <w:rsid w:val="002336BC"/>
    <w:rsid w:val="00233A53"/>
    <w:rsid w:val="00233E1F"/>
    <w:rsid w:val="00235131"/>
    <w:rsid w:val="0023542B"/>
    <w:rsid w:val="002356B6"/>
    <w:rsid w:val="00235FD5"/>
    <w:rsid w:val="00236F84"/>
    <w:rsid w:val="002409A4"/>
    <w:rsid w:val="0024237B"/>
    <w:rsid w:val="00242B09"/>
    <w:rsid w:val="00244B19"/>
    <w:rsid w:val="0024541A"/>
    <w:rsid w:val="00245E6B"/>
    <w:rsid w:val="0025034B"/>
    <w:rsid w:val="00250A23"/>
    <w:rsid w:val="00251021"/>
    <w:rsid w:val="002517EB"/>
    <w:rsid w:val="00251D78"/>
    <w:rsid w:val="00251FA4"/>
    <w:rsid w:val="00253AEF"/>
    <w:rsid w:val="00254715"/>
    <w:rsid w:val="00254932"/>
    <w:rsid w:val="002556DD"/>
    <w:rsid w:val="002557E9"/>
    <w:rsid w:val="00255917"/>
    <w:rsid w:val="002569F4"/>
    <w:rsid w:val="00256C8E"/>
    <w:rsid w:val="00257CCE"/>
    <w:rsid w:val="00262747"/>
    <w:rsid w:val="0026576B"/>
    <w:rsid w:val="0026664C"/>
    <w:rsid w:val="00266ECE"/>
    <w:rsid w:val="0026776A"/>
    <w:rsid w:val="0027172B"/>
    <w:rsid w:val="00273EA5"/>
    <w:rsid w:val="002745BB"/>
    <w:rsid w:val="00274B74"/>
    <w:rsid w:val="002762DA"/>
    <w:rsid w:val="0027738C"/>
    <w:rsid w:val="00277A43"/>
    <w:rsid w:val="00277FAA"/>
    <w:rsid w:val="00280712"/>
    <w:rsid w:val="00280B12"/>
    <w:rsid w:val="002814DE"/>
    <w:rsid w:val="0028189B"/>
    <w:rsid w:val="00283267"/>
    <w:rsid w:val="00284272"/>
    <w:rsid w:val="00284DCE"/>
    <w:rsid w:val="00284FE1"/>
    <w:rsid w:val="00285739"/>
    <w:rsid w:val="002859C6"/>
    <w:rsid w:val="00285D7D"/>
    <w:rsid w:val="00291C8C"/>
    <w:rsid w:val="00295499"/>
    <w:rsid w:val="002964F5"/>
    <w:rsid w:val="0029750B"/>
    <w:rsid w:val="002A261D"/>
    <w:rsid w:val="002A3085"/>
    <w:rsid w:val="002A3B3B"/>
    <w:rsid w:val="002A6430"/>
    <w:rsid w:val="002A688F"/>
    <w:rsid w:val="002A721A"/>
    <w:rsid w:val="002A7391"/>
    <w:rsid w:val="002A7D82"/>
    <w:rsid w:val="002B1347"/>
    <w:rsid w:val="002B193A"/>
    <w:rsid w:val="002B4421"/>
    <w:rsid w:val="002B508A"/>
    <w:rsid w:val="002B50C8"/>
    <w:rsid w:val="002B6871"/>
    <w:rsid w:val="002C0BFE"/>
    <w:rsid w:val="002C6B6F"/>
    <w:rsid w:val="002C6E1B"/>
    <w:rsid w:val="002D3EC1"/>
    <w:rsid w:val="002D526A"/>
    <w:rsid w:val="002D5E90"/>
    <w:rsid w:val="002D7ADF"/>
    <w:rsid w:val="002D7D13"/>
    <w:rsid w:val="002E01BA"/>
    <w:rsid w:val="002E216B"/>
    <w:rsid w:val="002E2509"/>
    <w:rsid w:val="002E3BEC"/>
    <w:rsid w:val="002E3D7B"/>
    <w:rsid w:val="002F0B16"/>
    <w:rsid w:val="002F1388"/>
    <w:rsid w:val="002F3214"/>
    <w:rsid w:val="002F393C"/>
    <w:rsid w:val="002F49C7"/>
    <w:rsid w:val="002F61E8"/>
    <w:rsid w:val="002F75E3"/>
    <w:rsid w:val="002F770D"/>
    <w:rsid w:val="003031B4"/>
    <w:rsid w:val="00304357"/>
    <w:rsid w:val="00304CDD"/>
    <w:rsid w:val="00306015"/>
    <w:rsid w:val="003070C6"/>
    <w:rsid w:val="00310E53"/>
    <w:rsid w:val="00312684"/>
    <w:rsid w:val="003136D5"/>
    <w:rsid w:val="00313ED6"/>
    <w:rsid w:val="00315193"/>
    <w:rsid w:val="00316635"/>
    <w:rsid w:val="00321029"/>
    <w:rsid w:val="00321C11"/>
    <w:rsid w:val="003229FA"/>
    <w:rsid w:val="003234F2"/>
    <w:rsid w:val="00323542"/>
    <w:rsid w:val="00323712"/>
    <w:rsid w:val="00323F29"/>
    <w:rsid w:val="0032430E"/>
    <w:rsid w:val="0032441D"/>
    <w:rsid w:val="00326A67"/>
    <w:rsid w:val="00327643"/>
    <w:rsid w:val="0033015F"/>
    <w:rsid w:val="003305C6"/>
    <w:rsid w:val="0033098B"/>
    <w:rsid w:val="003314FF"/>
    <w:rsid w:val="00333C6F"/>
    <w:rsid w:val="003342A2"/>
    <w:rsid w:val="00336147"/>
    <w:rsid w:val="00336BE4"/>
    <w:rsid w:val="00340631"/>
    <w:rsid w:val="00340692"/>
    <w:rsid w:val="00341C16"/>
    <w:rsid w:val="00342F83"/>
    <w:rsid w:val="00344620"/>
    <w:rsid w:val="00344AD5"/>
    <w:rsid w:val="00345B64"/>
    <w:rsid w:val="00346D7C"/>
    <w:rsid w:val="00350F99"/>
    <w:rsid w:val="0035125B"/>
    <w:rsid w:val="0035133A"/>
    <w:rsid w:val="00351B73"/>
    <w:rsid w:val="0035259F"/>
    <w:rsid w:val="003528C3"/>
    <w:rsid w:val="00354DCC"/>
    <w:rsid w:val="00355901"/>
    <w:rsid w:val="00356173"/>
    <w:rsid w:val="00360906"/>
    <w:rsid w:val="003618DF"/>
    <w:rsid w:val="00362A63"/>
    <w:rsid w:val="00363180"/>
    <w:rsid w:val="00365D60"/>
    <w:rsid w:val="00367622"/>
    <w:rsid w:val="00367CFB"/>
    <w:rsid w:val="00370B5F"/>
    <w:rsid w:val="00371DD7"/>
    <w:rsid w:val="0037225E"/>
    <w:rsid w:val="00373E15"/>
    <w:rsid w:val="00374BBA"/>
    <w:rsid w:val="0037509C"/>
    <w:rsid w:val="003755DA"/>
    <w:rsid w:val="00383257"/>
    <w:rsid w:val="00383842"/>
    <w:rsid w:val="00383EAB"/>
    <w:rsid w:val="00384F54"/>
    <w:rsid w:val="003858E3"/>
    <w:rsid w:val="00387A41"/>
    <w:rsid w:val="00387AD8"/>
    <w:rsid w:val="00387D70"/>
    <w:rsid w:val="00390E7D"/>
    <w:rsid w:val="00390FA5"/>
    <w:rsid w:val="003912B2"/>
    <w:rsid w:val="003923FF"/>
    <w:rsid w:val="0039342F"/>
    <w:rsid w:val="00394368"/>
    <w:rsid w:val="00396187"/>
    <w:rsid w:val="003962E1"/>
    <w:rsid w:val="0039650F"/>
    <w:rsid w:val="00396BF8"/>
    <w:rsid w:val="003A14FA"/>
    <w:rsid w:val="003A4287"/>
    <w:rsid w:val="003A42E3"/>
    <w:rsid w:val="003A5A0A"/>
    <w:rsid w:val="003A6351"/>
    <w:rsid w:val="003B0A61"/>
    <w:rsid w:val="003B0C67"/>
    <w:rsid w:val="003B486A"/>
    <w:rsid w:val="003C17AB"/>
    <w:rsid w:val="003C2BE0"/>
    <w:rsid w:val="003C3A99"/>
    <w:rsid w:val="003C3EAB"/>
    <w:rsid w:val="003C42C3"/>
    <w:rsid w:val="003C4632"/>
    <w:rsid w:val="003C4641"/>
    <w:rsid w:val="003C5AAE"/>
    <w:rsid w:val="003D02E0"/>
    <w:rsid w:val="003D15B9"/>
    <w:rsid w:val="003D1D13"/>
    <w:rsid w:val="003D1D33"/>
    <w:rsid w:val="003D21A6"/>
    <w:rsid w:val="003D484D"/>
    <w:rsid w:val="003D5DFE"/>
    <w:rsid w:val="003E3B35"/>
    <w:rsid w:val="003E485B"/>
    <w:rsid w:val="003E51EF"/>
    <w:rsid w:val="003E6783"/>
    <w:rsid w:val="003E74FE"/>
    <w:rsid w:val="003F065E"/>
    <w:rsid w:val="003F0789"/>
    <w:rsid w:val="003F1303"/>
    <w:rsid w:val="003F1B7A"/>
    <w:rsid w:val="003F1C22"/>
    <w:rsid w:val="003F4FAE"/>
    <w:rsid w:val="003F6D64"/>
    <w:rsid w:val="003F6E55"/>
    <w:rsid w:val="003F6E7D"/>
    <w:rsid w:val="003F7E0C"/>
    <w:rsid w:val="00400747"/>
    <w:rsid w:val="00400BF4"/>
    <w:rsid w:val="00401B93"/>
    <w:rsid w:val="00402927"/>
    <w:rsid w:val="00404CCD"/>
    <w:rsid w:val="0040569F"/>
    <w:rsid w:val="00406166"/>
    <w:rsid w:val="0040682C"/>
    <w:rsid w:val="00406AFA"/>
    <w:rsid w:val="00406C12"/>
    <w:rsid w:val="00407AA1"/>
    <w:rsid w:val="004116B4"/>
    <w:rsid w:val="00413177"/>
    <w:rsid w:val="004157DF"/>
    <w:rsid w:val="004165AE"/>
    <w:rsid w:val="00416DD0"/>
    <w:rsid w:val="004218FC"/>
    <w:rsid w:val="004221D9"/>
    <w:rsid w:val="004224CD"/>
    <w:rsid w:val="004249E6"/>
    <w:rsid w:val="00424E66"/>
    <w:rsid w:val="00424EEF"/>
    <w:rsid w:val="0042515C"/>
    <w:rsid w:val="00426C09"/>
    <w:rsid w:val="004326AF"/>
    <w:rsid w:val="00433583"/>
    <w:rsid w:val="004350C6"/>
    <w:rsid w:val="004373FB"/>
    <w:rsid w:val="004375F9"/>
    <w:rsid w:val="00437897"/>
    <w:rsid w:val="00440A3D"/>
    <w:rsid w:val="0044154F"/>
    <w:rsid w:val="00442402"/>
    <w:rsid w:val="00443171"/>
    <w:rsid w:val="00446140"/>
    <w:rsid w:val="0044783D"/>
    <w:rsid w:val="00450B37"/>
    <w:rsid w:val="00451475"/>
    <w:rsid w:val="00454C55"/>
    <w:rsid w:val="00454F15"/>
    <w:rsid w:val="00454FBC"/>
    <w:rsid w:val="004558B6"/>
    <w:rsid w:val="00455C9F"/>
    <w:rsid w:val="004561A4"/>
    <w:rsid w:val="00457E13"/>
    <w:rsid w:val="00462A16"/>
    <w:rsid w:val="00462ACE"/>
    <w:rsid w:val="00463578"/>
    <w:rsid w:val="0046518A"/>
    <w:rsid w:val="0046545E"/>
    <w:rsid w:val="004664BA"/>
    <w:rsid w:val="00466992"/>
    <w:rsid w:val="004671BF"/>
    <w:rsid w:val="00467FCF"/>
    <w:rsid w:val="00470030"/>
    <w:rsid w:val="00471C9B"/>
    <w:rsid w:val="00471FFA"/>
    <w:rsid w:val="004725E8"/>
    <w:rsid w:val="00473994"/>
    <w:rsid w:val="00474750"/>
    <w:rsid w:val="00474F82"/>
    <w:rsid w:val="00475AE6"/>
    <w:rsid w:val="00477424"/>
    <w:rsid w:val="00480085"/>
    <w:rsid w:val="004833D2"/>
    <w:rsid w:val="004836C6"/>
    <w:rsid w:val="00486D1C"/>
    <w:rsid w:val="004874C0"/>
    <w:rsid w:val="00492183"/>
    <w:rsid w:val="00492E73"/>
    <w:rsid w:val="00493828"/>
    <w:rsid w:val="004953AD"/>
    <w:rsid w:val="004968C7"/>
    <w:rsid w:val="004970DF"/>
    <w:rsid w:val="00497B04"/>
    <w:rsid w:val="004A16E1"/>
    <w:rsid w:val="004A490B"/>
    <w:rsid w:val="004A5B2C"/>
    <w:rsid w:val="004A65A5"/>
    <w:rsid w:val="004A6BEA"/>
    <w:rsid w:val="004B03B4"/>
    <w:rsid w:val="004B1EC9"/>
    <w:rsid w:val="004B323E"/>
    <w:rsid w:val="004B3570"/>
    <w:rsid w:val="004C0677"/>
    <w:rsid w:val="004C0A16"/>
    <w:rsid w:val="004C1644"/>
    <w:rsid w:val="004C2FD6"/>
    <w:rsid w:val="004C3EDD"/>
    <w:rsid w:val="004C5376"/>
    <w:rsid w:val="004C57E1"/>
    <w:rsid w:val="004C5B79"/>
    <w:rsid w:val="004C5E3A"/>
    <w:rsid w:val="004C65FF"/>
    <w:rsid w:val="004D07B7"/>
    <w:rsid w:val="004D15BD"/>
    <w:rsid w:val="004D2F3D"/>
    <w:rsid w:val="004D4E88"/>
    <w:rsid w:val="004E0560"/>
    <w:rsid w:val="004E1457"/>
    <w:rsid w:val="004E16F8"/>
    <w:rsid w:val="004E1AB3"/>
    <w:rsid w:val="004E1C11"/>
    <w:rsid w:val="004E2210"/>
    <w:rsid w:val="004E36A4"/>
    <w:rsid w:val="004E3D52"/>
    <w:rsid w:val="004E3EE4"/>
    <w:rsid w:val="004E449E"/>
    <w:rsid w:val="004E4D11"/>
    <w:rsid w:val="004E4F48"/>
    <w:rsid w:val="004E54E5"/>
    <w:rsid w:val="004E63E8"/>
    <w:rsid w:val="004E7DBC"/>
    <w:rsid w:val="004F1105"/>
    <w:rsid w:val="004F3E5D"/>
    <w:rsid w:val="004F6314"/>
    <w:rsid w:val="00500997"/>
    <w:rsid w:val="00500A2C"/>
    <w:rsid w:val="00501A58"/>
    <w:rsid w:val="005023B9"/>
    <w:rsid w:val="00502B07"/>
    <w:rsid w:val="00502F7A"/>
    <w:rsid w:val="0050379B"/>
    <w:rsid w:val="005048D3"/>
    <w:rsid w:val="00504939"/>
    <w:rsid w:val="00504E6E"/>
    <w:rsid w:val="00505281"/>
    <w:rsid w:val="00506171"/>
    <w:rsid w:val="00506AC6"/>
    <w:rsid w:val="0050794D"/>
    <w:rsid w:val="005103DB"/>
    <w:rsid w:val="005115A5"/>
    <w:rsid w:val="005128A5"/>
    <w:rsid w:val="00512A1B"/>
    <w:rsid w:val="005151C0"/>
    <w:rsid w:val="0051691C"/>
    <w:rsid w:val="00517F08"/>
    <w:rsid w:val="00520D55"/>
    <w:rsid w:val="00521307"/>
    <w:rsid w:val="00524829"/>
    <w:rsid w:val="00525A70"/>
    <w:rsid w:val="00526E93"/>
    <w:rsid w:val="00531B3C"/>
    <w:rsid w:val="00534642"/>
    <w:rsid w:val="00534A82"/>
    <w:rsid w:val="0053528B"/>
    <w:rsid w:val="005355FA"/>
    <w:rsid w:val="0053560E"/>
    <w:rsid w:val="005379F6"/>
    <w:rsid w:val="00537F09"/>
    <w:rsid w:val="0054061A"/>
    <w:rsid w:val="00542299"/>
    <w:rsid w:val="00543F97"/>
    <w:rsid w:val="00544CE0"/>
    <w:rsid w:val="005450CF"/>
    <w:rsid w:val="00545362"/>
    <w:rsid w:val="00550DAF"/>
    <w:rsid w:val="00550FB2"/>
    <w:rsid w:val="00554206"/>
    <w:rsid w:val="00554B52"/>
    <w:rsid w:val="00554F07"/>
    <w:rsid w:val="00555002"/>
    <w:rsid w:val="005556CA"/>
    <w:rsid w:val="005560F7"/>
    <w:rsid w:val="0055705B"/>
    <w:rsid w:val="005611A3"/>
    <w:rsid w:val="00562A95"/>
    <w:rsid w:val="005653C4"/>
    <w:rsid w:val="005659D8"/>
    <w:rsid w:val="0056791A"/>
    <w:rsid w:val="00571ABC"/>
    <w:rsid w:val="00571B02"/>
    <w:rsid w:val="0057230A"/>
    <w:rsid w:val="00572D53"/>
    <w:rsid w:val="00572FE5"/>
    <w:rsid w:val="00573608"/>
    <w:rsid w:val="00573658"/>
    <w:rsid w:val="005835E1"/>
    <w:rsid w:val="0058597A"/>
    <w:rsid w:val="00587466"/>
    <w:rsid w:val="005915FB"/>
    <w:rsid w:val="00592013"/>
    <w:rsid w:val="005926DE"/>
    <w:rsid w:val="00592DB9"/>
    <w:rsid w:val="0059334B"/>
    <w:rsid w:val="0059397C"/>
    <w:rsid w:val="00595F17"/>
    <w:rsid w:val="0059679D"/>
    <w:rsid w:val="00596E6E"/>
    <w:rsid w:val="00597335"/>
    <w:rsid w:val="005A1D33"/>
    <w:rsid w:val="005A2F12"/>
    <w:rsid w:val="005A473E"/>
    <w:rsid w:val="005A559C"/>
    <w:rsid w:val="005B2F59"/>
    <w:rsid w:val="005B35C5"/>
    <w:rsid w:val="005C11DF"/>
    <w:rsid w:val="005C1285"/>
    <w:rsid w:val="005C2926"/>
    <w:rsid w:val="005C4ECB"/>
    <w:rsid w:val="005C50D0"/>
    <w:rsid w:val="005C52EE"/>
    <w:rsid w:val="005C6041"/>
    <w:rsid w:val="005C7C73"/>
    <w:rsid w:val="005D0B5F"/>
    <w:rsid w:val="005D1CF6"/>
    <w:rsid w:val="005D2933"/>
    <w:rsid w:val="005D2C8F"/>
    <w:rsid w:val="005D5F9C"/>
    <w:rsid w:val="005D7889"/>
    <w:rsid w:val="005D7BDD"/>
    <w:rsid w:val="005D7D44"/>
    <w:rsid w:val="005E0FA1"/>
    <w:rsid w:val="005E217A"/>
    <w:rsid w:val="005E4874"/>
    <w:rsid w:val="005E5C6C"/>
    <w:rsid w:val="005E78BD"/>
    <w:rsid w:val="005E7CED"/>
    <w:rsid w:val="005F5056"/>
    <w:rsid w:val="005F510A"/>
    <w:rsid w:val="005F51F6"/>
    <w:rsid w:val="005F527E"/>
    <w:rsid w:val="005F5F20"/>
    <w:rsid w:val="00601568"/>
    <w:rsid w:val="00603DDF"/>
    <w:rsid w:val="0060406D"/>
    <w:rsid w:val="00604212"/>
    <w:rsid w:val="006107C1"/>
    <w:rsid w:val="00611B56"/>
    <w:rsid w:val="00611D1A"/>
    <w:rsid w:val="00613600"/>
    <w:rsid w:val="00614611"/>
    <w:rsid w:val="006166EC"/>
    <w:rsid w:val="00616F4E"/>
    <w:rsid w:val="006171BA"/>
    <w:rsid w:val="00617A83"/>
    <w:rsid w:val="00617CBC"/>
    <w:rsid w:val="00621624"/>
    <w:rsid w:val="006216DE"/>
    <w:rsid w:val="00621BCF"/>
    <w:rsid w:val="00622DB6"/>
    <w:rsid w:val="006234DA"/>
    <w:rsid w:val="0062454D"/>
    <w:rsid w:val="00625647"/>
    <w:rsid w:val="00626A72"/>
    <w:rsid w:val="006306D1"/>
    <w:rsid w:val="00631ACF"/>
    <w:rsid w:val="00631F2D"/>
    <w:rsid w:val="00632896"/>
    <w:rsid w:val="006340AF"/>
    <w:rsid w:val="00634F31"/>
    <w:rsid w:val="006354E6"/>
    <w:rsid w:val="0063679B"/>
    <w:rsid w:val="00642058"/>
    <w:rsid w:val="00644B21"/>
    <w:rsid w:val="00644CEB"/>
    <w:rsid w:val="006450F2"/>
    <w:rsid w:val="00646B41"/>
    <w:rsid w:val="00647416"/>
    <w:rsid w:val="00650904"/>
    <w:rsid w:val="00651399"/>
    <w:rsid w:val="00651BA0"/>
    <w:rsid w:val="00652239"/>
    <w:rsid w:val="0065314C"/>
    <w:rsid w:val="00654378"/>
    <w:rsid w:val="00654D0C"/>
    <w:rsid w:val="00657097"/>
    <w:rsid w:val="0065735B"/>
    <w:rsid w:val="00660180"/>
    <w:rsid w:val="00660558"/>
    <w:rsid w:val="00660963"/>
    <w:rsid w:val="0066156E"/>
    <w:rsid w:val="006638F5"/>
    <w:rsid w:val="006644EB"/>
    <w:rsid w:val="006647FA"/>
    <w:rsid w:val="006649E2"/>
    <w:rsid w:val="006652F8"/>
    <w:rsid w:val="00666C2E"/>
    <w:rsid w:val="00667387"/>
    <w:rsid w:val="00672501"/>
    <w:rsid w:val="00672FC8"/>
    <w:rsid w:val="00674964"/>
    <w:rsid w:val="00676457"/>
    <w:rsid w:val="00676D3F"/>
    <w:rsid w:val="006776BD"/>
    <w:rsid w:val="00677EC0"/>
    <w:rsid w:val="0068108C"/>
    <w:rsid w:val="006811D7"/>
    <w:rsid w:val="0068358A"/>
    <w:rsid w:val="006847E0"/>
    <w:rsid w:val="00685978"/>
    <w:rsid w:val="0068599D"/>
    <w:rsid w:val="0068696B"/>
    <w:rsid w:val="00686ECF"/>
    <w:rsid w:val="006917AA"/>
    <w:rsid w:val="00691B84"/>
    <w:rsid w:val="00692BEC"/>
    <w:rsid w:val="006936CF"/>
    <w:rsid w:val="006940B8"/>
    <w:rsid w:val="00694117"/>
    <w:rsid w:val="00694917"/>
    <w:rsid w:val="00695D97"/>
    <w:rsid w:val="00696286"/>
    <w:rsid w:val="006A1CBA"/>
    <w:rsid w:val="006A3A10"/>
    <w:rsid w:val="006A5453"/>
    <w:rsid w:val="006A5A60"/>
    <w:rsid w:val="006A7558"/>
    <w:rsid w:val="006B01AB"/>
    <w:rsid w:val="006B025B"/>
    <w:rsid w:val="006B072E"/>
    <w:rsid w:val="006B0F55"/>
    <w:rsid w:val="006B24CD"/>
    <w:rsid w:val="006B3716"/>
    <w:rsid w:val="006B4EF2"/>
    <w:rsid w:val="006B50EF"/>
    <w:rsid w:val="006B5B8C"/>
    <w:rsid w:val="006B7C5E"/>
    <w:rsid w:val="006C2AE4"/>
    <w:rsid w:val="006C41A0"/>
    <w:rsid w:val="006C4EF6"/>
    <w:rsid w:val="006D0517"/>
    <w:rsid w:val="006D22DF"/>
    <w:rsid w:val="006D4998"/>
    <w:rsid w:val="006D5133"/>
    <w:rsid w:val="006D6CE3"/>
    <w:rsid w:val="006E2633"/>
    <w:rsid w:val="006E4AD7"/>
    <w:rsid w:val="006E4E17"/>
    <w:rsid w:val="006E5AE8"/>
    <w:rsid w:val="006E652D"/>
    <w:rsid w:val="006E6855"/>
    <w:rsid w:val="006E6C31"/>
    <w:rsid w:val="006E7243"/>
    <w:rsid w:val="006E7BD8"/>
    <w:rsid w:val="006F2969"/>
    <w:rsid w:val="006F306A"/>
    <w:rsid w:val="006F36CC"/>
    <w:rsid w:val="006F57F1"/>
    <w:rsid w:val="006F7C70"/>
    <w:rsid w:val="007014B2"/>
    <w:rsid w:val="0070434C"/>
    <w:rsid w:val="0071015F"/>
    <w:rsid w:val="007104EF"/>
    <w:rsid w:val="00713F8D"/>
    <w:rsid w:val="00714FD9"/>
    <w:rsid w:val="00716143"/>
    <w:rsid w:val="007172B1"/>
    <w:rsid w:val="00717576"/>
    <w:rsid w:val="007212C6"/>
    <w:rsid w:val="00721718"/>
    <w:rsid w:val="007217FE"/>
    <w:rsid w:val="007219B3"/>
    <w:rsid w:val="007228F5"/>
    <w:rsid w:val="00723FCD"/>
    <w:rsid w:val="00724A2E"/>
    <w:rsid w:val="00725D5C"/>
    <w:rsid w:val="00726728"/>
    <w:rsid w:val="00731781"/>
    <w:rsid w:val="007330B0"/>
    <w:rsid w:val="00733E8A"/>
    <w:rsid w:val="00734B1D"/>
    <w:rsid w:val="00735061"/>
    <w:rsid w:val="007353A3"/>
    <w:rsid w:val="00737FB3"/>
    <w:rsid w:val="007407D6"/>
    <w:rsid w:val="00741243"/>
    <w:rsid w:val="00741E43"/>
    <w:rsid w:val="00742813"/>
    <w:rsid w:val="00743568"/>
    <w:rsid w:val="00743C76"/>
    <w:rsid w:val="00745F9D"/>
    <w:rsid w:val="00747A92"/>
    <w:rsid w:val="007511B8"/>
    <w:rsid w:val="007515DB"/>
    <w:rsid w:val="00753F0F"/>
    <w:rsid w:val="0075492D"/>
    <w:rsid w:val="00754D11"/>
    <w:rsid w:val="007559A8"/>
    <w:rsid w:val="007616BF"/>
    <w:rsid w:val="00761C87"/>
    <w:rsid w:val="00762577"/>
    <w:rsid w:val="00762A8E"/>
    <w:rsid w:val="00762F8A"/>
    <w:rsid w:val="00763CE6"/>
    <w:rsid w:val="007641E9"/>
    <w:rsid w:val="0076578F"/>
    <w:rsid w:val="00767D13"/>
    <w:rsid w:val="007704C8"/>
    <w:rsid w:val="007716EA"/>
    <w:rsid w:val="00771C11"/>
    <w:rsid w:val="00772763"/>
    <w:rsid w:val="00773077"/>
    <w:rsid w:val="00773E88"/>
    <w:rsid w:val="00774030"/>
    <w:rsid w:val="007746BF"/>
    <w:rsid w:val="0077486E"/>
    <w:rsid w:val="00775239"/>
    <w:rsid w:val="007810F3"/>
    <w:rsid w:val="00781120"/>
    <w:rsid w:val="0078188B"/>
    <w:rsid w:val="00787A06"/>
    <w:rsid w:val="007907C4"/>
    <w:rsid w:val="00791F11"/>
    <w:rsid w:val="00792C28"/>
    <w:rsid w:val="00792EEC"/>
    <w:rsid w:val="007941E4"/>
    <w:rsid w:val="00795C19"/>
    <w:rsid w:val="0079772B"/>
    <w:rsid w:val="007A0627"/>
    <w:rsid w:val="007A1311"/>
    <w:rsid w:val="007A27F5"/>
    <w:rsid w:val="007A37DB"/>
    <w:rsid w:val="007A3E2F"/>
    <w:rsid w:val="007B00CC"/>
    <w:rsid w:val="007B017A"/>
    <w:rsid w:val="007B1930"/>
    <w:rsid w:val="007B1990"/>
    <w:rsid w:val="007B1E8F"/>
    <w:rsid w:val="007B2522"/>
    <w:rsid w:val="007B25AC"/>
    <w:rsid w:val="007B35F5"/>
    <w:rsid w:val="007B3EE9"/>
    <w:rsid w:val="007B3F8D"/>
    <w:rsid w:val="007B4539"/>
    <w:rsid w:val="007B5F9B"/>
    <w:rsid w:val="007C13E8"/>
    <w:rsid w:val="007C2AB6"/>
    <w:rsid w:val="007C452B"/>
    <w:rsid w:val="007C479A"/>
    <w:rsid w:val="007C4F16"/>
    <w:rsid w:val="007C7C1F"/>
    <w:rsid w:val="007D299B"/>
    <w:rsid w:val="007D2F11"/>
    <w:rsid w:val="007D4350"/>
    <w:rsid w:val="007D49DF"/>
    <w:rsid w:val="007D5D75"/>
    <w:rsid w:val="007D769C"/>
    <w:rsid w:val="007D7B6C"/>
    <w:rsid w:val="007D7BE2"/>
    <w:rsid w:val="007E0B39"/>
    <w:rsid w:val="007E2944"/>
    <w:rsid w:val="007E2983"/>
    <w:rsid w:val="007E4B10"/>
    <w:rsid w:val="007E59ED"/>
    <w:rsid w:val="007E65B6"/>
    <w:rsid w:val="007E6D58"/>
    <w:rsid w:val="007E71CA"/>
    <w:rsid w:val="007E75BE"/>
    <w:rsid w:val="007F3991"/>
    <w:rsid w:val="007F7181"/>
    <w:rsid w:val="007F71BF"/>
    <w:rsid w:val="007F7A76"/>
    <w:rsid w:val="00801098"/>
    <w:rsid w:val="00801166"/>
    <w:rsid w:val="00801C56"/>
    <w:rsid w:val="00802773"/>
    <w:rsid w:val="0080332B"/>
    <w:rsid w:val="00805B4C"/>
    <w:rsid w:val="0080692D"/>
    <w:rsid w:val="00810368"/>
    <w:rsid w:val="00811994"/>
    <w:rsid w:val="00812475"/>
    <w:rsid w:val="00812B22"/>
    <w:rsid w:val="00813B35"/>
    <w:rsid w:val="0081435E"/>
    <w:rsid w:val="00815F44"/>
    <w:rsid w:val="0081653D"/>
    <w:rsid w:val="0082053E"/>
    <w:rsid w:val="00820A45"/>
    <w:rsid w:val="008216DE"/>
    <w:rsid w:val="0082274D"/>
    <w:rsid w:val="00822E17"/>
    <w:rsid w:val="008235FB"/>
    <w:rsid w:val="00824B42"/>
    <w:rsid w:val="00825DED"/>
    <w:rsid w:val="008269D6"/>
    <w:rsid w:val="00830C97"/>
    <w:rsid w:val="00832A84"/>
    <w:rsid w:val="0083338F"/>
    <w:rsid w:val="00834D45"/>
    <w:rsid w:val="00835698"/>
    <w:rsid w:val="00836449"/>
    <w:rsid w:val="00837E24"/>
    <w:rsid w:val="00841C80"/>
    <w:rsid w:val="008438B8"/>
    <w:rsid w:val="0084631E"/>
    <w:rsid w:val="008501A7"/>
    <w:rsid w:val="00850FE7"/>
    <w:rsid w:val="008513FC"/>
    <w:rsid w:val="008520B4"/>
    <w:rsid w:val="00853E89"/>
    <w:rsid w:val="00854CF0"/>
    <w:rsid w:val="0085513A"/>
    <w:rsid w:val="00855A97"/>
    <w:rsid w:val="00857E30"/>
    <w:rsid w:val="00860ADA"/>
    <w:rsid w:val="00862E68"/>
    <w:rsid w:val="00864019"/>
    <w:rsid w:val="008640E5"/>
    <w:rsid w:val="00864B02"/>
    <w:rsid w:val="008653C9"/>
    <w:rsid w:val="00871874"/>
    <w:rsid w:val="008718C9"/>
    <w:rsid w:val="0087216E"/>
    <w:rsid w:val="00873254"/>
    <w:rsid w:val="00874E1D"/>
    <w:rsid w:val="00876545"/>
    <w:rsid w:val="00881F8D"/>
    <w:rsid w:val="00882194"/>
    <w:rsid w:val="008825B6"/>
    <w:rsid w:val="00882D22"/>
    <w:rsid w:val="008832A1"/>
    <w:rsid w:val="00885560"/>
    <w:rsid w:val="00885ED2"/>
    <w:rsid w:val="008873AE"/>
    <w:rsid w:val="00887DE8"/>
    <w:rsid w:val="00890D74"/>
    <w:rsid w:val="00892D99"/>
    <w:rsid w:val="008932FD"/>
    <w:rsid w:val="00896961"/>
    <w:rsid w:val="0089732B"/>
    <w:rsid w:val="008979EF"/>
    <w:rsid w:val="008A04EC"/>
    <w:rsid w:val="008A0681"/>
    <w:rsid w:val="008A1078"/>
    <w:rsid w:val="008A2C2C"/>
    <w:rsid w:val="008A2CF6"/>
    <w:rsid w:val="008A33A3"/>
    <w:rsid w:val="008A428E"/>
    <w:rsid w:val="008A457F"/>
    <w:rsid w:val="008A4DCE"/>
    <w:rsid w:val="008A51C3"/>
    <w:rsid w:val="008A64AA"/>
    <w:rsid w:val="008B2647"/>
    <w:rsid w:val="008C0C50"/>
    <w:rsid w:val="008C1342"/>
    <w:rsid w:val="008C22AA"/>
    <w:rsid w:val="008C31C8"/>
    <w:rsid w:val="008C4DA7"/>
    <w:rsid w:val="008C5156"/>
    <w:rsid w:val="008C5F75"/>
    <w:rsid w:val="008C742C"/>
    <w:rsid w:val="008D0575"/>
    <w:rsid w:val="008D0B70"/>
    <w:rsid w:val="008D1DA4"/>
    <w:rsid w:val="008D28B5"/>
    <w:rsid w:val="008D3E95"/>
    <w:rsid w:val="008D4E4E"/>
    <w:rsid w:val="008D5731"/>
    <w:rsid w:val="008D6331"/>
    <w:rsid w:val="008D691E"/>
    <w:rsid w:val="008D74D7"/>
    <w:rsid w:val="008E2D02"/>
    <w:rsid w:val="008E3D42"/>
    <w:rsid w:val="008E44C5"/>
    <w:rsid w:val="008E4ADD"/>
    <w:rsid w:val="008E509F"/>
    <w:rsid w:val="008E685F"/>
    <w:rsid w:val="008F01A2"/>
    <w:rsid w:val="008F0DE5"/>
    <w:rsid w:val="008F64EC"/>
    <w:rsid w:val="008F66E2"/>
    <w:rsid w:val="00901735"/>
    <w:rsid w:val="009017B6"/>
    <w:rsid w:val="009056E0"/>
    <w:rsid w:val="00905763"/>
    <w:rsid w:val="009076AA"/>
    <w:rsid w:val="00910378"/>
    <w:rsid w:val="00912E89"/>
    <w:rsid w:val="00912F2F"/>
    <w:rsid w:val="00913355"/>
    <w:rsid w:val="00913457"/>
    <w:rsid w:val="00914C5C"/>
    <w:rsid w:val="00915219"/>
    <w:rsid w:val="009174DD"/>
    <w:rsid w:val="00920BE4"/>
    <w:rsid w:val="00924E0C"/>
    <w:rsid w:val="00925CF0"/>
    <w:rsid w:val="0092695B"/>
    <w:rsid w:val="00926AA3"/>
    <w:rsid w:val="00927358"/>
    <w:rsid w:val="0092781F"/>
    <w:rsid w:val="00930923"/>
    <w:rsid w:val="00930CC2"/>
    <w:rsid w:val="00930F6B"/>
    <w:rsid w:val="00931FB8"/>
    <w:rsid w:val="00935ACE"/>
    <w:rsid w:val="00937DAC"/>
    <w:rsid w:val="00940A7E"/>
    <w:rsid w:val="0094102C"/>
    <w:rsid w:val="0094179F"/>
    <w:rsid w:val="00946707"/>
    <w:rsid w:val="00947494"/>
    <w:rsid w:val="00947607"/>
    <w:rsid w:val="00947A65"/>
    <w:rsid w:val="009513CB"/>
    <w:rsid w:val="00952319"/>
    <w:rsid w:val="00952985"/>
    <w:rsid w:val="00952ABA"/>
    <w:rsid w:val="00955C2A"/>
    <w:rsid w:val="00955F4C"/>
    <w:rsid w:val="00956BCA"/>
    <w:rsid w:val="00960256"/>
    <w:rsid w:val="0096193B"/>
    <w:rsid w:val="00962DA3"/>
    <w:rsid w:val="0096312C"/>
    <w:rsid w:val="009643FD"/>
    <w:rsid w:val="00966B2E"/>
    <w:rsid w:val="009674DB"/>
    <w:rsid w:val="00967CDB"/>
    <w:rsid w:val="00967DCD"/>
    <w:rsid w:val="00970667"/>
    <w:rsid w:val="00970EB5"/>
    <w:rsid w:val="00971AAD"/>
    <w:rsid w:val="00972013"/>
    <w:rsid w:val="00972330"/>
    <w:rsid w:val="00975749"/>
    <w:rsid w:val="00975E66"/>
    <w:rsid w:val="00977509"/>
    <w:rsid w:val="0098167D"/>
    <w:rsid w:val="009825E1"/>
    <w:rsid w:val="00982623"/>
    <w:rsid w:val="00984D92"/>
    <w:rsid w:val="0098505A"/>
    <w:rsid w:val="00986025"/>
    <w:rsid w:val="00990A61"/>
    <w:rsid w:val="00996542"/>
    <w:rsid w:val="00997050"/>
    <w:rsid w:val="009A0642"/>
    <w:rsid w:val="009A1407"/>
    <w:rsid w:val="009A36DB"/>
    <w:rsid w:val="009A436B"/>
    <w:rsid w:val="009A4C69"/>
    <w:rsid w:val="009A6159"/>
    <w:rsid w:val="009A7610"/>
    <w:rsid w:val="009B38D0"/>
    <w:rsid w:val="009B39D1"/>
    <w:rsid w:val="009B516C"/>
    <w:rsid w:val="009B551E"/>
    <w:rsid w:val="009B561A"/>
    <w:rsid w:val="009B7DBD"/>
    <w:rsid w:val="009C04DA"/>
    <w:rsid w:val="009C2218"/>
    <w:rsid w:val="009C31F9"/>
    <w:rsid w:val="009C38F4"/>
    <w:rsid w:val="009C4ECD"/>
    <w:rsid w:val="009C5D81"/>
    <w:rsid w:val="009D07E4"/>
    <w:rsid w:val="009D1543"/>
    <w:rsid w:val="009D4127"/>
    <w:rsid w:val="009D5FA8"/>
    <w:rsid w:val="009D6387"/>
    <w:rsid w:val="009D6CA1"/>
    <w:rsid w:val="009E0733"/>
    <w:rsid w:val="009E2609"/>
    <w:rsid w:val="009E31EF"/>
    <w:rsid w:val="009E3B4C"/>
    <w:rsid w:val="009E5C23"/>
    <w:rsid w:val="009E688B"/>
    <w:rsid w:val="009F1365"/>
    <w:rsid w:val="009F1860"/>
    <w:rsid w:val="009F3EEF"/>
    <w:rsid w:val="009F4428"/>
    <w:rsid w:val="009F51CD"/>
    <w:rsid w:val="009F5246"/>
    <w:rsid w:val="009F7988"/>
    <w:rsid w:val="00A00BFA"/>
    <w:rsid w:val="00A066AD"/>
    <w:rsid w:val="00A07B87"/>
    <w:rsid w:val="00A108B0"/>
    <w:rsid w:val="00A10B3A"/>
    <w:rsid w:val="00A159C2"/>
    <w:rsid w:val="00A175A0"/>
    <w:rsid w:val="00A17750"/>
    <w:rsid w:val="00A17C67"/>
    <w:rsid w:val="00A2157B"/>
    <w:rsid w:val="00A22976"/>
    <w:rsid w:val="00A22AA1"/>
    <w:rsid w:val="00A23E61"/>
    <w:rsid w:val="00A258D7"/>
    <w:rsid w:val="00A26483"/>
    <w:rsid w:val="00A26758"/>
    <w:rsid w:val="00A30673"/>
    <w:rsid w:val="00A3188A"/>
    <w:rsid w:val="00A33622"/>
    <w:rsid w:val="00A37037"/>
    <w:rsid w:val="00A37961"/>
    <w:rsid w:val="00A404D9"/>
    <w:rsid w:val="00A40C11"/>
    <w:rsid w:val="00A43004"/>
    <w:rsid w:val="00A433B6"/>
    <w:rsid w:val="00A440CE"/>
    <w:rsid w:val="00A45DBE"/>
    <w:rsid w:val="00A4678D"/>
    <w:rsid w:val="00A46AC2"/>
    <w:rsid w:val="00A5057B"/>
    <w:rsid w:val="00A51F0A"/>
    <w:rsid w:val="00A52140"/>
    <w:rsid w:val="00A529FA"/>
    <w:rsid w:val="00A52D33"/>
    <w:rsid w:val="00A55BEB"/>
    <w:rsid w:val="00A604CC"/>
    <w:rsid w:val="00A60611"/>
    <w:rsid w:val="00A618C0"/>
    <w:rsid w:val="00A627A9"/>
    <w:rsid w:val="00A630B1"/>
    <w:rsid w:val="00A65247"/>
    <w:rsid w:val="00A65D74"/>
    <w:rsid w:val="00A674E7"/>
    <w:rsid w:val="00A71F7D"/>
    <w:rsid w:val="00A731FF"/>
    <w:rsid w:val="00A74656"/>
    <w:rsid w:val="00A77599"/>
    <w:rsid w:val="00A80AD2"/>
    <w:rsid w:val="00A80EF6"/>
    <w:rsid w:val="00A821F4"/>
    <w:rsid w:val="00A83A16"/>
    <w:rsid w:val="00A851FD"/>
    <w:rsid w:val="00A86CA4"/>
    <w:rsid w:val="00A9016D"/>
    <w:rsid w:val="00A912AA"/>
    <w:rsid w:val="00A940C1"/>
    <w:rsid w:val="00A953D8"/>
    <w:rsid w:val="00A96DBB"/>
    <w:rsid w:val="00A9786F"/>
    <w:rsid w:val="00AA4B35"/>
    <w:rsid w:val="00AA5221"/>
    <w:rsid w:val="00AB1077"/>
    <w:rsid w:val="00AB10FE"/>
    <w:rsid w:val="00AB1D74"/>
    <w:rsid w:val="00AB2FE2"/>
    <w:rsid w:val="00AB4086"/>
    <w:rsid w:val="00AB54C2"/>
    <w:rsid w:val="00AB5AE3"/>
    <w:rsid w:val="00AB5BC9"/>
    <w:rsid w:val="00AB6730"/>
    <w:rsid w:val="00AB6D9C"/>
    <w:rsid w:val="00AB7842"/>
    <w:rsid w:val="00AC00BF"/>
    <w:rsid w:val="00AC0661"/>
    <w:rsid w:val="00AC213A"/>
    <w:rsid w:val="00AC404F"/>
    <w:rsid w:val="00AC6109"/>
    <w:rsid w:val="00AC76ED"/>
    <w:rsid w:val="00AC785E"/>
    <w:rsid w:val="00AC7AC9"/>
    <w:rsid w:val="00AD02A1"/>
    <w:rsid w:val="00AD0990"/>
    <w:rsid w:val="00AD1AC0"/>
    <w:rsid w:val="00AD3EFE"/>
    <w:rsid w:val="00AD4B7D"/>
    <w:rsid w:val="00AD4BE6"/>
    <w:rsid w:val="00AD6927"/>
    <w:rsid w:val="00AD6C2A"/>
    <w:rsid w:val="00AE00EA"/>
    <w:rsid w:val="00AE01C0"/>
    <w:rsid w:val="00AE0BD0"/>
    <w:rsid w:val="00AE35AA"/>
    <w:rsid w:val="00AE5368"/>
    <w:rsid w:val="00AE7F94"/>
    <w:rsid w:val="00AF0217"/>
    <w:rsid w:val="00AF024F"/>
    <w:rsid w:val="00AF0D55"/>
    <w:rsid w:val="00AF1BB8"/>
    <w:rsid w:val="00AF301A"/>
    <w:rsid w:val="00AF3321"/>
    <w:rsid w:val="00AF3F80"/>
    <w:rsid w:val="00AF4726"/>
    <w:rsid w:val="00AF487D"/>
    <w:rsid w:val="00AF69DA"/>
    <w:rsid w:val="00AF6DB6"/>
    <w:rsid w:val="00AF7050"/>
    <w:rsid w:val="00AF7A30"/>
    <w:rsid w:val="00B045C0"/>
    <w:rsid w:val="00B04607"/>
    <w:rsid w:val="00B0515C"/>
    <w:rsid w:val="00B13A74"/>
    <w:rsid w:val="00B14869"/>
    <w:rsid w:val="00B17376"/>
    <w:rsid w:val="00B17B64"/>
    <w:rsid w:val="00B17E3C"/>
    <w:rsid w:val="00B17FD8"/>
    <w:rsid w:val="00B208AC"/>
    <w:rsid w:val="00B20A31"/>
    <w:rsid w:val="00B20B85"/>
    <w:rsid w:val="00B21F2F"/>
    <w:rsid w:val="00B22070"/>
    <w:rsid w:val="00B22B8A"/>
    <w:rsid w:val="00B2453A"/>
    <w:rsid w:val="00B25B49"/>
    <w:rsid w:val="00B278C6"/>
    <w:rsid w:val="00B27A8B"/>
    <w:rsid w:val="00B32E2B"/>
    <w:rsid w:val="00B33945"/>
    <w:rsid w:val="00B33A32"/>
    <w:rsid w:val="00B3671A"/>
    <w:rsid w:val="00B40378"/>
    <w:rsid w:val="00B407BA"/>
    <w:rsid w:val="00B4411C"/>
    <w:rsid w:val="00B45313"/>
    <w:rsid w:val="00B45380"/>
    <w:rsid w:val="00B45C35"/>
    <w:rsid w:val="00B470A6"/>
    <w:rsid w:val="00B538E1"/>
    <w:rsid w:val="00B54AA4"/>
    <w:rsid w:val="00B55B3C"/>
    <w:rsid w:val="00B602F0"/>
    <w:rsid w:val="00B61272"/>
    <w:rsid w:val="00B61883"/>
    <w:rsid w:val="00B618AE"/>
    <w:rsid w:val="00B6215C"/>
    <w:rsid w:val="00B634C2"/>
    <w:rsid w:val="00B651B6"/>
    <w:rsid w:val="00B66055"/>
    <w:rsid w:val="00B66BA6"/>
    <w:rsid w:val="00B67E6F"/>
    <w:rsid w:val="00B701A1"/>
    <w:rsid w:val="00B70EF6"/>
    <w:rsid w:val="00B70FB2"/>
    <w:rsid w:val="00B71138"/>
    <w:rsid w:val="00B73A76"/>
    <w:rsid w:val="00B73C99"/>
    <w:rsid w:val="00B745AB"/>
    <w:rsid w:val="00B74EB7"/>
    <w:rsid w:val="00B75096"/>
    <w:rsid w:val="00B7653F"/>
    <w:rsid w:val="00B7664D"/>
    <w:rsid w:val="00B76E06"/>
    <w:rsid w:val="00B77158"/>
    <w:rsid w:val="00B7773D"/>
    <w:rsid w:val="00B8085B"/>
    <w:rsid w:val="00B81905"/>
    <w:rsid w:val="00B82159"/>
    <w:rsid w:val="00B821AE"/>
    <w:rsid w:val="00B83812"/>
    <w:rsid w:val="00B83F97"/>
    <w:rsid w:val="00B858CD"/>
    <w:rsid w:val="00B93D3E"/>
    <w:rsid w:val="00B95844"/>
    <w:rsid w:val="00B95EAB"/>
    <w:rsid w:val="00B96265"/>
    <w:rsid w:val="00B96487"/>
    <w:rsid w:val="00BA07F1"/>
    <w:rsid w:val="00BA2FAA"/>
    <w:rsid w:val="00BA30A5"/>
    <w:rsid w:val="00BA5B2D"/>
    <w:rsid w:val="00BA78BA"/>
    <w:rsid w:val="00BB322A"/>
    <w:rsid w:val="00BB3A9B"/>
    <w:rsid w:val="00BB5625"/>
    <w:rsid w:val="00BB783C"/>
    <w:rsid w:val="00BC13EB"/>
    <w:rsid w:val="00BC295C"/>
    <w:rsid w:val="00BC32BF"/>
    <w:rsid w:val="00BC5D79"/>
    <w:rsid w:val="00BC6EE7"/>
    <w:rsid w:val="00BD1370"/>
    <w:rsid w:val="00BD38E0"/>
    <w:rsid w:val="00BD39F0"/>
    <w:rsid w:val="00BD4A75"/>
    <w:rsid w:val="00BD4EB5"/>
    <w:rsid w:val="00BD5DE9"/>
    <w:rsid w:val="00BD6D93"/>
    <w:rsid w:val="00BD6F80"/>
    <w:rsid w:val="00BD6F9F"/>
    <w:rsid w:val="00BE0137"/>
    <w:rsid w:val="00BE2054"/>
    <w:rsid w:val="00BE512C"/>
    <w:rsid w:val="00BE5859"/>
    <w:rsid w:val="00BE6462"/>
    <w:rsid w:val="00BE7FF6"/>
    <w:rsid w:val="00BF26A1"/>
    <w:rsid w:val="00BF3440"/>
    <w:rsid w:val="00BF448A"/>
    <w:rsid w:val="00BF4D85"/>
    <w:rsid w:val="00BF54BE"/>
    <w:rsid w:val="00BF6CBA"/>
    <w:rsid w:val="00BF7748"/>
    <w:rsid w:val="00C01C05"/>
    <w:rsid w:val="00C02361"/>
    <w:rsid w:val="00C070F1"/>
    <w:rsid w:val="00C071C3"/>
    <w:rsid w:val="00C108D8"/>
    <w:rsid w:val="00C11151"/>
    <w:rsid w:val="00C1131B"/>
    <w:rsid w:val="00C13D3F"/>
    <w:rsid w:val="00C144E3"/>
    <w:rsid w:val="00C14D0B"/>
    <w:rsid w:val="00C14DB4"/>
    <w:rsid w:val="00C2243F"/>
    <w:rsid w:val="00C22F6C"/>
    <w:rsid w:val="00C23A1B"/>
    <w:rsid w:val="00C262BE"/>
    <w:rsid w:val="00C267AD"/>
    <w:rsid w:val="00C309F0"/>
    <w:rsid w:val="00C31274"/>
    <w:rsid w:val="00C31BE7"/>
    <w:rsid w:val="00C31E4E"/>
    <w:rsid w:val="00C3383A"/>
    <w:rsid w:val="00C34C26"/>
    <w:rsid w:val="00C34D7F"/>
    <w:rsid w:val="00C35EF2"/>
    <w:rsid w:val="00C369E6"/>
    <w:rsid w:val="00C41316"/>
    <w:rsid w:val="00C41343"/>
    <w:rsid w:val="00C415CA"/>
    <w:rsid w:val="00C417FB"/>
    <w:rsid w:val="00C42F07"/>
    <w:rsid w:val="00C52962"/>
    <w:rsid w:val="00C53E4B"/>
    <w:rsid w:val="00C553E9"/>
    <w:rsid w:val="00C57887"/>
    <w:rsid w:val="00C57CC5"/>
    <w:rsid w:val="00C61E61"/>
    <w:rsid w:val="00C61E99"/>
    <w:rsid w:val="00C621E6"/>
    <w:rsid w:val="00C625BF"/>
    <w:rsid w:val="00C63320"/>
    <w:rsid w:val="00C67E95"/>
    <w:rsid w:val="00C70C11"/>
    <w:rsid w:val="00C70FC0"/>
    <w:rsid w:val="00C72E11"/>
    <w:rsid w:val="00C73613"/>
    <w:rsid w:val="00C75EB3"/>
    <w:rsid w:val="00C75FDC"/>
    <w:rsid w:val="00C77360"/>
    <w:rsid w:val="00C7746C"/>
    <w:rsid w:val="00C81A5F"/>
    <w:rsid w:val="00C82959"/>
    <w:rsid w:val="00C84F6C"/>
    <w:rsid w:val="00C90234"/>
    <w:rsid w:val="00C91CA9"/>
    <w:rsid w:val="00C925DC"/>
    <w:rsid w:val="00C935DC"/>
    <w:rsid w:val="00C93F68"/>
    <w:rsid w:val="00C9491B"/>
    <w:rsid w:val="00C94942"/>
    <w:rsid w:val="00C9510B"/>
    <w:rsid w:val="00C9620C"/>
    <w:rsid w:val="00C9658F"/>
    <w:rsid w:val="00C977C5"/>
    <w:rsid w:val="00CA0023"/>
    <w:rsid w:val="00CA2D5F"/>
    <w:rsid w:val="00CA3B94"/>
    <w:rsid w:val="00CA475E"/>
    <w:rsid w:val="00CB08D1"/>
    <w:rsid w:val="00CB0DB4"/>
    <w:rsid w:val="00CB259D"/>
    <w:rsid w:val="00CB439A"/>
    <w:rsid w:val="00CB54EB"/>
    <w:rsid w:val="00CB6C80"/>
    <w:rsid w:val="00CB7EBD"/>
    <w:rsid w:val="00CC139F"/>
    <w:rsid w:val="00CC14A5"/>
    <w:rsid w:val="00CC242E"/>
    <w:rsid w:val="00CC38A9"/>
    <w:rsid w:val="00CC3D05"/>
    <w:rsid w:val="00CC4C81"/>
    <w:rsid w:val="00CC744A"/>
    <w:rsid w:val="00CD005E"/>
    <w:rsid w:val="00CD111D"/>
    <w:rsid w:val="00CD3740"/>
    <w:rsid w:val="00CD4061"/>
    <w:rsid w:val="00CD4B6D"/>
    <w:rsid w:val="00CD5A03"/>
    <w:rsid w:val="00CD7A72"/>
    <w:rsid w:val="00CD7ADA"/>
    <w:rsid w:val="00CE0C98"/>
    <w:rsid w:val="00CE1089"/>
    <w:rsid w:val="00CE4056"/>
    <w:rsid w:val="00CE55D4"/>
    <w:rsid w:val="00CE5A3B"/>
    <w:rsid w:val="00CE5DD6"/>
    <w:rsid w:val="00CE78A7"/>
    <w:rsid w:val="00CF07B7"/>
    <w:rsid w:val="00CF16A6"/>
    <w:rsid w:val="00CF2CA4"/>
    <w:rsid w:val="00CF3369"/>
    <w:rsid w:val="00CF680E"/>
    <w:rsid w:val="00CF6BB5"/>
    <w:rsid w:val="00CF725A"/>
    <w:rsid w:val="00D022BD"/>
    <w:rsid w:val="00D044FA"/>
    <w:rsid w:val="00D10BB8"/>
    <w:rsid w:val="00D1188D"/>
    <w:rsid w:val="00D13508"/>
    <w:rsid w:val="00D153FB"/>
    <w:rsid w:val="00D155F7"/>
    <w:rsid w:val="00D15609"/>
    <w:rsid w:val="00D157D0"/>
    <w:rsid w:val="00D16CD6"/>
    <w:rsid w:val="00D16E79"/>
    <w:rsid w:val="00D17234"/>
    <w:rsid w:val="00D2010E"/>
    <w:rsid w:val="00D2108E"/>
    <w:rsid w:val="00D23643"/>
    <w:rsid w:val="00D24226"/>
    <w:rsid w:val="00D24E35"/>
    <w:rsid w:val="00D25156"/>
    <w:rsid w:val="00D26196"/>
    <w:rsid w:val="00D26311"/>
    <w:rsid w:val="00D2766B"/>
    <w:rsid w:val="00D27C21"/>
    <w:rsid w:val="00D350B8"/>
    <w:rsid w:val="00D36105"/>
    <w:rsid w:val="00D4025B"/>
    <w:rsid w:val="00D402CD"/>
    <w:rsid w:val="00D416EC"/>
    <w:rsid w:val="00D41D2F"/>
    <w:rsid w:val="00D42AF3"/>
    <w:rsid w:val="00D42E5C"/>
    <w:rsid w:val="00D43FC5"/>
    <w:rsid w:val="00D4422D"/>
    <w:rsid w:val="00D44A3B"/>
    <w:rsid w:val="00D47700"/>
    <w:rsid w:val="00D5094D"/>
    <w:rsid w:val="00D50B8C"/>
    <w:rsid w:val="00D51CF4"/>
    <w:rsid w:val="00D5274A"/>
    <w:rsid w:val="00D53231"/>
    <w:rsid w:val="00D53E3D"/>
    <w:rsid w:val="00D54FE5"/>
    <w:rsid w:val="00D55F97"/>
    <w:rsid w:val="00D568BF"/>
    <w:rsid w:val="00D57E98"/>
    <w:rsid w:val="00D6016E"/>
    <w:rsid w:val="00D60AC9"/>
    <w:rsid w:val="00D60D05"/>
    <w:rsid w:val="00D61546"/>
    <w:rsid w:val="00D61756"/>
    <w:rsid w:val="00D61C3C"/>
    <w:rsid w:val="00D61F7E"/>
    <w:rsid w:val="00D61FC5"/>
    <w:rsid w:val="00D6214F"/>
    <w:rsid w:val="00D63610"/>
    <w:rsid w:val="00D6426F"/>
    <w:rsid w:val="00D655F2"/>
    <w:rsid w:val="00D70554"/>
    <w:rsid w:val="00D70771"/>
    <w:rsid w:val="00D73ABB"/>
    <w:rsid w:val="00D73B09"/>
    <w:rsid w:val="00D75071"/>
    <w:rsid w:val="00D75F78"/>
    <w:rsid w:val="00D7604C"/>
    <w:rsid w:val="00D77D94"/>
    <w:rsid w:val="00D800A2"/>
    <w:rsid w:val="00D80F9D"/>
    <w:rsid w:val="00D81532"/>
    <w:rsid w:val="00D81704"/>
    <w:rsid w:val="00D8317F"/>
    <w:rsid w:val="00D84DB7"/>
    <w:rsid w:val="00D85B2A"/>
    <w:rsid w:val="00D8751C"/>
    <w:rsid w:val="00D9065B"/>
    <w:rsid w:val="00D906C8"/>
    <w:rsid w:val="00D911BD"/>
    <w:rsid w:val="00D916C2"/>
    <w:rsid w:val="00D919C9"/>
    <w:rsid w:val="00D94066"/>
    <w:rsid w:val="00D94268"/>
    <w:rsid w:val="00D94485"/>
    <w:rsid w:val="00D955F9"/>
    <w:rsid w:val="00D95A09"/>
    <w:rsid w:val="00D97F5F"/>
    <w:rsid w:val="00DA0A93"/>
    <w:rsid w:val="00DA10E9"/>
    <w:rsid w:val="00DA1598"/>
    <w:rsid w:val="00DA3FA2"/>
    <w:rsid w:val="00DA5FD2"/>
    <w:rsid w:val="00DA66DD"/>
    <w:rsid w:val="00DA72EB"/>
    <w:rsid w:val="00DA7AAF"/>
    <w:rsid w:val="00DB0188"/>
    <w:rsid w:val="00DB0566"/>
    <w:rsid w:val="00DB16CA"/>
    <w:rsid w:val="00DB20D7"/>
    <w:rsid w:val="00DB275C"/>
    <w:rsid w:val="00DB3E4C"/>
    <w:rsid w:val="00DB40B3"/>
    <w:rsid w:val="00DB52F5"/>
    <w:rsid w:val="00DB5E67"/>
    <w:rsid w:val="00DB75DB"/>
    <w:rsid w:val="00DC03B8"/>
    <w:rsid w:val="00DC11EB"/>
    <w:rsid w:val="00DC140E"/>
    <w:rsid w:val="00DC15F7"/>
    <w:rsid w:val="00DC1AAF"/>
    <w:rsid w:val="00DC1F90"/>
    <w:rsid w:val="00DC31FF"/>
    <w:rsid w:val="00DC37EE"/>
    <w:rsid w:val="00DC4514"/>
    <w:rsid w:val="00DC6D80"/>
    <w:rsid w:val="00DC7555"/>
    <w:rsid w:val="00DD02FB"/>
    <w:rsid w:val="00DD0AF2"/>
    <w:rsid w:val="00DD23DF"/>
    <w:rsid w:val="00DD3383"/>
    <w:rsid w:val="00DD4166"/>
    <w:rsid w:val="00DD4C20"/>
    <w:rsid w:val="00DD4DC5"/>
    <w:rsid w:val="00DD66EF"/>
    <w:rsid w:val="00DD6F24"/>
    <w:rsid w:val="00DD794D"/>
    <w:rsid w:val="00DD7C4F"/>
    <w:rsid w:val="00DE0901"/>
    <w:rsid w:val="00DE0E36"/>
    <w:rsid w:val="00DE0F85"/>
    <w:rsid w:val="00DE331B"/>
    <w:rsid w:val="00DE54A1"/>
    <w:rsid w:val="00DE55BC"/>
    <w:rsid w:val="00DE5692"/>
    <w:rsid w:val="00DF27C1"/>
    <w:rsid w:val="00DF7DB0"/>
    <w:rsid w:val="00E00BE6"/>
    <w:rsid w:val="00E02AAA"/>
    <w:rsid w:val="00E036F7"/>
    <w:rsid w:val="00E03AEB"/>
    <w:rsid w:val="00E03C9F"/>
    <w:rsid w:val="00E03FE8"/>
    <w:rsid w:val="00E04D26"/>
    <w:rsid w:val="00E0504D"/>
    <w:rsid w:val="00E05CD7"/>
    <w:rsid w:val="00E06212"/>
    <w:rsid w:val="00E07EED"/>
    <w:rsid w:val="00E10AE8"/>
    <w:rsid w:val="00E1287E"/>
    <w:rsid w:val="00E12EF7"/>
    <w:rsid w:val="00E14DF9"/>
    <w:rsid w:val="00E2082F"/>
    <w:rsid w:val="00E218D6"/>
    <w:rsid w:val="00E26043"/>
    <w:rsid w:val="00E26C9A"/>
    <w:rsid w:val="00E27827"/>
    <w:rsid w:val="00E27B76"/>
    <w:rsid w:val="00E3039E"/>
    <w:rsid w:val="00E31203"/>
    <w:rsid w:val="00E34933"/>
    <w:rsid w:val="00E35C0E"/>
    <w:rsid w:val="00E35C3D"/>
    <w:rsid w:val="00E37238"/>
    <w:rsid w:val="00E37FE0"/>
    <w:rsid w:val="00E4306E"/>
    <w:rsid w:val="00E4414E"/>
    <w:rsid w:val="00E45051"/>
    <w:rsid w:val="00E466E5"/>
    <w:rsid w:val="00E47DDE"/>
    <w:rsid w:val="00E50BF6"/>
    <w:rsid w:val="00E54DA2"/>
    <w:rsid w:val="00E55611"/>
    <w:rsid w:val="00E573EE"/>
    <w:rsid w:val="00E61F0E"/>
    <w:rsid w:val="00E626DA"/>
    <w:rsid w:val="00E6350F"/>
    <w:rsid w:val="00E63D3E"/>
    <w:rsid w:val="00E658BA"/>
    <w:rsid w:val="00E65FAE"/>
    <w:rsid w:val="00E672B5"/>
    <w:rsid w:val="00E70C34"/>
    <w:rsid w:val="00E71034"/>
    <w:rsid w:val="00E71648"/>
    <w:rsid w:val="00E7332C"/>
    <w:rsid w:val="00E7337A"/>
    <w:rsid w:val="00E73BAE"/>
    <w:rsid w:val="00E741A6"/>
    <w:rsid w:val="00E744FE"/>
    <w:rsid w:val="00E759D4"/>
    <w:rsid w:val="00E76496"/>
    <w:rsid w:val="00E7727C"/>
    <w:rsid w:val="00E8089E"/>
    <w:rsid w:val="00E80E52"/>
    <w:rsid w:val="00E81B14"/>
    <w:rsid w:val="00E81D17"/>
    <w:rsid w:val="00E825B2"/>
    <w:rsid w:val="00E83484"/>
    <w:rsid w:val="00E846D4"/>
    <w:rsid w:val="00E84B7D"/>
    <w:rsid w:val="00E872AD"/>
    <w:rsid w:val="00E873AE"/>
    <w:rsid w:val="00E87C5F"/>
    <w:rsid w:val="00E9257B"/>
    <w:rsid w:val="00E9298A"/>
    <w:rsid w:val="00E939BF"/>
    <w:rsid w:val="00E93DBC"/>
    <w:rsid w:val="00E957AE"/>
    <w:rsid w:val="00EA1A6A"/>
    <w:rsid w:val="00EA400A"/>
    <w:rsid w:val="00EA4C22"/>
    <w:rsid w:val="00EA57CD"/>
    <w:rsid w:val="00EA580C"/>
    <w:rsid w:val="00EA5B96"/>
    <w:rsid w:val="00EA79AB"/>
    <w:rsid w:val="00EB0870"/>
    <w:rsid w:val="00EB1770"/>
    <w:rsid w:val="00EB3F0A"/>
    <w:rsid w:val="00EB44D7"/>
    <w:rsid w:val="00EB4E98"/>
    <w:rsid w:val="00EB4F8C"/>
    <w:rsid w:val="00EB6841"/>
    <w:rsid w:val="00EB6B2F"/>
    <w:rsid w:val="00EB7009"/>
    <w:rsid w:val="00EB73DD"/>
    <w:rsid w:val="00EB7770"/>
    <w:rsid w:val="00EC1A2E"/>
    <w:rsid w:val="00EC1B9C"/>
    <w:rsid w:val="00EC34C3"/>
    <w:rsid w:val="00EC3AF9"/>
    <w:rsid w:val="00EC58FB"/>
    <w:rsid w:val="00EC732E"/>
    <w:rsid w:val="00EC7E7B"/>
    <w:rsid w:val="00ED0900"/>
    <w:rsid w:val="00ED0D05"/>
    <w:rsid w:val="00ED2477"/>
    <w:rsid w:val="00ED4F17"/>
    <w:rsid w:val="00ED503C"/>
    <w:rsid w:val="00ED55C7"/>
    <w:rsid w:val="00ED6B17"/>
    <w:rsid w:val="00EE0C4D"/>
    <w:rsid w:val="00EE52C9"/>
    <w:rsid w:val="00EF1D2B"/>
    <w:rsid w:val="00EF2853"/>
    <w:rsid w:val="00EF29AB"/>
    <w:rsid w:val="00EF425A"/>
    <w:rsid w:val="00EF477C"/>
    <w:rsid w:val="00EF4839"/>
    <w:rsid w:val="00EF5AFB"/>
    <w:rsid w:val="00EF5C89"/>
    <w:rsid w:val="00EF775D"/>
    <w:rsid w:val="00EF7F3E"/>
    <w:rsid w:val="00F02D4D"/>
    <w:rsid w:val="00F032AB"/>
    <w:rsid w:val="00F03F9E"/>
    <w:rsid w:val="00F053C4"/>
    <w:rsid w:val="00F102F1"/>
    <w:rsid w:val="00F11279"/>
    <w:rsid w:val="00F11434"/>
    <w:rsid w:val="00F1755F"/>
    <w:rsid w:val="00F17D56"/>
    <w:rsid w:val="00F20187"/>
    <w:rsid w:val="00F20264"/>
    <w:rsid w:val="00F2068D"/>
    <w:rsid w:val="00F2154E"/>
    <w:rsid w:val="00F22245"/>
    <w:rsid w:val="00F236AE"/>
    <w:rsid w:val="00F236B6"/>
    <w:rsid w:val="00F24536"/>
    <w:rsid w:val="00F24B59"/>
    <w:rsid w:val="00F279AD"/>
    <w:rsid w:val="00F33162"/>
    <w:rsid w:val="00F335EC"/>
    <w:rsid w:val="00F33675"/>
    <w:rsid w:val="00F347C6"/>
    <w:rsid w:val="00F350DA"/>
    <w:rsid w:val="00F374E8"/>
    <w:rsid w:val="00F42A36"/>
    <w:rsid w:val="00F435F2"/>
    <w:rsid w:val="00F43DCD"/>
    <w:rsid w:val="00F45199"/>
    <w:rsid w:val="00F45211"/>
    <w:rsid w:val="00F46167"/>
    <w:rsid w:val="00F461F3"/>
    <w:rsid w:val="00F470C1"/>
    <w:rsid w:val="00F47F2D"/>
    <w:rsid w:val="00F505CD"/>
    <w:rsid w:val="00F5085B"/>
    <w:rsid w:val="00F521F5"/>
    <w:rsid w:val="00F52E17"/>
    <w:rsid w:val="00F53902"/>
    <w:rsid w:val="00F53D64"/>
    <w:rsid w:val="00F57191"/>
    <w:rsid w:val="00F576CE"/>
    <w:rsid w:val="00F6069E"/>
    <w:rsid w:val="00F610FA"/>
    <w:rsid w:val="00F61C28"/>
    <w:rsid w:val="00F62437"/>
    <w:rsid w:val="00F6245C"/>
    <w:rsid w:val="00F627D5"/>
    <w:rsid w:val="00F638CE"/>
    <w:rsid w:val="00F65012"/>
    <w:rsid w:val="00F658D2"/>
    <w:rsid w:val="00F65A70"/>
    <w:rsid w:val="00F675DD"/>
    <w:rsid w:val="00F71191"/>
    <w:rsid w:val="00F72BDC"/>
    <w:rsid w:val="00F740B7"/>
    <w:rsid w:val="00F744C3"/>
    <w:rsid w:val="00F802B8"/>
    <w:rsid w:val="00F80963"/>
    <w:rsid w:val="00F87C00"/>
    <w:rsid w:val="00F9042F"/>
    <w:rsid w:val="00F90FE3"/>
    <w:rsid w:val="00F9201B"/>
    <w:rsid w:val="00F94AD2"/>
    <w:rsid w:val="00F9510E"/>
    <w:rsid w:val="00F97FF6"/>
    <w:rsid w:val="00FA041E"/>
    <w:rsid w:val="00FA0987"/>
    <w:rsid w:val="00FA178F"/>
    <w:rsid w:val="00FA2A45"/>
    <w:rsid w:val="00FA5019"/>
    <w:rsid w:val="00FA6D13"/>
    <w:rsid w:val="00FA75F8"/>
    <w:rsid w:val="00FA7643"/>
    <w:rsid w:val="00FB2B4B"/>
    <w:rsid w:val="00FB3AEA"/>
    <w:rsid w:val="00FB3BAC"/>
    <w:rsid w:val="00FB3BC8"/>
    <w:rsid w:val="00FB47B4"/>
    <w:rsid w:val="00FB4E14"/>
    <w:rsid w:val="00FB55DE"/>
    <w:rsid w:val="00FB6978"/>
    <w:rsid w:val="00FB6A0F"/>
    <w:rsid w:val="00FC35A7"/>
    <w:rsid w:val="00FC4183"/>
    <w:rsid w:val="00FC59C4"/>
    <w:rsid w:val="00FC5F91"/>
    <w:rsid w:val="00FC784A"/>
    <w:rsid w:val="00FC79A8"/>
    <w:rsid w:val="00FD3943"/>
    <w:rsid w:val="00FD3974"/>
    <w:rsid w:val="00FD4353"/>
    <w:rsid w:val="00FD642D"/>
    <w:rsid w:val="00FD6EBC"/>
    <w:rsid w:val="00FD7055"/>
    <w:rsid w:val="00FD7341"/>
    <w:rsid w:val="00FE115B"/>
    <w:rsid w:val="00FE1C4E"/>
    <w:rsid w:val="00FE1F59"/>
    <w:rsid w:val="00FE2794"/>
    <w:rsid w:val="00FE3F29"/>
    <w:rsid w:val="00FE53F7"/>
    <w:rsid w:val="00FE77F0"/>
    <w:rsid w:val="00FF0D8E"/>
    <w:rsid w:val="00FF260B"/>
    <w:rsid w:val="00FF2E7D"/>
    <w:rsid w:val="00FF3602"/>
    <w:rsid w:val="00FF3688"/>
    <w:rsid w:val="00FF4139"/>
    <w:rsid w:val="00FF5520"/>
    <w:rsid w:val="00FF78AF"/>
    <w:rsid w:val="00FF7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6160E"/>
  <w15:docId w15:val="{A7866BF7-CD4D-40CA-B99B-81AF054D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FFA"/>
    <w:rPr>
      <w:sz w:val="24"/>
      <w:szCs w:val="24"/>
    </w:rPr>
  </w:style>
  <w:style w:type="paragraph" w:styleId="Heading2">
    <w:name w:val="heading 2"/>
    <w:basedOn w:val="Normal"/>
    <w:next w:val="Normal"/>
    <w:qFormat/>
    <w:rsid w:val="001B0F8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71FFA"/>
    <w:pPr>
      <w:keepNext/>
      <w:outlineLvl w:val="2"/>
    </w:pPr>
    <w:rPr>
      <w:rFonts w:ascii="Arial Narrow" w:hAnsi="Arial Narrow"/>
      <w:u w:val="single"/>
    </w:rPr>
  </w:style>
  <w:style w:type="paragraph" w:styleId="Heading4">
    <w:name w:val="heading 4"/>
    <w:basedOn w:val="Normal"/>
    <w:next w:val="Normal"/>
    <w:qFormat/>
    <w:rsid w:val="00471FFA"/>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C625B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
    <w:basedOn w:val="Normal"/>
    <w:rsid w:val="00471FFA"/>
    <w:pPr>
      <w:jc w:val="center"/>
    </w:pPr>
    <w:rPr>
      <w:rFonts w:ascii="Arial" w:hAnsi="Arial"/>
      <w:color w:val="008000"/>
      <w:sz w:val="16"/>
    </w:rPr>
  </w:style>
  <w:style w:type="table" w:styleId="TableGrid">
    <w:name w:val="Table Grid"/>
    <w:basedOn w:val="TableNormal"/>
    <w:rsid w:val="00471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71FFA"/>
    <w:pPr>
      <w:tabs>
        <w:tab w:val="center" w:pos="4536"/>
        <w:tab w:val="right" w:pos="9072"/>
      </w:tabs>
    </w:pPr>
  </w:style>
  <w:style w:type="paragraph" w:styleId="Footer">
    <w:name w:val="footer"/>
    <w:basedOn w:val="Normal"/>
    <w:link w:val="FooterChar"/>
    <w:uiPriority w:val="99"/>
    <w:rsid w:val="00471FFA"/>
    <w:pPr>
      <w:tabs>
        <w:tab w:val="center" w:pos="4536"/>
        <w:tab w:val="right" w:pos="9072"/>
      </w:tabs>
    </w:pPr>
  </w:style>
  <w:style w:type="paragraph" w:styleId="BodyTextIndent">
    <w:name w:val="Body Text Indent"/>
    <w:basedOn w:val="Normal"/>
    <w:rsid w:val="00471FFA"/>
    <w:pPr>
      <w:spacing w:after="120"/>
      <w:ind w:left="283"/>
    </w:pPr>
  </w:style>
  <w:style w:type="paragraph" w:customStyle="1" w:styleId="xl35">
    <w:name w:val="xl35"/>
    <w:basedOn w:val="Normal"/>
    <w:rsid w:val="00471FF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471FFA"/>
    <w:pPr>
      <w:pBdr>
        <w:left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rPr>
  </w:style>
  <w:style w:type="character" w:styleId="PageNumber">
    <w:name w:val="page number"/>
    <w:basedOn w:val="DefaultParagraphFont"/>
    <w:rsid w:val="00471FFA"/>
  </w:style>
  <w:style w:type="paragraph" w:customStyle="1" w:styleId="xl42">
    <w:name w:val="xl42"/>
    <w:basedOn w:val="Normal"/>
    <w:rsid w:val="00471FFA"/>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41">
    <w:name w:val="xl41"/>
    <w:basedOn w:val="Normal"/>
    <w:rsid w:val="00471FFA"/>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4">
    <w:name w:val="xl24"/>
    <w:basedOn w:val="Normal"/>
    <w:rsid w:val="00471FFA"/>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
    <w:name w:val="xl27"/>
    <w:basedOn w:val="Normal"/>
    <w:rsid w:val="00471FFA"/>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
    <w:rsid w:val="00471FF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
    <w:rsid w:val="00471FFA"/>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2">
    <w:name w:val="xl62"/>
    <w:basedOn w:val="Normal"/>
    <w:rsid w:val="00F80963"/>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styleId="FootnoteText">
    <w:name w:val="footnote text"/>
    <w:basedOn w:val="Normal"/>
    <w:semiHidden/>
    <w:rsid w:val="00B0515C"/>
    <w:rPr>
      <w:sz w:val="20"/>
      <w:szCs w:val="20"/>
    </w:rPr>
  </w:style>
  <w:style w:type="character" w:styleId="FootnoteReference">
    <w:name w:val="footnote reference"/>
    <w:basedOn w:val="DefaultParagraphFont"/>
    <w:semiHidden/>
    <w:rsid w:val="00B0515C"/>
    <w:rPr>
      <w:vertAlign w:val="superscript"/>
    </w:rPr>
  </w:style>
  <w:style w:type="paragraph" w:customStyle="1" w:styleId="xl44">
    <w:name w:val="xl44"/>
    <w:basedOn w:val="Normal"/>
    <w:rsid w:val="00424EEF"/>
    <w:pPr>
      <w:pBdr>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character" w:customStyle="1" w:styleId="FooterChar">
    <w:name w:val="Footer Char"/>
    <w:basedOn w:val="DefaultParagraphFont"/>
    <w:link w:val="Footer"/>
    <w:uiPriority w:val="99"/>
    <w:rsid w:val="000C3DB4"/>
    <w:rPr>
      <w:sz w:val="24"/>
      <w:szCs w:val="24"/>
    </w:rPr>
  </w:style>
  <w:style w:type="paragraph" w:styleId="BodyText3">
    <w:name w:val="Body Text 3"/>
    <w:basedOn w:val="Normal"/>
    <w:link w:val="BodyText3Char"/>
    <w:rsid w:val="00694117"/>
    <w:pPr>
      <w:spacing w:after="120"/>
    </w:pPr>
    <w:rPr>
      <w:sz w:val="16"/>
      <w:szCs w:val="16"/>
    </w:rPr>
  </w:style>
  <w:style w:type="character" w:customStyle="1" w:styleId="BodyText3Char">
    <w:name w:val="Body Text 3 Char"/>
    <w:basedOn w:val="DefaultParagraphFont"/>
    <w:link w:val="BodyText3"/>
    <w:rsid w:val="00694117"/>
    <w:rPr>
      <w:sz w:val="16"/>
      <w:szCs w:val="16"/>
    </w:rPr>
  </w:style>
  <w:style w:type="character" w:customStyle="1" w:styleId="Heading6Char">
    <w:name w:val="Heading 6 Char"/>
    <w:basedOn w:val="DefaultParagraphFont"/>
    <w:link w:val="Heading6"/>
    <w:semiHidden/>
    <w:rsid w:val="00C625BF"/>
    <w:rPr>
      <w:rFonts w:ascii="Calibri" w:eastAsia="Times New Roman" w:hAnsi="Calibri" w:cs="Times New Roman"/>
      <w:b/>
      <w:bCs/>
      <w:sz w:val="22"/>
      <w:szCs w:val="22"/>
    </w:rPr>
  </w:style>
  <w:style w:type="paragraph" w:styleId="BalloonText">
    <w:name w:val="Balloon Text"/>
    <w:basedOn w:val="Normal"/>
    <w:link w:val="BalloonTextChar"/>
    <w:uiPriority w:val="99"/>
    <w:rsid w:val="00097B09"/>
    <w:rPr>
      <w:rFonts w:ascii="Tahoma" w:hAnsi="Tahoma" w:cs="Tahoma"/>
      <w:sz w:val="16"/>
      <w:szCs w:val="16"/>
    </w:rPr>
  </w:style>
  <w:style w:type="character" w:customStyle="1" w:styleId="BalloonTextChar">
    <w:name w:val="Balloon Text Char"/>
    <w:basedOn w:val="DefaultParagraphFont"/>
    <w:link w:val="BalloonText"/>
    <w:uiPriority w:val="99"/>
    <w:rsid w:val="00097B09"/>
    <w:rPr>
      <w:rFonts w:ascii="Tahoma" w:hAnsi="Tahoma" w:cs="Tahoma"/>
      <w:sz w:val="16"/>
      <w:szCs w:val="16"/>
    </w:rPr>
  </w:style>
  <w:style w:type="character" w:customStyle="1" w:styleId="HeaderChar">
    <w:name w:val="Header Char"/>
    <w:basedOn w:val="DefaultParagraphFont"/>
    <w:link w:val="Header"/>
    <w:uiPriority w:val="99"/>
    <w:rsid w:val="00DB275C"/>
    <w:rPr>
      <w:sz w:val="24"/>
      <w:szCs w:val="24"/>
    </w:rPr>
  </w:style>
  <w:style w:type="paragraph" w:styleId="ListParagraph">
    <w:name w:val="List Paragraph"/>
    <w:basedOn w:val="Normal"/>
    <w:uiPriority w:val="34"/>
    <w:qFormat/>
    <w:rsid w:val="00621624"/>
    <w:pPr>
      <w:ind w:left="720"/>
      <w:contextualSpacing/>
    </w:pPr>
  </w:style>
  <w:style w:type="paragraph" w:styleId="NoSpacing">
    <w:name w:val="No Spacing"/>
    <w:link w:val="NoSpacingChar"/>
    <w:uiPriority w:val="1"/>
    <w:qFormat/>
    <w:rsid w:val="00BA07F1"/>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BA07F1"/>
    <w:rPr>
      <w:rFonts w:asciiTheme="minorHAnsi" w:eastAsiaTheme="minorEastAsia" w:hAnsiTheme="minorHAnsi" w:cstheme="minorBidi"/>
      <w:sz w:val="22"/>
      <w:szCs w:val="22"/>
      <w:lang w:eastAsia="en-US"/>
    </w:rPr>
  </w:style>
  <w:style w:type="numbering" w:customStyle="1" w:styleId="NoList1">
    <w:name w:val="No List1"/>
    <w:next w:val="NoList"/>
    <w:uiPriority w:val="99"/>
    <w:semiHidden/>
    <w:unhideWhenUsed/>
    <w:rsid w:val="0072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713">
      <w:bodyDiv w:val="1"/>
      <w:marLeft w:val="0"/>
      <w:marRight w:val="0"/>
      <w:marTop w:val="0"/>
      <w:marBottom w:val="0"/>
      <w:divBdr>
        <w:top w:val="none" w:sz="0" w:space="0" w:color="auto"/>
        <w:left w:val="none" w:sz="0" w:space="0" w:color="auto"/>
        <w:bottom w:val="none" w:sz="0" w:space="0" w:color="auto"/>
        <w:right w:val="none" w:sz="0" w:space="0" w:color="auto"/>
      </w:divBdr>
    </w:div>
    <w:div w:id="9184478">
      <w:bodyDiv w:val="1"/>
      <w:marLeft w:val="0"/>
      <w:marRight w:val="0"/>
      <w:marTop w:val="0"/>
      <w:marBottom w:val="0"/>
      <w:divBdr>
        <w:top w:val="none" w:sz="0" w:space="0" w:color="auto"/>
        <w:left w:val="none" w:sz="0" w:space="0" w:color="auto"/>
        <w:bottom w:val="none" w:sz="0" w:space="0" w:color="auto"/>
        <w:right w:val="none" w:sz="0" w:space="0" w:color="auto"/>
      </w:divBdr>
    </w:div>
    <w:div w:id="9185350">
      <w:bodyDiv w:val="1"/>
      <w:marLeft w:val="0"/>
      <w:marRight w:val="0"/>
      <w:marTop w:val="0"/>
      <w:marBottom w:val="0"/>
      <w:divBdr>
        <w:top w:val="none" w:sz="0" w:space="0" w:color="auto"/>
        <w:left w:val="none" w:sz="0" w:space="0" w:color="auto"/>
        <w:bottom w:val="none" w:sz="0" w:space="0" w:color="auto"/>
        <w:right w:val="none" w:sz="0" w:space="0" w:color="auto"/>
      </w:divBdr>
    </w:div>
    <w:div w:id="9650125">
      <w:bodyDiv w:val="1"/>
      <w:marLeft w:val="0"/>
      <w:marRight w:val="0"/>
      <w:marTop w:val="0"/>
      <w:marBottom w:val="0"/>
      <w:divBdr>
        <w:top w:val="none" w:sz="0" w:space="0" w:color="auto"/>
        <w:left w:val="none" w:sz="0" w:space="0" w:color="auto"/>
        <w:bottom w:val="none" w:sz="0" w:space="0" w:color="auto"/>
        <w:right w:val="none" w:sz="0" w:space="0" w:color="auto"/>
      </w:divBdr>
    </w:div>
    <w:div w:id="11299975">
      <w:bodyDiv w:val="1"/>
      <w:marLeft w:val="0"/>
      <w:marRight w:val="0"/>
      <w:marTop w:val="0"/>
      <w:marBottom w:val="0"/>
      <w:divBdr>
        <w:top w:val="none" w:sz="0" w:space="0" w:color="auto"/>
        <w:left w:val="none" w:sz="0" w:space="0" w:color="auto"/>
        <w:bottom w:val="none" w:sz="0" w:space="0" w:color="auto"/>
        <w:right w:val="none" w:sz="0" w:space="0" w:color="auto"/>
      </w:divBdr>
    </w:div>
    <w:div w:id="15624242">
      <w:bodyDiv w:val="1"/>
      <w:marLeft w:val="0"/>
      <w:marRight w:val="0"/>
      <w:marTop w:val="0"/>
      <w:marBottom w:val="0"/>
      <w:divBdr>
        <w:top w:val="none" w:sz="0" w:space="0" w:color="auto"/>
        <w:left w:val="none" w:sz="0" w:space="0" w:color="auto"/>
        <w:bottom w:val="none" w:sz="0" w:space="0" w:color="auto"/>
        <w:right w:val="none" w:sz="0" w:space="0" w:color="auto"/>
      </w:divBdr>
    </w:div>
    <w:div w:id="17702876">
      <w:bodyDiv w:val="1"/>
      <w:marLeft w:val="0"/>
      <w:marRight w:val="0"/>
      <w:marTop w:val="0"/>
      <w:marBottom w:val="0"/>
      <w:divBdr>
        <w:top w:val="none" w:sz="0" w:space="0" w:color="auto"/>
        <w:left w:val="none" w:sz="0" w:space="0" w:color="auto"/>
        <w:bottom w:val="none" w:sz="0" w:space="0" w:color="auto"/>
        <w:right w:val="none" w:sz="0" w:space="0" w:color="auto"/>
      </w:divBdr>
    </w:div>
    <w:div w:id="19472297">
      <w:bodyDiv w:val="1"/>
      <w:marLeft w:val="0"/>
      <w:marRight w:val="0"/>
      <w:marTop w:val="0"/>
      <w:marBottom w:val="0"/>
      <w:divBdr>
        <w:top w:val="none" w:sz="0" w:space="0" w:color="auto"/>
        <w:left w:val="none" w:sz="0" w:space="0" w:color="auto"/>
        <w:bottom w:val="none" w:sz="0" w:space="0" w:color="auto"/>
        <w:right w:val="none" w:sz="0" w:space="0" w:color="auto"/>
      </w:divBdr>
    </w:div>
    <w:div w:id="20017247">
      <w:bodyDiv w:val="1"/>
      <w:marLeft w:val="0"/>
      <w:marRight w:val="0"/>
      <w:marTop w:val="0"/>
      <w:marBottom w:val="0"/>
      <w:divBdr>
        <w:top w:val="none" w:sz="0" w:space="0" w:color="auto"/>
        <w:left w:val="none" w:sz="0" w:space="0" w:color="auto"/>
        <w:bottom w:val="none" w:sz="0" w:space="0" w:color="auto"/>
        <w:right w:val="none" w:sz="0" w:space="0" w:color="auto"/>
      </w:divBdr>
    </w:div>
    <w:div w:id="21709662">
      <w:bodyDiv w:val="1"/>
      <w:marLeft w:val="0"/>
      <w:marRight w:val="0"/>
      <w:marTop w:val="0"/>
      <w:marBottom w:val="0"/>
      <w:divBdr>
        <w:top w:val="none" w:sz="0" w:space="0" w:color="auto"/>
        <w:left w:val="none" w:sz="0" w:space="0" w:color="auto"/>
        <w:bottom w:val="none" w:sz="0" w:space="0" w:color="auto"/>
        <w:right w:val="none" w:sz="0" w:space="0" w:color="auto"/>
      </w:divBdr>
    </w:div>
    <w:div w:id="21983250">
      <w:bodyDiv w:val="1"/>
      <w:marLeft w:val="0"/>
      <w:marRight w:val="0"/>
      <w:marTop w:val="0"/>
      <w:marBottom w:val="0"/>
      <w:divBdr>
        <w:top w:val="none" w:sz="0" w:space="0" w:color="auto"/>
        <w:left w:val="none" w:sz="0" w:space="0" w:color="auto"/>
        <w:bottom w:val="none" w:sz="0" w:space="0" w:color="auto"/>
        <w:right w:val="none" w:sz="0" w:space="0" w:color="auto"/>
      </w:divBdr>
    </w:div>
    <w:div w:id="23218665">
      <w:bodyDiv w:val="1"/>
      <w:marLeft w:val="0"/>
      <w:marRight w:val="0"/>
      <w:marTop w:val="0"/>
      <w:marBottom w:val="0"/>
      <w:divBdr>
        <w:top w:val="none" w:sz="0" w:space="0" w:color="auto"/>
        <w:left w:val="none" w:sz="0" w:space="0" w:color="auto"/>
        <w:bottom w:val="none" w:sz="0" w:space="0" w:color="auto"/>
        <w:right w:val="none" w:sz="0" w:space="0" w:color="auto"/>
      </w:divBdr>
    </w:div>
    <w:div w:id="23754281">
      <w:bodyDiv w:val="1"/>
      <w:marLeft w:val="0"/>
      <w:marRight w:val="0"/>
      <w:marTop w:val="0"/>
      <w:marBottom w:val="0"/>
      <w:divBdr>
        <w:top w:val="none" w:sz="0" w:space="0" w:color="auto"/>
        <w:left w:val="none" w:sz="0" w:space="0" w:color="auto"/>
        <w:bottom w:val="none" w:sz="0" w:space="0" w:color="auto"/>
        <w:right w:val="none" w:sz="0" w:space="0" w:color="auto"/>
      </w:divBdr>
    </w:div>
    <w:div w:id="311583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4089514">
      <w:bodyDiv w:val="1"/>
      <w:marLeft w:val="0"/>
      <w:marRight w:val="0"/>
      <w:marTop w:val="0"/>
      <w:marBottom w:val="0"/>
      <w:divBdr>
        <w:top w:val="none" w:sz="0" w:space="0" w:color="auto"/>
        <w:left w:val="none" w:sz="0" w:space="0" w:color="auto"/>
        <w:bottom w:val="none" w:sz="0" w:space="0" w:color="auto"/>
        <w:right w:val="none" w:sz="0" w:space="0" w:color="auto"/>
      </w:divBdr>
    </w:div>
    <w:div w:id="35085522">
      <w:bodyDiv w:val="1"/>
      <w:marLeft w:val="0"/>
      <w:marRight w:val="0"/>
      <w:marTop w:val="0"/>
      <w:marBottom w:val="0"/>
      <w:divBdr>
        <w:top w:val="none" w:sz="0" w:space="0" w:color="auto"/>
        <w:left w:val="none" w:sz="0" w:space="0" w:color="auto"/>
        <w:bottom w:val="none" w:sz="0" w:space="0" w:color="auto"/>
        <w:right w:val="none" w:sz="0" w:space="0" w:color="auto"/>
      </w:divBdr>
    </w:div>
    <w:div w:id="35590893">
      <w:bodyDiv w:val="1"/>
      <w:marLeft w:val="0"/>
      <w:marRight w:val="0"/>
      <w:marTop w:val="0"/>
      <w:marBottom w:val="0"/>
      <w:divBdr>
        <w:top w:val="none" w:sz="0" w:space="0" w:color="auto"/>
        <w:left w:val="none" w:sz="0" w:space="0" w:color="auto"/>
        <w:bottom w:val="none" w:sz="0" w:space="0" w:color="auto"/>
        <w:right w:val="none" w:sz="0" w:space="0" w:color="auto"/>
      </w:divBdr>
    </w:div>
    <w:div w:id="36784770">
      <w:bodyDiv w:val="1"/>
      <w:marLeft w:val="0"/>
      <w:marRight w:val="0"/>
      <w:marTop w:val="0"/>
      <w:marBottom w:val="0"/>
      <w:divBdr>
        <w:top w:val="none" w:sz="0" w:space="0" w:color="auto"/>
        <w:left w:val="none" w:sz="0" w:space="0" w:color="auto"/>
        <w:bottom w:val="none" w:sz="0" w:space="0" w:color="auto"/>
        <w:right w:val="none" w:sz="0" w:space="0" w:color="auto"/>
      </w:divBdr>
    </w:div>
    <w:div w:id="45221192">
      <w:bodyDiv w:val="1"/>
      <w:marLeft w:val="0"/>
      <w:marRight w:val="0"/>
      <w:marTop w:val="0"/>
      <w:marBottom w:val="0"/>
      <w:divBdr>
        <w:top w:val="none" w:sz="0" w:space="0" w:color="auto"/>
        <w:left w:val="none" w:sz="0" w:space="0" w:color="auto"/>
        <w:bottom w:val="none" w:sz="0" w:space="0" w:color="auto"/>
        <w:right w:val="none" w:sz="0" w:space="0" w:color="auto"/>
      </w:divBdr>
    </w:div>
    <w:div w:id="48891260">
      <w:bodyDiv w:val="1"/>
      <w:marLeft w:val="0"/>
      <w:marRight w:val="0"/>
      <w:marTop w:val="0"/>
      <w:marBottom w:val="0"/>
      <w:divBdr>
        <w:top w:val="none" w:sz="0" w:space="0" w:color="auto"/>
        <w:left w:val="none" w:sz="0" w:space="0" w:color="auto"/>
        <w:bottom w:val="none" w:sz="0" w:space="0" w:color="auto"/>
        <w:right w:val="none" w:sz="0" w:space="0" w:color="auto"/>
      </w:divBdr>
    </w:div>
    <w:div w:id="49160640">
      <w:bodyDiv w:val="1"/>
      <w:marLeft w:val="0"/>
      <w:marRight w:val="0"/>
      <w:marTop w:val="0"/>
      <w:marBottom w:val="0"/>
      <w:divBdr>
        <w:top w:val="none" w:sz="0" w:space="0" w:color="auto"/>
        <w:left w:val="none" w:sz="0" w:space="0" w:color="auto"/>
        <w:bottom w:val="none" w:sz="0" w:space="0" w:color="auto"/>
        <w:right w:val="none" w:sz="0" w:space="0" w:color="auto"/>
      </w:divBdr>
    </w:div>
    <w:div w:id="57366004">
      <w:bodyDiv w:val="1"/>
      <w:marLeft w:val="0"/>
      <w:marRight w:val="0"/>
      <w:marTop w:val="0"/>
      <w:marBottom w:val="0"/>
      <w:divBdr>
        <w:top w:val="none" w:sz="0" w:space="0" w:color="auto"/>
        <w:left w:val="none" w:sz="0" w:space="0" w:color="auto"/>
        <w:bottom w:val="none" w:sz="0" w:space="0" w:color="auto"/>
        <w:right w:val="none" w:sz="0" w:space="0" w:color="auto"/>
      </w:divBdr>
    </w:div>
    <w:div w:id="57410030">
      <w:bodyDiv w:val="1"/>
      <w:marLeft w:val="0"/>
      <w:marRight w:val="0"/>
      <w:marTop w:val="0"/>
      <w:marBottom w:val="0"/>
      <w:divBdr>
        <w:top w:val="none" w:sz="0" w:space="0" w:color="auto"/>
        <w:left w:val="none" w:sz="0" w:space="0" w:color="auto"/>
        <w:bottom w:val="none" w:sz="0" w:space="0" w:color="auto"/>
        <w:right w:val="none" w:sz="0" w:space="0" w:color="auto"/>
      </w:divBdr>
    </w:div>
    <w:div w:id="58748816">
      <w:bodyDiv w:val="1"/>
      <w:marLeft w:val="0"/>
      <w:marRight w:val="0"/>
      <w:marTop w:val="0"/>
      <w:marBottom w:val="0"/>
      <w:divBdr>
        <w:top w:val="none" w:sz="0" w:space="0" w:color="auto"/>
        <w:left w:val="none" w:sz="0" w:space="0" w:color="auto"/>
        <w:bottom w:val="none" w:sz="0" w:space="0" w:color="auto"/>
        <w:right w:val="none" w:sz="0" w:space="0" w:color="auto"/>
      </w:divBdr>
    </w:div>
    <w:div w:id="59402323">
      <w:bodyDiv w:val="1"/>
      <w:marLeft w:val="0"/>
      <w:marRight w:val="0"/>
      <w:marTop w:val="0"/>
      <w:marBottom w:val="0"/>
      <w:divBdr>
        <w:top w:val="none" w:sz="0" w:space="0" w:color="auto"/>
        <w:left w:val="none" w:sz="0" w:space="0" w:color="auto"/>
        <w:bottom w:val="none" w:sz="0" w:space="0" w:color="auto"/>
        <w:right w:val="none" w:sz="0" w:space="0" w:color="auto"/>
      </w:divBdr>
    </w:div>
    <w:div w:id="60175195">
      <w:bodyDiv w:val="1"/>
      <w:marLeft w:val="0"/>
      <w:marRight w:val="0"/>
      <w:marTop w:val="0"/>
      <w:marBottom w:val="0"/>
      <w:divBdr>
        <w:top w:val="none" w:sz="0" w:space="0" w:color="auto"/>
        <w:left w:val="none" w:sz="0" w:space="0" w:color="auto"/>
        <w:bottom w:val="none" w:sz="0" w:space="0" w:color="auto"/>
        <w:right w:val="none" w:sz="0" w:space="0" w:color="auto"/>
      </w:divBdr>
    </w:div>
    <w:div w:id="63963148">
      <w:bodyDiv w:val="1"/>
      <w:marLeft w:val="0"/>
      <w:marRight w:val="0"/>
      <w:marTop w:val="0"/>
      <w:marBottom w:val="0"/>
      <w:divBdr>
        <w:top w:val="none" w:sz="0" w:space="0" w:color="auto"/>
        <w:left w:val="none" w:sz="0" w:space="0" w:color="auto"/>
        <w:bottom w:val="none" w:sz="0" w:space="0" w:color="auto"/>
        <w:right w:val="none" w:sz="0" w:space="0" w:color="auto"/>
      </w:divBdr>
    </w:div>
    <w:div w:id="65035032">
      <w:bodyDiv w:val="1"/>
      <w:marLeft w:val="0"/>
      <w:marRight w:val="0"/>
      <w:marTop w:val="0"/>
      <w:marBottom w:val="0"/>
      <w:divBdr>
        <w:top w:val="none" w:sz="0" w:space="0" w:color="auto"/>
        <w:left w:val="none" w:sz="0" w:space="0" w:color="auto"/>
        <w:bottom w:val="none" w:sz="0" w:space="0" w:color="auto"/>
        <w:right w:val="none" w:sz="0" w:space="0" w:color="auto"/>
      </w:divBdr>
    </w:div>
    <w:div w:id="67190470">
      <w:bodyDiv w:val="1"/>
      <w:marLeft w:val="0"/>
      <w:marRight w:val="0"/>
      <w:marTop w:val="0"/>
      <w:marBottom w:val="0"/>
      <w:divBdr>
        <w:top w:val="none" w:sz="0" w:space="0" w:color="auto"/>
        <w:left w:val="none" w:sz="0" w:space="0" w:color="auto"/>
        <w:bottom w:val="none" w:sz="0" w:space="0" w:color="auto"/>
        <w:right w:val="none" w:sz="0" w:space="0" w:color="auto"/>
      </w:divBdr>
    </w:div>
    <w:div w:id="70466489">
      <w:bodyDiv w:val="1"/>
      <w:marLeft w:val="0"/>
      <w:marRight w:val="0"/>
      <w:marTop w:val="0"/>
      <w:marBottom w:val="0"/>
      <w:divBdr>
        <w:top w:val="none" w:sz="0" w:space="0" w:color="auto"/>
        <w:left w:val="none" w:sz="0" w:space="0" w:color="auto"/>
        <w:bottom w:val="none" w:sz="0" w:space="0" w:color="auto"/>
        <w:right w:val="none" w:sz="0" w:space="0" w:color="auto"/>
      </w:divBdr>
    </w:div>
    <w:div w:id="75052368">
      <w:bodyDiv w:val="1"/>
      <w:marLeft w:val="0"/>
      <w:marRight w:val="0"/>
      <w:marTop w:val="0"/>
      <w:marBottom w:val="0"/>
      <w:divBdr>
        <w:top w:val="none" w:sz="0" w:space="0" w:color="auto"/>
        <w:left w:val="none" w:sz="0" w:space="0" w:color="auto"/>
        <w:bottom w:val="none" w:sz="0" w:space="0" w:color="auto"/>
        <w:right w:val="none" w:sz="0" w:space="0" w:color="auto"/>
      </w:divBdr>
    </w:div>
    <w:div w:id="75909083">
      <w:bodyDiv w:val="1"/>
      <w:marLeft w:val="0"/>
      <w:marRight w:val="0"/>
      <w:marTop w:val="0"/>
      <w:marBottom w:val="0"/>
      <w:divBdr>
        <w:top w:val="none" w:sz="0" w:space="0" w:color="auto"/>
        <w:left w:val="none" w:sz="0" w:space="0" w:color="auto"/>
        <w:bottom w:val="none" w:sz="0" w:space="0" w:color="auto"/>
        <w:right w:val="none" w:sz="0" w:space="0" w:color="auto"/>
      </w:divBdr>
    </w:div>
    <w:div w:id="77756506">
      <w:bodyDiv w:val="1"/>
      <w:marLeft w:val="0"/>
      <w:marRight w:val="0"/>
      <w:marTop w:val="0"/>
      <w:marBottom w:val="0"/>
      <w:divBdr>
        <w:top w:val="none" w:sz="0" w:space="0" w:color="auto"/>
        <w:left w:val="none" w:sz="0" w:space="0" w:color="auto"/>
        <w:bottom w:val="none" w:sz="0" w:space="0" w:color="auto"/>
        <w:right w:val="none" w:sz="0" w:space="0" w:color="auto"/>
      </w:divBdr>
    </w:div>
    <w:div w:id="83959804">
      <w:bodyDiv w:val="1"/>
      <w:marLeft w:val="0"/>
      <w:marRight w:val="0"/>
      <w:marTop w:val="0"/>
      <w:marBottom w:val="0"/>
      <w:divBdr>
        <w:top w:val="none" w:sz="0" w:space="0" w:color="auto"/>
        <w:left w:val="none" w:sz="0" w:space="0" w:color="auto"/>
        <w:bottom w:val="none" w:sz="0" w:space="0" w:color="auto"/>
        <w:right w:val="none" w:sz="0" w:space="0" w:color="auto"/>
      </w:divBdr>
    </w:div>
    <w:div w:id="85078399">
      <w:bodyDiv w:val="1"/>
      <w:marLeft w:val="0"/>
      <w:marRight w:val="0"/>
      <w:marTop w:val="0"/>
      <w:marBottom w:val="0"/>
      <w:divBdr>
        <w:top w:val="none" w:sz="0" w:space="0" w:color="auto"/>
        <w:left w:val="none" w:sz="0" w:space="0" w:color="auto"/>
        <w:bottom w:val="none" w:sz="0" w:space="0" w:color="auto"/>
        <w:right w:val="none" w:sz="0" w:space="0" w:color="auto"/>
      </w:divBdr>
    </w:div>
    <w:div w:id="85080631">
      <w:bodyDiv w:val="1"/>
      <w:marLeft w:val="0"/>
      <w:marRight w:val="0"/>
      <w:marTop w:val="0"/>
      <w:marBottom w:val="0"/>
      <w:divBdr>
        <w:top w:val="none" w:sz="0" w:space="0" w:color="auto"/>
        <w:left w:val="none" w:sz="0" w:space="0" w:color="auto"/>
        <w:bottom w:val="none" w:sz="0" w:space="0" w:color="auto"/>
        <w:right w:val="none" w:sz="0" w:space="0" w:color="auto"/>
      </w:divBdr>
    </w:div>
    <w:div w:id="85810607">
      <w:bodyDiv w:val="1"/>
      <w:marLeft w:val="0"/>
      <w:marRight w:val="0"/>
      <w:marTop w:val="0"/>
      <w:marBottom w:val="0"/>
      <w:divBdr>
        <w:top w:val="none" w:sz="0" w:space="0" w:color="auto"/>
        <w:left w:val="none" w:sz="0" w:space="0" w:color="auto"/>
        <w:bottom w:val="none" w:sz="0" w:space="0" w:color="auto"/>
        <w:right w:val="none" w:sz="0" w:space="0" w:color="auto"/>
      </w:divBdr>
    </w:div>
    <w:div w:id="86116767">
      <w:bodyDiv w:val="1"/>
      <w:marLeft w:val="0"/>
      <w:marRight w:val="0"/>
      <w:marTop w:val="0"/>
      <w:marBottom w:val="0"/>
      <w:divBdr>
        <w:top w:val="none" w:sz="0" w:space="0" w:color="auto"/>
        <w:left w:val="none" w:sz="0" w:space="0" w:color="auto"/>
        <w:bottom w:val="none" w:sz="0" w:space="0" w:color="auto"/>
        <w:right w:val="none" w:sz="0" w:space="0" w:color="auto"/>
      </w:divBdr>
    </w:div>
    <w:div w:id="87194426">
      <w:bodyDiv w:val="1"/>
      <w:marLeft w:val="0"/>
      <w:marRight w:val="0"/>
      <w:marTop w:val="0"/>
      <w:marBottom w:val="0"/>
      <w:divBdr>
        <w:top w:val="none" w:sz="0" w:space="0" w:color="auto"/>
        <w:left w:val="none" w:sz="0" w:space="0" w:color="auto"/>
        <w:bottom w:val="none" w:sz="0" w:space="0" w:color="auto"/>
        <w:right w:val="none" w:sz="0" w:space="0" w:color="auto"/>
      </w:divBdr>
    </w:div>
    <w:div w:id="93476576">
      <w:bodyDiv w:val="1"/>
      <w:marLeft w:val="0"/>
      <w:marRight w:val="0"/>
      <w:marTop w:val="0"/>
      <w:marBottom w:val="0"/>
      <w:divBdr>
        <w:top w:val="none" w:sz="0" w:space="0" w:color="auto"/>
        <w:left w:val="none" w:sz="0" w:space="0" w:color="auto"/>
        <w:bottom w:val="none" w:sz="0" w:space="0" w:color="auto"/>
        <w:right w:val="none" w:sz="0" w:space="0" w:color="auto"/>
      </w:divBdr>
    </w:div>
    <w:div w:id="96415865">
      <w:bodyDiv w:val="1"/>
      <w:marLeft w:val="0"/>
      <w:marRight w:val="0"/>
      <w:marTop w:val="0"/>
      <w:marBottom w:val="0"/>
      <w:divBdr>
        <w:top w:val="none" w:sz="0" w:space="0" w:color="auto"/>
        <w:left w:val="none" w:sz="0" w:space="0" w:color="auto"/>
        <w:bottom w:val="none" w:sz="0" w:space="0" w:color="auto"/>
        <w:right w:val="none" w:sz="0" w:space="0" w:color="auto"/>
      </w:divBdr>
    </w:div>
    <w:div w:id="96684800">
      <w:bodyDiv w:val="1"/>
      <w:marLeft w:val="0"/>
      <w:marRight w:val="0"/>
      <w:marTop w:val="0"/>
      <w:marBottom w:val="0"/>
      <w:divBdr>
        <w:top w:val="none" w:sz="0" w:space="0" w:color="auto"/>
        <w:left w:val="none" w:sz="0" w:space="0" w:color="auto"/>
        <w:bottom w:val="none" w:sz="0" w:space="0" w:color="auto"/>
        <w:right w:val="none" w:sz="0" w:space="0" w:color="auto"/>
      </w:divBdr>
    </w:div>
    <w:div w:id="97651321">
      <w:bodyDiv w:val="1"/>
      <w:marLeft w:val="0"/>
      <w:marRight w:val="0"/>
      <w:marTop w:val="0"/>
      <w:marBottom w:val="0"/>
      <w:divBdr>
        <w:top w:val="none" w:sz="0" w:space="0" w:color="auto"/>
        <w:left w:val="none" w:sz="0" w:space="0" w:color="auto"/>
        <w:bottom w:val="none" w:sz="0" w:space="0" w:color="auto"/>
        <w:right w:val="none" w:sz="0" w:space="0" w:color="auto"/>
      </w:divBdr>
    </w:div>
    <w:div w:id="98332877">
      <w:bodyDiv w:val="1"/>
      <w:marLeft w:val="0"/>
      <w:marRight w:val="0"/>
      <w:marTop w:val="0"/>
      <w:marBottom w:val="0"/>
      <w:divBdr>
        <w:top w:val="none" w:sz="0" w:space="0" w:color="auto"/>
        <w:left w:val="none" w:sz="0" w:space="0" w:color="auto"/>
        <w:bottom w:val="none" w:sz="0" w:space="0" w:color="auto"/>
        <w:right w:val="none" w:sz="0" w:space="0" w:color="auto"/>
      </w:divBdr>
    </w:div>
    <w:div w:id="99301432">
      <w:bodyDiv w:val="1"/>
      <w:marLeft w:val="0"/>
      <w:marRight w:val="0"/>
      <w:marTop w:val="0"/>
      <w:marBottom w:val="0"/>
      <w:divBdr>
        <w:top w:val="none" w:sz="0" w:space="0" w:color="auto"/>
        <w:left w:val="none" w:sz="0" w:space="0" w:color="auto"/>
        <w:bottom w:val="none" w:sz="0" w:space="0" w:color="auto"/>
        <w:right w:val="none" w:sz="0" w:space="0" w:color="auto"/>
      </w:divBdr>
    </w:div>
    <w:div w:id="103230012">
      <w:bodyDiv w:val="1"/>
      <w:marLeft w:val="0"/>
      <w:marRight w:val="0"/>
      <w:marTop w:val="0"/>
      <w:marBottom w:val="0"/>
      <w:divBdr>
        <w:top w:val="none" w:sz="0" w:space="0" w:color="auto"/>
        <w:left w:val="none" w:sz="0" w:space="0" w:color="auto"/>
        <w:bottom w:val="none" w:sz="0" w:space="0" w:color="auto"/>
        <w:right w:val="none" w:sz="0" w:space="0" w:color="auto"/>
      </w:divBdr>
    </w:div>
    <w:div w:id="108399069">
      <w:bodyDiv w:val="1"/>
      <w:marLeft w:val="0"/>
      <w:marRight w:val="0"/>
      <w:marTop w:val="0"/>
      <w:marBottom w:val="0"/>
      <w:divBdr>
        <w:top w:val="none" w:sz="0" w:space="0" w:color="auto"/>
        <w:left w:val="none" w:sz="0" w:space="0" w:color="auto"/>
        <w:bottom w:val="none" w:sz="0" w:space="0" w:color="auto"/>
        <w:right w:val="none" w:sz="0" w:space="0" w:color="auto"/>
      </w:divBdr>
    </w:div>
    <w:div w:id="108471842">
      <w:bodyDiv w:val="1"/>
      <w:marLeft w:val="0"/>
      <w:marRight w:val="0"/>
      <w:marTop w:val="0"/>
      <w:marBottom w:val="0"/>
      <w:divBdr>
        <w:top w:val="none" w:sz="0" w:space="0" w:color="auto"/>
        <w:left w:val="none" w:sz="0" w:space="0" w:color="auto"/>
        <w:bottom w:val="none" w:sz="0" w:space="0" w:color="auto"/>
        <w:right w:val="none" w:sz="0" w:space="0" w:color="auto"/>
      </w:divBdr>
    </w:div>
    <w:div w:id="110824078">
      <w:bodyDiv w:val="1"/>
      <w:marLeft w:val="0"/>
      <w:marRight w:val="0"/>
      <w:marTop w:val="0"/>
      <w:marBottom w:val="0"/>
      <w:divBdr>
        <w:top w:val="none" w:sz="0" w:space="0" w:color="auto"/>
        <w:left w:val="none" w:sz="0" w:space="0" w:color="auto"/>
        <w:bottom w:val="none" w:sz="0" w:space="0" w:color="auto"/>
        <w:right w:val="none" w:sz="0" w:space="0" w:color="auto"/>
      </w:divBdr>
    </w:div>
    <w:div w:id="110828831">
      <w:bodyDiv w:val="1"/>
      <w:marLeft w:val="0"/>
      <w:marRight w:val="0"/>
      <w:marTop w:val="0"/>
      <w:marBottom w:val="0"/>
      <w:divBdr>
        <w:top w:val="none" w:sz="0" w:space="0" w:color="auto"/>
        <w:left w:val="none" w:sz="0" w:space="0" w:color="auto"/>
        <w:bottom w:val="none" w:sz="0" w:space="0" w:color="auto"/>
        <w:right w:val="none" w:sz="0" w:space="0" w:color="auto"/>
      </w:divBdr>
    </w:div>
    <w:div w:id="111168605">
      <w:bodyDiv w:val="1"/>
      <w:marLeft w:val="0"/>
      <w:marRight w:val="0"/>
      <w:marTop w:val="0"/>
      <w:marBottom w:val="0"/>
      <w:divBdr>
        <w:top w:val="none" w:sz="0" w:space="0" w:color="auto"/>
        <w:left w:val="none" w:sz="0" w:space="0" w:color="auto"/>
        <w:bottom w:val="none" w:sz="0" w:space="0" w:color="auto"/>
        <w:right w:val="none" w:sz="0" w:space="0" w:color="auto"/>
      </w:divBdr>
    </w:div>
    <w:div w:id="116721702">
      <w:bodyDiv w:val="1"/>
      <w:marLeft w:val="0"/>
      <w:marRight w:val="0"/>
      <w:marTop w:val="0"/>
      <w:marBottom w:val="0"/>
      <w:divBdr>
        <w:top w:val="none" w:sz="0" w:space="0" w:color="auto"/>
        <w:left w:val="none" w:sz="0" w:space="0" w:color="auto"/>
        <w:bottom w:val="none" w:sz="0" w:space="0" w:color="auto"/>
        <w:right w:val="none" w:sz="0" w:space="0" w:color="auto"/>
      </w:divBdr>
    </w:div>
    <w:div w:id="121384859">
      <w:bodyDiv w:val="1"/>
      <w:marLeft w:val="0"/>
      <w:marRight w:val="0"/>
      <w:marTop w:val="0"/>
      <w:marBottom w:val="0"/>
      <w:divBdr>
        <w:top w:val="none" w:sz="0" w:space="0" w:color="auto"/>
        <w:left w:val="none" w:sz="0" w:space="0" w:color="auto"/>
        <w:bottom w:val="none" w:sz="0" w:space="0" w:color="auto"/>
        <w:right w:val="none" w:sz="0" w:space="0" w:color="auto"/>
      </w:divBdr>
    </w:div>
    <w:div w:id="123161311">
      <w:bodyDiv w:val="1"/>
      <w:marLeft w:val="0"/>
      <w:marRight w:val="0"/>
      <w:marTop w:val="0"/>
      <w:marBottom w:val="0"/>
      <w:divBdr>
        <w:top w:val="none" w:sz="0" w:space="0" w:color="auto"/>
        <w:left w:val="none" w:sz="0" w:space="0" w:color="auto"/>
        <w:bottom w:val="none" w:sz="0" w:space="0" w:color="auto"/>
        <w:right w:val="none" w:sz="0" w:space="0" w:color="auto"/>
      </w:divBdr>
    </w:div>
    <w:div w:id="124583957">
      <w:bodyDiv w:val="1"/>
      <w:marLeft w:val="0"/>
      <w:marRight w:val="0"/>
      <w:marTop w:val="0"/>
      <w:marBottom w:val="0"/>
      <w:divBdr>
        <w:top w:val="none" w:sz="0" w:space="0" w:color="auto"/>
        <w:left w:val="none" w:sz="0" w:space="0" w:color="auto"/>
        <w:bottom w:val="none" w:sz="0" w:space="0" w:color="auto"/>
        <w:right w:val="none" w:sz="0" w:space="0" w:color="auto"/>
      </w:divBdr>
    </w:div>
    <w:div w:id="142671913">
      <w:bodyDiv w:val="1"/>
      <w:marLeft w:val="0"/>
      <w:marRight w:val="0"/>
      <w:marTop w:val="0"/>
      <w:marBottom w:val="0"/>
      <w:divBdr>
        <w:top w:val="none" w:sz="0" w:space="0" w:color="auto"/>
        <w:left w:val="none" w:sz="0" w:space="0" w:color="auto"/>
        <w:bottom w:val="none" w:sz="0" w:space="0" w:color="auto"/>
        <w:right w:val="none" w:sz="0" w:space="0" w:color="auto"/>
      </w:divBdr>
    </w:div>
    <w:div w:id="146631853">
      <w:bodyDiv w:val="1"/>
      <w:marLeft w:val="0"/>
      <w:marRight w:val="0"/>
      <w:marTop w:val="0"/>
      <w:marBottom w:val="0"/>
      <w:divBdr>
        <w:top w:val="none" w:sz="0" w:space="0" w:color="auto"/>
        <w:left w:val="none" w:sz="0" w:space="0" w:color="auto"/>
        <w:bottom w:val="none" w:sz="0" w:space="0" w:color="auto"/>
        <w:right w:val="none" w:sz="0" w:space="0" w:color="auto"/>
      </w:divBdr>
    </w:div>
    <w:div w:id="149487880">
      <w:bodyDiv w:val="1"/>
      <w:marLeft w:val="0"/>
      <w:marRight w:val="0"/>
      <w:marTop w:val="0"/>
      <w:marBottom w:val="0"/>
      <w:divBdr>
        <w:top w:val="none" w:sz="0" w:space="0" w:color="auto"/>
        <w:left w:val="none" w:sz="0" w:space="0" w:color="auto"/>
        <w:bottom w:val="none" w:sz="0" w:space="0" w:color="auto"/>
        <w:right w:val="none" w:sz="0" w:space="0" w:color="auto"/>
      </w:divBdr>
    </w:div>
    <w:div w:id="151021069">
      <w:bodyDiv w:val="1"/>
      <w:marLeft w:val="0"/>
      <w:marRight w:val="0"/>
      <w:marTop w:val="0"/>
      <w:marBottom w:val="0"/>
      <w:divBdr>
        <w:top w:val="none" w:sz="0" w:space="0" w:color="auto"/>
        <w:left w:val="none" w:sz="0" w:space="0" w:color="auto"/>
        <w:bottom w:val="none" w:sz="0" w:space="0" w:color="auto"/>
        <w:right w:val="none" w:sz="0" w:space="0" w:color="auto"/>
      </w:divBdr>
    </w:div>
    <w:div w:id="156960928">
      <w:bodyDiv w:val="1"/>
      <w:marLeft w:val="0"/>
      <w:marRight w:val="0"/>
      <w:marTop w:val="0"/>
      <w:marBottom w:val="0"/>
      <w:divBdr>
        <w:top w:val="none" w:sz="0" w:space="0" w:color="auto"/>
        <w:left w:val="none" w:sz="0" w:space="0" w:color="auto"/>
        <w:bottom w:val="none" w:sz="0" w:space="0" w:color="auto"/>
        <w:right w:val="none" w:sz="0" w:space="0" w:color="auto"/>
      </w:divBdr>
    </w:div>
    <w:div w:id="158423609">
      <w:bodyDiv w:val="1"/>
      <w:marLeft w:val="0"/>
      <w:marRight w:val="0"/>
      <w:marTop w:val="0"/>
      <w:marBottom w:val="0"/>
      <w:divBdr>
        <w:top w:val="none" w:sz="0" w:space="0" w:color="auto"/>
        <w:left w:val="none" w:sz="0" w:space="0" w:color="auto"/>
        <w:bottom w:val="none" w:sz="0" w:space="0" w:color="auto"/>
        <w:right w:val="none" w:sz="0" w:space="0" w:color="auto"/>
      </w:divBdr>
    </w:div>
    <w:div w:id="159738850">
      <w:bodyDiv w:val="1"/>
      <w:marLeft w:val="0"/>
      <w:marRight w:val="0"/>
      <w:marTop w:val="0"/>
      <w:marBottom w:val="0"/>
      <w:divBdr>
        <w:top w:val="none" w:sz="0" w:space="0" w:color="auto"/>
        <w:left w:val="none" w:sz="0" w:space="0" w:color="auto"/>
        <w:bottom w:val="none" w:sz="0" w:space="0" w:color="auto"/>
        <w:right w:val="none" w:sz="0" w:space="0" w:color="auto"/>
      </w:divBdr>
    </w:div>
    <w:div w:id="160506080">
      <w:bodyDiv w:val="1"/>
      <w:marLeft w:val="0"/>
      <w:marRight w:val="0"/>
      <w:marTop w:val="0"/>
      <w:marBottom w:val="0"/>
      <w:divBdr>
        <w:top w:val="none" w:sz="0" w:space="0" w:color="auto"/>
        <w:left w:val="none" w:sz="0" w:space="0" w:color="auto"/>
        <w:bottom w:val="none" w:sz="0" w:space="0" w:color="auto"/>
        <w:right w:val="none" w:sz="0" w:space="0" w:color="auto"/>
      </w:divBdr>
    </w:div>
    <w:div w:id="162554380">
      <w:bodyDiv w:val="1"/>
      <w:marLeft w:val="0"/>
      <w:marRight w:val="0"/>
      <w:marTop w:val="0"/>
      <w:marBottom w:val="0"/>
      <w:divBdr>
        <w:top w:val="none" w:sz="0" w:space="0" w:color="auto"/>
        <w:left w:val="none" w:sz="0" w:space="0" w:color="auto"/>
        <w:bottom w:val="none" w:sz="0" w:space="0" w:color="auto"/>
        <w:right w:val="none" w:sz="0" w:space="0" w:color="auto"/>
      </w:divBdr>
    </w:div>
    <w:div w:id="162671515">
      <w:bodyDiv w:val="1"/>
      <w:marLeft w:val="0"/>
      <w:marRight w:val="0"/>
      <w:marTop w:val="0"/>
      <w:marBottom w:val="0"/>
      <w:divBdr>
        <w:top w:val="none" w:sz="0" w:space="0" w:color="auto"/>
        <w:left w:val="none" w:sz="0" w:space="0" w:color="auto"/>
        <w:bottom w:val="none" w:sz="0" w:space="0" w:color="auto"/>
        <w:right w:val="none" w:sz="0" w:space="0" w:color="auto"/>
      </w:divBdr>
    </w:div>
    <w:div w:id="164246920">
      <w:bodyDiv w:val="1"/>
      <w:marLeft w:val="0"/>
      <w:marRight w:val="0"/>
      <w:marTop w:val="0"/>
      <w:marBottom w:val="0"/>
      <w:divBdr>
        <w:top w:val="none" w:sz="0" w:space="0" w:color="auto"/>
        <w:left w:val="none" w:sz="0" w:space="0" w:color="auto"/>
        <w:bottom w:val="none" w:sz="0" w:space="0" w:color="auto"/>
        <w:right w:val="none" w:sz="0" w:space="0" w:color="auto"/>
      </w:divBdr>
    </w:div>
    <w:div w:id="166213968">
      <w:bodyDiv w:val="1"/>
      <w:marLeft w:val="0"/>
      <w:marRight w:val="0"/>
      <w:marTop w:val="0"/>
      <w:marBottom w:val="0"/>
      <w:divBdr>
        <w:top w:val="none" w:sz="0" w:space="0" w:color="auto"/>
        <w:left w:val="none" w:sz="0" w:space="0" w:color="auto"/>
        <w:bottom w:val="none" w:sz="0" w:space="0" w:color="auto"/>
        <w:right w:val="none" w:sz="0" w:space="0" w:color="auto"/>
      </w:divBdr>
    </w:div>
    <w:div w:id="166866791">
      <w:bodyDiv w:val="1"/>
      <w:marLeft w:val="0"/>
      <w:marRight w:val="0"/>
      <w:marTop w:val="0"/>
      <w:marBottom w:val="0"/>
      <w:divBdr>
        <w:top w:val="none" w:sz="0" w:space="0" w:color="auto"/>
        <w:left w:val="none" w:sz="0" w:space="0" w:color="auto"/>
        <w:bottom w:val="none" w:sz="0" w:space="0" w:color="auto"/>
        <w:right w:val="none" w:sz="0" w:space="0" w:color="auto"/>
      </w:divBdr>
    </w:div>
    <w:div w:id="174998474">
      <w:bodyDiv w:val="1"/>
      <w:marLeft w:val="0"/>
      <w:marRight w:val="0"/>
      <w:marTop w:val="0"/>
      <w:marBottom w:val="0"/>
      <w:divBdr>
        <w:top w:val="none" w:sz="0" w:space="0" w:color="auto"/>
        <w:left w:val="none" w:sz="0" w:space="0" w:color="auto"/>
        <w:bottom w:val="none" w:sz="0" w:space="0" w:color="auto"/>
        <w:right w:val="none" w:sz="0" w:space="0" w:color="auto"/>
      </w:divBdr>
    </w:div>
    <w:div w:id="175583585">
      <w:bodyDiv w:val="1"/>
      <w:marLeft w:val="0"/>
      <w:marRight w:val="0"/>
      <w:marTop w:val="0"/>
      <w:marBottom w:val="0"/>
      <w:divBdr>
        <w:top w:val="none" w:sz="0" w:space="0" w:color="auto"/>
        <w:left w:val="none" w:sz="0" w:space="0" w:color="auto"/>
        <w:bottom w:val="none" w:sz="0" w:space="0" w:color="auto"/>
        <w:right w:val="none" w:sz="0" w:space="0" w:color="auto"/>
      </w:divBdr>
    </w:div>
    <w:div w:id="177432907">
      <w:bodyDiv w:val="1"/>
      <w:marLeft w:val="0"/>
      <w:marRight w:val="0"/>
      <w:marTop w:val="0"/>
      <w:marBottom w:val="0"/>
      <w:divBdr>
        <w:top w:val="none" w:sz="0" w:space="0" w:color="auto"/>
        <w:left w:val="none" w:sz="0" w:space="0" w:color="auto"/>
        <w:bottom w:val="none" w:sz="0" w:space="0" w:color="auto"/>
        <w:right w:val="none" w:sz="0" w:space="0" w:color="auto"/>
      </w:divBdr>
    </w:div>
    <w:div w:id="178468016">
      <w:bodyDiv w:val="1"/>
      <w:marLeft w:val="0"/>
      <w:marRight w:val="0"/>
      <w:marTop w:val="0"/>
      <w:marBottom w:val="0"/>
      <w:divBdr>
        <w:top w:val="none" w:sz="0" w:space="0" w:color="auto"/>
        <w:left w:val="none" w:sz="0" w:space="0" w:color="auto"/>
        <w:bottom w:val="none" w:sz="0" w:space="0" w:color="auto"/>
        <w:right w:val="none" w:sz="0" w:space="0" w:color="auto"/>
      </w:divBdr>
    </w:div>
    <w:div w:id="182594024">
      <w:bodyDiv w:val="1"/>
      <w:marLeft w:val="0"/>
      <w:marRight w:val="0"/>
      <w:marTop w:val="0"/>
      <w:marBottom w:val="0"/>
      <w:divBdr>
        <w:top w:val="none" w:sz="0" w:space="0" w:color="auto"/>
        <w:left w:val="none" w:sz="0" w:space="0" w:color="auto"/>
        <w:bottom w:val="none" w:sz="0" w:space="0" w:color="auto"/>
        <w:right w:val="none" w:sz="0" w:space="0" w:color="auto"/>
      </w:divBdr>
    </w:div>
    <w:div w:id="183981758">
      <w:bodyDiv w:val="1"/>
      <w:marLeft w:val="0"/>
      <w:marRight w:val="0"/>
      <w:marTop w:val="0"/>
      <w:marBottom w:val="0"/>
      <w:divBdr>
        <w:top w:val="none" w:sz="0" w:space="0" w:color="auto"/>
        <w:left w:val="none" w:sz="0" w:space="0" w:color="auto"/>
        <w:bottom w:val="none" w:sz="0" w:space="0" w:color="auto"/>
        <w:right w:val="none" w:sz="0" w:space="0" w:color="auto"/>
      </w:divBdr>
    </w:div>
    <w:div w:id="187064263">
      <w:bodyDiv w:val="1"/>
      <w:marLeft w:val="0"/>
      <w:marRight w:val="0"/>
      <w:marTop w:val="0"/>
      <w:marBottom w:val="0"/>
      <w:divBdr>
        <w:top w:val="none" w:sz="0" w:space="0" w:color="auto"/>
        <w:left w:val="none" w:sz="0" w:space="0" w:color="auto"/>
        <w:bottom w:val="none" w:sz="0" w:space="0" w:color="auto"/>
        <w:right w:val="none" w:sz="0" w:space="0" w:color="auto"/>
      </w:divBdr>
    </w:div>
    <w:div w:id="188493424">
      <w:bodyDiv w:val="1"/>
      <w:marLeft w:val="0"/>
      <w:marRight w:val="0"/>
      <w:marTop w:val="0"/>
      <w:marBottom w:val="0"/>
      <w:divBdr>
        <w:top w:val="none" w:sz="0" w:space="0" w:color="auto"/>
        <w:left w:val="none" w:sz="0" w:space="0" w:color="auto"/>
        <w:bottom w:val="none" w:sz="0" w:space="0" w:color="auto"/>
        <w:right w:val="none" w:sz="0" w:space="0" w:color="auto"/>
      </w:divBdr>
    </w:div>
    <w:div w:id="197163915">
      <w:bodyDiv w:val="1"/>
      <w:marLeft w:val="0"/>
      <w:marRight w:val="0"/>
      <w:marTop w:val="0"/>
      <w:marBottom w:val="0"/>
      <w:divBdr>
        <w:top w:val="none" w:sz="0" w:space="0" w:color="auto"/>
        <w:left w:val="none" w:sz="0" w:space="0" w:color="auto"/>
        <w:bottom w:val="none" w:sz="0" w:space="0" w:color="auto"/>
        <w:right w:val="none" w:sz="0" w:space="0" w:color="auto"/>
      </w:divBdr>
    </w:div>
    <w:div w:id="202208758">
      <w:bodyDiv w:val="1"/>
      <w:marLeft w:val="0"/>
      <w:marRight w:val="0"/>
      <w:marTop w:val="0"/>
      <w:marBottom w:val="0"/>
      <w:divBdr>
        <w:top w:val="none" w:sz="0" w:space="0" w:color="auto"/>
        <w:left w:val="none" w:sz="0" w:space="0" w:color="auto"/>
        <w:bottom w:val="none" w:sz="0" w:space="0" w:color="auto"/>
        <w:right w:val="none" w:sz="0" w:space="0" w:color="auto"/>
      </w:divBdr>
    </w:div>
    <w:div w:id="203174788">
      <w:bodyDiv w:val="1"/>
      <w:marLeft w:val="0"/>
      <w:marRight w:val="0"/>
      <w:marTop w:val="0"/>
      <w:marBottom w:val="0"/>
      <w:divBdr>
        <w:top w:val="none" w:sz="0" w:space="0" w:color="auto"/>
        <w:left w:val="none" w:sz="0" w:space="0" w:color="auto"/>
        <w:bottom w:val="none" w:sz="0" w:space="0" w:color="auto"/>
        <w:right w:val="none" w:sz="0" w:space="0" w:color="auto"/>
      </w:divBdr>
    </w:div>
    <w:div w:id="209000102">
      <w:bodyDiv w:val="1"/>
      <w:marLeft w:val="0"/>
      <w:marRight w:val="0"/>
      <w:marTop w:val="0"/>
      <w:marBottom w:val="0"/>
      <w:divBdr>
        <w:top w:val="none" w:sz="0" w:space="0" w:color="auto"/>
        <w:left w:val="none" w:sz="0" w:space="0" w:color="auto"/>
        <w:bottom w:val="none" w:sz="0" w:space="0" w:color="auto"/>
        <w:right w:val="none" w:sz="0" w:space="0" w:color="auto"/>
      </w:divBdr>
    </w:div>
    <w:div w:id="212500285">
      <w:bodyDiv w:val="1"/>
      <w:marLeft w:val="0"/>
      <w:marRight w:val="0"/>
      <w:marTop w:val="0"/>
      <w:marBottom w:val="0"/>
      <w:divBdr>
        <w:top w:val="none" w:sz="0" w:space="0" w:color="auto"/>
        <w:left w:val="none" w:sz="0" w:space="0" w:color="auto"/>
        <w:bottom w:val="none" w:sz="0" w:space="0" w:color="auto"/>
        <w:right w:val="none" w:sz="0" w:space="0" w:color="auto"/>
      </w:divBdr>
    </w:div>
    <w:div w:id="212696064">
      <w:bodyDiv w:val="1"/>
      <w:marLeft w:val="0"/>
      <w:marRight w:val="0"/>
      <w:marTop w:val="0"/>
      <w:marBottom w:val="0"/>
      <w:divBdr>
        <w:top w:val="none" w:sz="0" w:space="0" w:color="auto"/>
        <w:left w:val="none" w:sz="0" w:space="0" w:color="auto"/>
        <w:bottom w:val="none" w:sz="0" w:space="0" w:color="auto"/>
        <w:right w:val="none" w:sz="0" w:space="0" w:color="auto"/>
      </w:divBdr>
    </w:div>
    <w:div w:id="213469857">
      <w:bodyDiv w:val="1"/>
      <w:marLeft w:val="0"/>
      <w:marRight w:val="0"/>
      <w:marTop w:val="0"/>
      <w:marBottom w:val="0"/>
      <w:divBdr>
        <w:top w:val="none" w:sz="0" w:space="0" w:color="auto"/>
        <w:left w:val="none" w:sz="0" w:space="0" w:color="auto"/>
        <w:bottom w:val="none" w:sz="0" w:space="0" w:color="auto"/>
        <w:right w:val="none" w:sz="0" w:space="0" w:color="auto"/>
      </w:divBdr>
    </w:div>
    <w:div w:id="213934272">
      <w:bodyDiv w:val="1"/>
      <w:marLeft w:val="0"/>
      <w:marRight w:val="0"/>
      <w:marTop w:val="0"/>
      <w:marBottom w:val="0"/>
      <w:divBdr>
        <w:top w:val="none" w:sz="0" w:space="0" w:color="auto"/>
        <w:left w:val="none" w:sz="0" w:space="0" w:color="auto"/>
        <w:bottom w:val="none" w:sz="0" w:space="0" w:color="auto"/>
        <w:right w:val="none" w:sz="0" w:space="0" w:color="auto"/>
      </w:divBdr>
    </w:div>
    <w:div w:id="215089481">
      <w:bodyDiv w:val="1"/>
      <w:marLeft w:val="0"/>
      <w:marRight w:val="0"/>
      <w:marTop w:val="0"/>
      <w:marBottom w:val="0"/>
      <w:divBdr>
        <w:top w:val="none" w:sz="0" w:space="0" w:color="auto"/>
        <w:left w:val="none" w:sz="0" w:space="0" w:color="auto"/>
        <w:bottom w:val="none" w:sz="0" w:space="0" w:color="auto"/>
        <w:right w:val="none" w:sz="0" w:space="0" w:color="auto"/>
      </w:divBdr>
    </w:div>
    <w:div w:id="215745590">
      <w:bodyDiv w:val="1"/>
      <w:marLeft w:val="0"/>
      <w:marRight w:val="0"/>
      <w:marTop w:val="0"/>
      <w:marBottom w:val="0"/>
      <w:divBdr>
        <w:top w:val="none" w:sz="0" w:space="0" w:color="auto"/>
        <w:left w:val="none" w:sz="0" w:space="0" w:color="auto"/>
        <w:bottom w:val="none" w:sz="0" w:space="0" w:color="auto"/>
        <w:right w:val="none" w:sz="0" w:space="0" w:color="auto"/>
      </w:divBdr>
    </w:div>
    <w:div w:id="223225237">
      <w:bodyDiv w:val="1"/>
      <w:marLeft w:val="0"/>
      <w:marRight w:val="0"/>
      <w:marTop w:val="0"/>
      <w:marBottom w:val="0"/>
      <w:divBdr>
        <w:top w:val="none" w:sz="0" w:space="0" w:color="auto"/>
        <w:left w:val="none" w:sz="0" w:space="0" w:color="auto"/>
        <w:bottom w:val="none" w:sz="0" w:space="0" w:color="auto"/>
        <w:right w:val="none" w:sz="0" w:space="0" w:color="auto"/>
      </w:divBdr>
    </w:div>
    <w:div w:id="223413413">
      <w:bodyDiv w:val="1"/>
      <w:marLeft w:val="0"/>
      <w:marRight w:val="0"/>
      <w:marTop w:val="0"/>
      <w:marBottom w:val="0"/>
      <w:divBdr>
        <w:top w:val="none" w:sz="0" w:space="0" w:color="auto"/>
        <w:left w:val="none" w:sz="0" w:space="0" w:color="auto"/>
        <w:bottom w:val="none" w:sz="0" w:space="0" w:color="auto"/>
        <w:right w:val="none" w:sz="0" w:space="0" w:color="auto"/>
      </w:divBdr>
    </w:div>
    <w:div w:id="227300733">
      <w:bodyDiv w:val="1"/>
      <w:marLeft w:val="0"/>
      <w:marRight w:val="0"/>
      <w:marTop w:val="0"/>
      <w:marBottom w:val="0"/>
      <w:divBdr>
        <w:top w:val="none" w:sz="0" w:space="0" w:color="auto"/>
        <w:left w:val="none" w:sz="0" w:space="0" w:color="auto"/>
        <w:bottom w:val="none" w:sz="0" w:space="0" w:color="auto"/>
        <w:right w:val="none" w:sz="0" w:space="0" w:color="auto"/>
      </w:divBdr>
    </w:div>
    <w:div w:id="232012981">
      <w:bodyDiv w:val="1"/>
      <w:marLeft w:val="0"/>
      <w:marRight w:val="0"/>
      <w:marTop w:val="0"/>
      <w:marBottom w:val="0"/>
      <w:divBdr>
        <w:top w:val="none" w:sz="0" w:space="0" w:color="auto"/>
        <w:left w:val="none" w:sz="0" w:space="0" w:color="auto"/>
        <w:bottom w:val="none" w:sz="0" w:space="0" w:color="auto"/>
        <w:right w:val="none" w:sz="0" w:space="0" w:color="auto"/>
      </w:divBdr>
    </w:div>
    <w:div w:id="237641792">
      <w:bodyDiv w:val="1"/>
      <w:marLeft w:val="0"/>
      <w:marRight w:val="0"/>
      <w:marTop w:val="0"/>
      <w:marBottom w:val="0"/>
      <w:divBdr>
        <w:top w:val="none" w:sz="0" w:space="0" w:color="auto"/>
        <w:left w:val="none" w:sz="0" w:space="0" w:color="auto"/>
        <w:bottom w:val="none" w:sz="0" w:space="0" w:color="auto"/>
        <w:right w:val="none" w:sz="0" w:space="0" w:color="auto"/>
      </w:divBdr>
    </w:div>
    <w:div w:id="237982228">
      <w:bodyDiv w:val="1"/>
      <w:marLeft w:val="0"/>
      <w:marRight w:val="0"/>
      <w:marTop w:val="0"/>
      <w:marBottom w:val="0"/>
      <w:divBdr>
        <w:top w:val="none" w:sz="0" w:space="0" w:color="auto"/>
        <w:left w:val="none" w:sz="0" w:space="0" w:color="auto"/>
        <w:bottom w:val="none" w:sz="0" w:space="0" w:color="auto"/>
        <w:right w:val="none" w:sz="0" w:space="0" w:color="auto"/>
      </w:divBdr>
    </w:div>
    <w:div w:id="239339606">
      <w:bodyDiv w:val="1"/>
      <w:marLeft w:val="0"/>
      <w:marRight w:val="0"/>
      <w:marTop w:val="0"/>
      <w:marBottom w:val="0"/>
      <w:divBdr>
        <w:top w:val="none" w:sz="0" w:space="0" w:color="auto"/>
        <w:left w:val="none" w:sz="0" w:space="0" w:color="auto"/>
        <w:bottom w:val="none" w:sz="0" w:space="0" w:color="auto"/>
        <w:right w:val="none" w:sz="0" w:space="0" w:color="auto"/>
      </w:divBdr>
    </w:div>
    <w:div w:id="240798773">
      <w:bodyDiv w:val="1"/>
      <w:marLeft w:val="0"/>
      <w:marRight w:val="0"/>
      <w:marTop w:val="0"/>
      <w:marBottom w:val="0"/>
      <w:divBdr>
        <w:top w:val="none" w:sz="0" w:space="0" w:color="auto"/>
        <w:left w:val="none" w:sz="0" w:space="0" w:color="auto"/>
        <w:bottom w:val="none" w:sz="0" w:space="0" w:color="auto"/>
        <w:right w:val="none" w:sz="0" w:space="0" w:color="auto"/>
      </w:divBdr>
    </w:div>
    <w:div w:id="245381750">
      <w:bodyDiv w:val="1"/>
      <w:marLeft w:val="0"/>
      <w:marRight w:val="0"/>
      <w:marTop w:val="0"/>
      <w:marBottom w:val="0"/>
      <w:divBdr>
        <w:top w:val="none" w:sz="0" w:space="0" w:color="auto"/>
        <w:left w:val="none" w:sz="0" w:space="0" w:color="auto"/>
        <w:bottom w:val="none" w:sz="0" w:space="0" w:color="auto"/>
        <w:right w:val="none" w:sz="0" w:space="0" w:color="auto"/>
      </w:divBdr>
    </w:div>
    <w:div w:id="245697214">
      <w:bodyDiv w:val="1"/>
      <w:marLeft w:val="0"/>
      <w:marRight w:val="0"/>
      <w:marTop w:val="0"/>
      <w:marBottom w:val="0"/>
      <w:divBdr>
        <w:top w:val="none" w:sz="0" w:space="0" w:color="auto"/>
        <w:left w:val="none" w:sz="0" w:space="0" w:color="auto"/>
        <w:bottom w:val="none" w:sz="0" w:space="0" w:color="auto"/>
        <w:right w:val="none" w:sz="0" w:space="0" w:color="auto"/>
      </w:divBdr>
    </w:div>
    <w:div w:id="247155057">
      <w:bodyDiv w:val="1"/>
      <w:marLeft w:val="0"/>
      <w:marRight w:val="0"/>
      <w:marTop w:val="0"/>
      <w:marBottom w:val="0"/>
      <w:divBdr>
        <w:top w:val="none" w:sz="0" w:space="0" w:color="auto"/>
        <w:left w:val="none" w:sz="0" w:space="0" w:color="auto"/>
        <w:bottom w:val="none" w:sz="0" w:space="0" w:color="auto"/>
        <w:right w:val="none" w:sz="0" w:space="0" w:color="auto"/>
      </w:divBdr>
    </w:div>
    <w:div w:id="247621333">
      <w:bodyDiv w:val="1"/>
      <w:marLeft w:val="0"/>
      <w:marRight w:val="0"/>
      <w:marTop w:val="0"/>
      <w:marBottom w:val="0"/>
      <w:divBdr>
        <w:top w:val="none" w:sz="0" w:space="0" w:color="auto"/>
        <w:left w:val="none" w:sz="0" w:space="0" w:color="auto"/>
        <w:bottom w:val="none" w:sz="0" w:space="0" w:color="auto"/>
        <w:right w:val="none" w:sz="0" w:space="0" w:color="auto"/>
      </w:divBdr>
    </w:div>
    <w:div w:id="250820088">
      <w:bodyDiv w:val="1"/>
      <w:marLeft w:val="0"/>
      <w:marRight w:val="0"/>
      <w:marTop w:val="0"/>
      <w:marBottom w:val="0"/>
      <w:divBdr>
        <w:top w:val="none" w:sz="0" w:space="0" w:color="auto"/>
        <w:left w:val="none" w:sz="0" w:space="0" w:color="auto"/>
        <w:bottom w:val="none" w:sz="0" w:space="0" w:color="auto"/>
        <w:right w:val="none" w:sz="0" w:space="0" w:color="auto"/>
      </w:divBdr>
    </w:div>
    <w:div w:id="251546203">
      <w:bodyDiv w:val="1"/>
      <w:marLeft w:val="0"/>
      <w:marRight w:val="0"/>
      <w:marTop w:val="0"/>
      <w:marBottom w:val="0"/>
      <w:divBdr>
        <w:top w:val="none" w:sz="0" w:space="0" w:color="auto"/>
        <w:left w:val="none" w:sz="0" w:space="0" w:color="auto"/>
        <w:bottom w:val="none" w:sz="0" w:space="0" w:color="auto"/>
        <w:right w:val="none" w:sz="0" w:space="0" w:color="auto"/>
      </w:divBdr>
    </w:div>
    <w:div w:id="253251952">
      <w:bodyDiv w:val="1"/>
      <w:marLeft w:val="0"/>
      <w:marRight w:val="0"/>
      <w:marTop w:val="0"/>
      <w:marBottom w:val="0"/>
      <w:divBdr>
        <w:top w:val="none" w:sz="0" w:space="0" w:color="auto"/>
        <w:left w:val="none" w:sz="0" w:space="0" w:color="auto"/>
        <w:bottom w:val="none" w:sz="0" w:space="0" w:color="auto"/>
        <w:right w:val="none" w:sz="0" w:space="0" w:color="auto"/>
      </w:divBdr>
    </w:div>
    <w:div w:id="257760519">
      <w:bodyDiv w:val="1"/>
      <w:marLeft w:val="0"/>
      <w:marRight w:val="0"/>
      <w:marTop w:val="0"/>
      <w:marBottom w:val="0"/>
      <w:divBdr>
        <w:top w:val="none" w:sz="0" w:space="0" w:color="auto"/>
        <w:left w:val="none" w:sz="0" w:space="0" w:color="auto"/>
        <w:bottom w:val="none" w:sz="0" w:space="0" w:color="auto"/>
        <w:right w:val="none" w:sz="0" w:space="0" w:color="auto"/>
      </w:divBdr>
    </w:div>
    <w:div w:id="259988428">
      <w:bodyDiv w:val="1"/>
      <w:marLeft w:val="0"/>
      <w:marRight w:val="0"/>
      <w:marTop w:val="0"/>
      <w:marBottom w:val="0"/>
      <w:divBdr>
        <w:top w:val="none" w:sz="0" w:space="0" w:color="auto"/>
        <w:left w:val="none" w:sz="0" w:space="0" w:color="auto"/>
        <w:bottom w:val="none" w:sz="0" w:space="0" w:color="auto"/>
        <w:right w:val="none" w:sz="0" w:space="0" w:color="auto"/>
      </w:divBdr>
    </w:div>
    <w:div w:id="260795946">
      <w:bodyDiv w:val="1"/>
      <w:marLeft w:val="0"/>
      <w:marRight w:val="0"/>
      <w:marTop w:val="0"/>
      <w:marBottom w:val="0"/>
      <w:divBdr>
        <w:top w:val="none" w:sz="0" w:space="0" w:color="auto"/>
        <w:left w:val="none" w:sz="0" w:space="0" w:color="auto"/>
        <w:bottom w:val="none" w:sz="0" w:space="0" w:color="auto"/>
        <w:right w:val="none" w:sz="0" w:space="0" w:color="auto"/>
      </w:divBdr>
    </w:div>
    <w:div w:id="262034810">
      <w:bodyDiv w:val="1"/>
      <w:marLeft w:val="0"/>
      <w:marRight w:val="0"/>
      <w:marTop w:val="0"/>
      <w:marBottom w:val="0"/>
      <w:divBdr>
        <w:top w:val="none" w:sz="0" w:space="0" w:color="auto"/>
        <w:left w:val="none" w:sz="0" w:space="0" w:color="auto"/>
        <w:bottom w:val="none" w:sz="0" w:space="0" w:color="auto"/>
        <w:right w:val="none" w:sz="0" w:space="0" w:color="auto"/>
      </w:divBdr>
    </w:div>
    <w:div w:id="262301601">
      <w:bodyDiv w:val="1"/>
      <w:marLeft w:val="0"/>
      <w:marRight w:val="0"/>
      <w:marTop w:val="0"/>
      <w:marBottom w:val="0"/>
      <w:divBdr>
        <w:top w:val="none" w:sz="0" w:space="0" w:color="auto"/>
        <w:left w:val="none" w:sz="0" w:space="0" w:color="auto"/>
        <w:bottom w:val="none" w:sz="0" w:space="0" w:color="auto"/>
        <w:right w:val="none" w:sz="0" w:space="0" w:color="auto"/>
      </w:divBdr>
    </w:div>
    <w:div w:id="266425902">
      <w:bodyDiv w:val="1"/>
      <w:marLeft w:val="0"/>
      <w:marRight w:val="0"/>
      <w:marTop w:val="0"/>
      <w:marBottom w:val="0"/>
      <w:divBdr>
        <w:top w:val="none" w:sz="0" w:space="0" w:color="auto"/>
        <w:left w:val="none" w:sz="0" w:space="0" w:color="auto"/>
        <w:bottom w:val="none" w:sz="0" w:space="0" w:color="auto"/>
        <w:right w:val="none" w:sz="0" w:space="0" w:color="auto"/>
      </w:divBdr>
    </w:div>
    <w:div w:id="267665853">
      <w:bodyDiv w:val="1"/>
      <w:marLeft w:val="0"/>
      <w:marRight w:val="0"/>
      <w:marTop w:val="0"/>
      <w:marBottom w:val="0"/>
      <w:divBdr>
        <w:top w:val="none" w:sz="0" w:space="0" w:color="auto"/>
        <w:left w:val="none" w:sz="0" w:space="0" w:color="auto"/>
        <w:bottom w:val="none" w:sz="0" w:space="0" w:color="auto"/>
        <w:right w:val="none" w:sz="0" w:space="0" w:color="auto"/>
      </w:divBdr>
    </w:div>
    <w:div w:id="272251468">
      <w:bodyDiv w:val="1"/>
      <w:marLeft w:val="0"/>
      <w:marRight w:val="0"/>
      <w:marTop w:val="0"/>
      <w:marBottom w:val="0"/>
      <w:divBdr>
        <w:top w:val="none" w:sz="0" w:space="0" w:color="auto"/>
        <w:left w:val="none" w:sz="0" w:space="0" w:color="auto"/>
        <w:bottom w:val="none" w:sz="0" w:space="0" w:color="auto"/>
        <w:right w:val="none" w:sz="0" w:space="0" w:color="auto"/>
      </w:divBdr>
    </w:div>
    <w:div w:id="276766288">
      <w:bodyDiv w:val="1"/>
      <w:marLeft w:val="0"/>
      <w:marRight w:val="0"/>
      <w:marTop w:val="0"/>
      <w:marBottom w:val="0"/>
      <w:divBdr>
        <w:top w:val="none" w:sz="0" w:space="0" w:color="auto"/>
        <w:left w:val="none" w:sz="0" w:space="0" w:color="auto"/>
        <w:bottom w:val="none" w:sz="0" w:space="0" w:color="auto"/>
        <w:right w:val="none" w:sz="0" w:space="0" w:color="auto"/>
      </w:divBdr>
    </w:div>
    <w:div w:id="277639480">
      <w:bodyDiv w:val="1"/>
      <w:marLeft w:val="0"/>
      <w:marRight w:val="0"/>
      <w:marTop w:val="0"/>
      <w:marBottom w:val="0"/>
      <w:divBdr>
        <w:top w:val="none" w:sz="0" w:space="0" w:color="auto"/>
        <w:left w:val="none" w:sz="0" w:space="0" w:color="auto"/>
        <w:bottom w:val="none" w:sz="0" w:space="0" w:color="auto"/>
        <w:right w:val="none" w:sz="0" w:space="0" w:color="auto"/>
      </w:divBdr>
    </w:div>
    <w:div w:id="279380163">
      <w:bodyDiv w:val="1"/>
      <w:marLeft w:val="0"/>
      <w:marRight w:val="0"/>
      <w:marTop w:val="0"/>
      <w:marBottom w:val="0"/>
      <w:divBdr>
        <w:top w:val="none" w:sz="0" w:space="0" w:color="auto"/>
        <w:left w:val="none" w:sz="0" w:space="0" w:color="auto"/>
        <w:bottom w:val="none" w:sz="0" w:space="0" w:color="auto"/>
        <w:right w:val="none" w:sz="0" w:space="0" w:color="auto"/>
      </w:divBdr>
    </w:div>
    <w:div w:id="284822159">
      <w:bodyDiv w:val="1"/>
      <w:marLeft w:val="0"/>
      <w:marRight w:val="0"/>
      <w:marTop w:val="0"/>
      <w:marBottom w:val="0"/>
      <w:divBdr>
        <w:top w:val="none" w:sz="0" w:space="0" w:color="auto"/>
        <w:left w:val="none" w:sz="0" w:space="0" w:color="auto"/>
        <w:bottom w:val="none" w:sz="0" w:space="0" w:color="auto"/>
        <w:right w:val="none" w:sz="0" w:space="0" w:color="auto"/>
      </w:divBdr>
    </w:div>
    <w:div w:id="285548788">
      <w:bodyDiv w:val="1"/>
      <w:marLeft w:val="0"/>
      <w:marRight w:val="0"/>
      <w:marTop w:val="0"/>
      <w:marBottom w:val="0"/>
      <w:divBdr>
        <w:top w:val="none" w:sz="0" w:space="0" w:color="auto"/>
        <w:left w:val="none" w:sz="0" w:space="0" w:color="auto"/>
        <w:bottom w:val="none" w:sz="0" w:space="0" w:color="auto"/>
        <w:right w:val="none" w:sz="0" w:space="0" w:color="auto"/>
      </w:divBdr>
    </w:div>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293022711">
      <w:bodyDiv w:val="1"/>
      <w:marLeft w:val="0"/>
      <w:marRight w:val="0"/>
      <w:marTop w:val="0"/>
      <w:marBottom w:val="0"/>
      <w:divBdr>
        <w:top w:val="none" w:sz="0" w:space="0" w:color="auto"/>
        <w:left w:val="none" w:sz="0" w:space="0" w:color="auto"/>
        <w:bottom w:val="none" w:sz="0" w:space="0" w:color="auto"/>
        <w:right w:val="none" w:sz="0" w:space="0" w:color="auto"/>
      </w:divBdr>
    </w:div>
    <w:div w:id="294606750">
      <w:bodyDiv w:val="1"/>
      <w:marLeft w:val="0"/>
      <w:marRight w:val="0"/>
      <w:marTop w:val="0"/>
      <w:marBottom w:val="0"/>
      <w:divBdr>
        <w:top w:val="none" w:sz="0" w:space="0" w:color="auto"/>
        <w:left w:val="none" w:sz="0" w:space="0" w:color="auto"/>
        <w:bottom w:val="none" w:sz="0" w:space="0" w:color="auto"/>
        <w:right w:val="none" w:sz="0" w:space="0" w:color="auto"/>
      </w:divBdr>
    </w:div>
    <w:div w:id="294799258">
      <w:bodyDiv w:val="1"/>
      <w:marLeft w:val="0"/>
      <w:marRight w:val="0"/>
      <w:marTop w:val="0"/>
      <w:marBottom w:val="0"/>
      <w:divBdr>
        <w:top w:val="none" w:sz="0" w:space="0" w:color="auto"/>
        <w:left w:val="none" w:sz="0" w:space="0" w:color="auto"/>
        <w:bottom w:val="none" w:sz="0" w:space="0" w:color="auto"/>
        <w:right w:val="none" w:sz="0" w:space="0" w:color="auto"/>
      </w:divBdr>
    </w:div>
    <w:div w:id="296885431">
      <w:bodyDiv w:val="1"/>
      <w:marLeft w:val="0"/>
      <w:marRight w:val="0"/>
      <w:marTop w:val="0"/>
      <w:marBottom w:val="0"/>
      <w:divBdr>
        <w:top w:val="none" w:sz="0" w:space="0" w:color="auto"/>
        <w:left w:val="none" w:sz="0" w:space="0" w:color="auto"/>
        <w:bottom w:val="none" w:sz="0" w:space="0" w:color="auto"/>
        <w:right w:val="none" w:sz="0" w:space="0" w:color="auto"/>
      </w:divBdr>
    </w:div>
    <w:div w:id="297033886">
      <w:bodyDiv w:val="1"/>
      <w:marLeft w:val="0"/>
      <w:marRight w:val="0"/>
      <w:marTop w:val="0"/>
      <w:marBottom w:val="0"/>
      <w:divBdr>
        <w:top w:val="none" w:sz="0" w:space="0" w:color="auto"/>
        <w:left w:val="none" w:sz="0" w:space="0" w:color="auto"/>
        <w:bottom w:val="none" w:sz="0" w:space="0" w:color="auto"/>
        <w:right w:val="none" w:sz="0" w:space="0" w:color="auto"/>
      </w:divBdr>
    </w:div>
    <w:div w:id="303392154">
      <w:bodyDiv w:val="1"/>
      <w:marLeft w:val="0"/>
      <w:marRight w:val="0"/>
      <w:marTop w:val="0"/>
      <w:marBottom w:val="0"/>
      <w:divBdr>
        <w:top w:val="none" w:sz="0" w:space="0" w:color="auto"/>
        <w:left w:val="none" w:sz="0" w:space="0" w:color="auto"/>
        <w:bottom w:val="none" w:sz="0" w:space="0" w:color="auto"/>
        <w:right w:val="none" w:sz="0" w:space="0" w:color="auto"/>
      </w:divBdr>
    </w:div>
    <w:div w:id="303585486">
      <w:bodyDiv w:val="1"/>
      <w:marLeft w:val="0"/>
      <w:marRight w:val="0"/>
      <w:marTop w:val="0"/>
      <w:marBottom w:val="0"/>
      <w:divBdr>
        <w:top w:val="none" w:sz="0" w:space="0" w:color="auto"/>
        <w:left w:val="none" w:sz="0" w:space="0" w:color="auto"/>
        <w:bottom w:val="none" w:sz="0" w:space="0" w:color="auto"/>
        <w:right w:val="none" w:sz="0" w:space="0" w:color="auto"/>
      </w:divBdr>
    </w:div>
    <w:div w:id="303629604">
      <w:bodyDiv w:val="1"/>
      <w:marLeft w:val="0"/>
      <w:marRight w:val="0"/>
      <w:marTop w:val="0"/>
      <w:marBottom w:val="0"/>
      <w:divBdr>
        <w:top w:val="none" w:sz="0" w:space="0" w:color="auto"/>
        <w:left w:val="none" w:sz="0" w:space="0" w:color="auto"/>
        <w:bottom w:val="none" w:sz="0" w:space="0" w:color="auto"/>
        <w:right w:val="none" w:sz="0" w:space="0" w:color="auto"/>
      </w:divBdr>
    </w:div>
    <w:div w:id="305282416">
      <w:bodyDiv w:val="1"/>
      <w:marLeft w:val="0"/>
      <w:marRight w:val="0"/>
      <w:marTop w:val="0"/>
      <w:marBottom w:val="0"/>
      <w:divBdr>
        <w:top w:val="none" w:sz="0" w:space="0" w:color="auto"/>
        <w:left w:val="none" w:sz="0" w:space="0" w:color="auto"/>
        <w:bottom w:val="none" w:sz="0" w:space="0" w:color="auto"/>
        <w:right w:val="none" w:sz="0" w:space="0" w:color="auto"/>
      </w:divBdr>
    </w:div>
    <w:div w:id="311104906">
      <w:bodyDiv w:val="1"/>
      <w:marLeft w:val="0"/>
      <w:marRight w:val="0"/>
      <w:marTop w:val="0"/>
      <w:marBottom w:val="0"/>
      <w:divBdr>
        <w:top w:val="none" w:sz="0" w:space="0" w:color="auto"/>
        <w:left w:val="none" w:sz="0" w:space="0" w:color="auto"/>
        <w:bottom w:val="none" w:sz="0" w:space="0" w:color="auto"/>
        <w:right w:val="none" w:sz="0" w:space="0" w:color="auto"/>
      </w:divBdr>
    </w:div>
    <w:div w:id="311834778">
      <w:bodyDiv w:val="1"/>
      <w:marLeft w:val="0"/>
      <w:marRight w:val="0"/>
      <w:marTop w:val="0"/>
      <w:marBottom w:val="0"/>
      <w:divBdr>
        <w:top w:val="none" w:sz="0" w:space="0" w:color="auto"/>
        <w:left w:val="none" w:sz="0" w:space="0" w:color="auto"/>
        <w:bottom w:val="none" w:sz="0" w:space="0" w:color="auto"/>
        <w:right w:val="none" w:sz="0" w:space="0" w:color="auto"/>
      </w:divBdr>
    </w:div>
    <w:div w:id="318576088">
      <w:bodyDiv w:val="1"/>
      <w:marLeft w:val="0"/>
      <w:marRight w:val="0"/>
      <w:marTop w:val="0"/>
      <w:marBottom w:val="0"/>
      <w:divBdr>
        <w:top w:val="none" w:sz="0" w:space="0" w:color="auto"/>
        <w:left w:val="none" w:sz="0" w:space="0" w:color="auto"/>
        <w:bottom w:val="none" w:sz="0" w:space="0" w:color="auto"/>
        <w:right w:val="none" w:sz="0" w:space="0" w:color="auto"/>
      </w:divBdr>
    </w:div>
    <w:div w:id="319240107">
      <w:bodyDiv w:val="1"/>
      <w:marLeft w:val="0"/>
      <w:marRight w:val="0"/>
      <w:marTop w:val="0"/>
      <w:marBottom w:val="0"/>
      <w:divBdr>
        <w:top w:val="none" w:sz="0" w:space="0" w:color="auto"/>
        <w:left w:val="none" w:sz="0" w:space="0" w:color="auto"/>
        <w:bottom w:val="none" w:sz="0" w:space="0" w:color="auto"/>
        <w:right w:val="none" w:sz="0" w:space="0" w:color="auto"/>
      </w:divBdr>
    </w:div>
    <w:div w:id="320042514">
      <w:bodyDiv w:val="1"/>
      <w:marLeft w:val="0"/>
      <w:marRight w:val="0"/>
      <w:marTop w:val="0"/>
      <w:marBottom w:val="0"/>
      <w:divBdr>
        <w:top w:val="none" w:sz="0" w:space="0" w:color="auto"/>
        <w:left w:val="none" w:sz="0" w:space="0" w:color="auto"/>
        <w:bottom w:val="none" w:sz="0" w:space="0" w:color="auto"/>
        <w:right w:val="none" w:sz="0" w:space="0" w:color="auto"/>
      </w:divBdr>
    </w:div>
    <w:div w:id="326326039">
      <w:bodyDiv w:val="1"/>
      <w:marLeft w:val="0"/>
      <w:marRight w:val="0"/>
      <w:marTop w:val="0"/>
      <w:marBottom w:val="0"/>
      <w:divBdr>
        <w:top w:val="none" w:sz="0" w:space="0" w:color="auto"/>
        <w:left w:val="none" w:sz="0" w:space="0" w:color="auto"/>
        <w:bottom w:val="none" w:sz="0" w:space="0" w:color="auto"/>
        <w:right w:val="none" w:sz="0" w:space="0" w:color="auto"/>
      </w:divBdr>
    </w:div>
    <w:div w:id="326400899">
      <w:bodyDiv w:val="1"/>
      <w:marLeft w:val="0"/>
      <w:marRight w:val="0"/>
      <w:marTop w:val="0"/>
      <w:marBottom w:val="0"/>
      <w:divBdr>
        <w:top w:val="none" w:sz="0" w:space="0" w:color="auto"/>
        <w:left w:val="none" w:sz="0" w:space="0" w:color="auto"/>
        <w:bottom w:val="none" w:sz="0" w:space="0" w:color="auto"/>
        <w:right w:val="none" w:sz="0" w:space="0" w:color="auto"/>
      </w:divBdr>
    </w:div>
    <w:div w:id="329136099">
      <w:bodyDiv w:val="1"/>
      <w:marLeft w:val="0"/>
      <w:marRight w:val="0"/>
      <w:marTop w:val="0"/>
      <w:marBottom w:val="0"/>
      <w:divBdr>
        <w:top w:val="none" w:sz="0" w:space="0" w:color="auto"/>
        <w:left w:val="none" w:sz="0" w:space="0" w:color="auto"/>
        <w:bottom w:val="none" w:sz="0" w:space="0" w:color="auto"/>
        <w:right w:val="none" w:sz="0" w:space="0" w:color="auto"/>
      </w:divBdr>
    </w:div>
    <w:div w:id="330838016">
      <w:bodyDiv w:val="1"/>
      <w:marLeft w:val="0"/>
      <w:marRight w:val="0"/>
      <w:marTop w:val="0"/>
      <w:marBottom w:val="0"/>
      <w:divBdr>
        <w:top w:val="none" w:sz="0" w:space="0" w:color="auto"/>
        <w:left w:val="none" w:sz="0" w:space="0" w:color="auto"/>
        <w:bottom w:val="none" w:sz="0" w:space="0" w:color="auto"/>
        <w:right w:val="none" w:sz="0" w:space="0" w:color="auto"/>
      </w:divBdr>
    </w:div>
    <w:div w:id="335425495">
      <w:bodyDiv w:val="1"/>
      <w:marLeft w:val="0"/>
      <w:marRight w:val="0"/>
      <w:marTop w:val="0"/>
      <w:marBottom w:val="0"/>
      <w:divBdr>
        <w:top w:val="none" w:sz="0" w:space="0" w:color="auto"/>
        <w:left w:val="none" w:sz="0" w:space="0" w:color="auto"/>
        <w:bottom w:val="none" w:sz="0" w:space="0" w:color="auto"/>
        <w:right w:val="none" w:sz="0" w:space="0" w:color="auto"/>
      </w:divBdr>
    </w:div>
    <w:div w:id="340549032">
      <w:bodyDiv w:val="1"/>
      <w:marLeft w:val="0"/>
      <w:marRight w:val="0"/>
      <w:marTop w:val="0"/>
      <w:marBottom w:val="0"/>
      <w:divBdr>
        <w:top w:val="none" w:sz="0" w:space="0" w:color="auto"/>
        <w:left w:val="none" w:sz="0" w:space="0" w:color="auto"/>
        <w:bottom w:val="none" w:sz="0" w:space="0" w:color="auto"/>
        <w:right w:val="none" w:sz="0" w:space="0" w:color="auto"/>
      </w:divBdr>
    </w:div>
    <w:div w:id="342630326">
      <w:bodyDiv w:val="1"/>
      <w:marLeft w:val="0"/>
      <w:marRight w:val="0"/>
      <w:marTop w:val="0"/>
      <w:marBottom w:val="0"/>
      <w:divBdr>
        <w:top w:val="none" w:sz="0" w:space="0" w:color="auto"/>
        <w:left w:val="none" w:sz="0" w:space="0" w:color="auto"/>
        <w:bottom w:val="none" w:sz="0" w:space="0" w:color="auto"/>
        <w:right w:val="none" w:sz="0" w:space="0" w:color="auto"/>
      </w:divBdr>
    </w:div>
    <w:div w:id="344669706">
      <w:bodyDiv w:val="1"/>
      <w:marLeft w:val="0"/>
      <w:marRight w:val="0"/>
      <w:marTop w:val="0"/>
      <w:marBottom w:val="0"/>
      <w:divBdr>
        <w:top w:val="none" w:sz="0" w:space="0" w:color="auto"/>
        <w:left w:val="none" w:sz="0" w:space="0" w:color="auto"/>
        <w:bottom w:val="none" w:sz="0" w:space="0" w:color="auto"/>
        <w:right w:val="none" w:sz="0" w:space="0" w:color="auto"/>
      </w:divBdr>
    </w:div>
    <w:div w:id="344752036">
      <w:bodyDiv w:val="1"/>
      <w:marLeft w:val="0"/>
      <w:marRight w:val="0"/>
      <w:marTop w:val="0"/>
      <w:marBottom w:val="0"/>
      <w:divBdr>
        <w:top w:val="none" w:sz="0" w:space="0" w:color="auto"/>
        <w:left w:val="none" w:sz="0" w:space="0" w:color="auto"/>
        <w:bottom w:val="none" w:sz="0" w:space="0" w:color="auto"/>
        <w:right w:val="none" w:sz="0" w:space="0" w:color="auto"/>
      </w:divBdr>
    </w:div>
    <w:div w:id="346709826">
      <w:bodyDiv w:val="1"/>
      <w:marLeft w:val="0"/>
      <w:marRight w:val="0"/>
      <w:marTop w:val="0"/>
      <w:marBottom w:val="0"/>
      <w:divBdr>
        <w:top w:val="none" w:sz="0" w:space="0" w:color="auto"/>
        <w:left w:val="none" w:sz="0" w:space="0" w:color="auto"/>
        <w:bottom w:val="none" w:sz="0" w:space="0" w:color="auto"/>
        <w:right w:val="none" w:sz="0" w:space="0" w:color="auto"/>
      </w:divBdr>
    </w:div>
    <w:div w:id="350956874">
      <w:bodyDiv w:val="1"/>
      <w:marLeft w:val="0"/>
      <w:marRight w:val="0"/>
      <w:marTop w:val="0"/>
      <w:marBottom w:val="0"/>
      <w:divBdr>
        <w:top w:val="none" w:sz="0" w:space="0" w:color="auto"/>
        <w:left w:val="none" w:sz="0" w:space="0" w:color="auto"/>
        <w:bottom w:val="none" w:sz="0" w:space="0" w:color="auto"/>
        <w:right w:val="none" w:sz="0" w:space="0" w:color="auto"/>
      </w:divBdr>
    </w:div>
    <w:div w:id="351541954">
      <w:bodyDiv w:val="1"/>
      <w:marLeft w:val="0"/>
      <w:marRight w:val="0"/>
      <w:marTop w:val="0"/>
      <w:marBottom w:val="0"/>
      <w:divBdr>
        <w:top w:val="none" w:sz="0" w:space="0" w:color="auto"/>
        <w:left w:val="none" w:sz="0" w:space="0" w:color="auto"/>
        <w:bottom w:val="none" w:sz="0" w:space="0" w:color="auto"/>
        <w:right w:val="none" w:sz="0" w:space="0" w:color="auto"/>
      </w:divBdr>
    </w:div>
    <w:div w:id="360857752">
      <w:bodyDiv w:val="1"/>
      <w:marLeft w:val="0"/>
      <w:marRight w:val="0"/>
      <w:marTop w:val="0"/>
      <w:marBottom w:val="0"/>
      <w:divBdr>
        <w:top w:val="none" w:sz="0" w:space="0" w:color="auto"/>
        <w:left w:val="none" w:sz="0" w:space="0" w:color="auto"/>
        <w:bottom w:val="none" w:sz="0" w:space="0" w:color="auto"/>
        <w:right w:val="none" w:sz="0" w:space="0" w:color="auto"/>
      </w:divBdr>
    </w:div>
    <w:div w:id="363335307">
      <w:bodyDiv w:val="1"/>
      <w:marLeft w:val="0"/>
      <w:marRight w:val="0"/>
      <w:marTop w:val="0"/>
      <w:marBottom w:val="0"/>
      <w:divBdr>
        <w:top w:val="none" w:sz="0" w:space="0" w:color="auto"/>
        <w:left w:val="none" w:sz="0" w:space="0" w:color="auto"/>
        <w:bottom w:val="none" w:sz="0" w:space="0" w:color="auto"/>
        <w:right w:val="none" w:sz="0" w:space="0" w:color="auto"/>
      </w:divBdr>
    </w:div>
    <w:div w:id="370693111">
      <w:bodyDiv w:val="1"/>
      <w:marLeft w:val="0"/>
      <w:marRight w:val="0"/>
      <w:marTop w:val="0"/>
      <w:marBottom w:val="0"/>
      <w:divBdr>
        <w:top w:val="none" w:sz="0" w:space="0" w:color="auto"/>
        <w:left w:val="none" w:sz="0" w:space="0" w:color="auto"/>
        <w:bottom w:val="none" w:sz="0" w:space="0" w:color="auto"/>
        <w:right w:val="none" w:sz="0" w:space="0" w:color="auto"/>
      </w:divBdr>
    </w:div>
    <w:div w:id="374236463">
      <w:bodyDiv w:val="1"/>
      <w:marLeft w:val="0"/>
      <w:marRight w:val="0"/>
      <w:marTop w:val="0"/>
      <w:marBottom w:val="0"/>
      <w:divBdr>
        <w:top w:val="none" w:sz="0" w:space="0" w:color="auto"/>
        <w:left w:val="none" w:sz="0" w:space="0" w:color="auto"/>
        <w:bottom w:val="none" w:sz="0" w:space="0" w:color="auto"/>
        <w:right w:val="none" w:sz="0" w:space="0" w:color="auto"/>
      </w:divBdr>
    </w:div>
    <w:div w:id="375129650">
      <w:bodyDiv w:val="1"/>
      <w:marLeft w:val="0"/>
      <w:marRight w:val="0"/>
      <w:marTop w:val="0"/>
      <w:marBottom w:val="0"/>
      <w:divBdr>
        <w:top w:val="none" w:sz="0" w:space="0" w:color="auto"/>
        <w:left w:val="none" w:sz="0" w:space="0" w:color="auto"/>
        <w:bottom w:val="none" w:sz="0" w:space="0" w:color="auto"/>
        <w:right w:val="none" w:sz="0" w:space="0" w:color="auto"/>
      </w:divBdr>
    </w:div>
    <w:div w:id="380397303">
      <w:bodyDiv w:val="1"/>
      <w:marLeft w:val="0"/>
      <w:marRight w:val="0"/>
      <w:marTop w:val="0"/>
      <w:marBottom w:val="0"/>
      <w:divBdr>
        <w:top w:val="none" w:sz="0" w:space="0" w:color="auto"/>
        <w:left w:val="none" w:sz="0" w:space="0" w:color="auto"/>
        <w:bottom w:val="none" w:sz="0" w:space="0" w:color="auto"/>
        <w:right w:val="none" w:sz="0" w:space="0" w:color="auto"/>
      </w:divBdr>
    </w:div>
    <w:div w:id="382949579">
      <w:bodyDiv w:val="1"/>
      <w:marLeft w:val="0"/>
      <w:marRight w:val="0"/>
      <w:marTop w:val="0"/>
      <w:marBottom w:val="0"/>
      <w:divBdr>
        <w:top w:val="none" w:sz="0" w:space="0" w:color="auto"/>
        <w:left w:val="none" w:sz="0" w:space="0" w:color="auto"/>
        <w:bottom w:val="none" w:sz="0" w:space="0" w:color="auto"/>
        <w:right w:val="none" w:sz="0" w:space="0" w:color="auto"/>
      </w:divBdr>
    </w:div>
    <w:div w:id="383869589">
      <w:bodyDiv w:val="1"/>
      <w:marLeft w:val="0"/>
      <w:marRight w:val="0"/>
      <w:marTop w:val="0"/>
      <w:marBottom w:val="0"/>
      <w:divBdr>
        <w:top w:val="none" w:sz="0" w:space="0" w:color="auto"/>
        <w:left w:val="none" w:sz="0" w:space="0" w:color="auto"/>
        <w:bottom w:val="none" w:sz="0" w:space="0" w:color="auto"/>
        <w:right w:val="none" w:sz="0" w:space="0" w:color="auto"/>
      </w:divBdr>
    </w:div>
    <w:div w:id="385642350">
      <w:bodyDiv w:val="1"/>
      <w:marLeft w:val="0"/>
      <w:marRight w:val="0"/>
      <w:marTop w:val="0"/>
      <w:marBottom w:val="0"/>
      <w:divBdr>
        <w:top w:val="none" w:sz="0" w:space="0" w:color="auto"/>
        <w:left w:val="none" w:sz="0" w:space="0" w:color="auto"/>
        <w:bottom w:val="none" w:sz="0" w:space="0" w:color="auto"/>
        <w:right w:val="none" w:sz="0" w:space="0" w:color="auto"/>
      </w:divBdr>
    </w:div>
    <w:div w:id="385685061">
      <w:bodyDiv w:val="1"/>
      <w:marLeft w:val="0"/>
      <w:marRight w:val="0"/>
      <w:marTop w:val="0"/>
      <w:marBottom w:val="0"/>
      <w:divBdr>
        <w:top w:val="none" w:sz="0" w:space="0" w:color="auto"/>
        <w:left w:val="none" w:sz="0" w:space="0" w:color="auto"/>
        <w:bottom w:val="none" w:sz="0" w:space="0" w:color="auto"/>
        <w:right w:val="none" w:sz="0" w:space="0" w:color="auto"/>
      </w:divBdr>
    </w:div>
    <w:div w:id="386145466">
      <w:bodyDiv w:val="1"/>
      <w:marLeft w:val="0"/>
      <w:marRight w:val="0"/>
      <w:marTop w:val="0"/>
      <w:marBottom w:val="0"/>
      <w:divBdr>
        <w:top w:val="none" w:sz="0" w:space="0" w:color="auto"/>
        <w:left w:val="none" w:sz="0" w:space="0" w:color="auto"/>
        <w:bottom w:val="none" w:sz="0" w:space="0" w:color="auto"/>
        <w:right w:val="none" w:sz="0" w:space="0" w:color="auto"/>
      </w:divBdr>
    </w:div>
    <w:div w:id="389302248">
      <w:bodyDiv w:val="1"/>
      <w:marLeft w:val="0"/>
      <w:marRight w:val="0"/>
      <w:marTop w:val="0"/>
      <w:marBottom w:val="0"/>
      <w:divBdr>
        <w:top w:val="none" w:sz="0" w:space="0" w:color="auto"/>
        <w:left w:val="none" w:sz="0" w:space="0" w:color="auto"/>
        <w:bottom w:val="none" w:sz="0" w:space="0" w:color="auto"/>
        <w:right w:val="none" w:sz="0" w:space="0" w:color="auto"/>
      </w:divBdr>
    </w:div>
    <w:div w:id="389379805">
      <w:bodyDiv w:val="1"/>
      <w:marLeft w:val="0"/>
      <w:marRight w:val="0"/>
      <w:marTop w:val="0"/>
      <w:marBottom w:val="0"/>
      <w:divBdr>
        <w:top w:val="none" w:sz="0" w:space="0" w:color="auto"/>
        <w:left w:val="none" w:sz="0" w:space="0" w:color="auto"/>
        <w:bottom w:val="none" w:sz="0" w:space="0" w:color="auto"/>
        <w:right w:val="none" w:sz="0" w:space="0" w:color="auto"/>
      </w:divBdr>
    </w:div>
    <w:div w:id="391850277">
      <w:bodyDiv w:val="1"/>
      <w:marLeft w:val="0"/>
      <w:marRight w:val="0"/>
      <w:marTop w:val="0"/>
      <w:marBottom w:val="0"/>
      <w:divBdr>
        <w:top w:val="none" w:sz="0" w:space="0" w:color="auto"/>
        <w:left w:val="none" w:sz="0" w:space="0" w:color="auto"/>
        <w:bottom w:val="none" w:sz="0" w:space="0" w:color="auto"/>
        <w:right w:val="none" w:sz="0" w:space="0" w:color="auto"/>
      </w:divBdr>
    </w:div>
    <w:div w:id="392581526">
      <w:bodyDiv w:val="1"/>
      <w:marLeft w:val="0"/>
      <w:marRight w:val="0"/>
      <w:marTop w:val="0"/>
      <w:marBottom w:val="0"/>
      <w:divBdr>
        <w:top w:val="none" w:sz="0" w:space="0" w:color="auto"/>
        <w:left w:val="none" w:sz="0" w:space="0" w:color="auto"/>
        <w:bottom w:val="none" w:sz="0" w:space="0" w:color="auto"/>
        <w:right w:val="none" w:sz="0" w:space="0" w:color="auto"/>
      </w:divBdr>
    </w:div>
    <w:div w:id="406078157">
      <w:bodyDiv w:val="1"/>
      <w:marLeft w:val="0"/>
      <w:marRight w:val="0"/>
      <w:marTop w:val="0"/>
      <w:marBottom w:val="0"/>
      <w:divBdr>
        <w:top w:val="none" w:sz="0" w:space="0" w:color="auto"/>
        <w:left w:val="none" w:sz="0" w:space="0" w:color="auto"/>
        <w:bottom w:val="none" w:sz="0" w:space="0" w:color="auto"/>
        <w:right w:val="none" w:sz="0" w:space="0" w:color="auto"/>
      </w:divBdr>
    </w:div>
    <w:div w:id="411972472">
      <w:bodyDiv w:val="1"/>
      <w:marLeft w:val="0"/>
      <w:marRight w:val="0"/>
      <w:marTop w:val="0"/>
      <w:marBottom w:val="0"/>
      <w:divBdr>
        <w:top w:val="none" w:sz="0" w:space="0" w:color="auto"/>
        <w:left w:val="none" w:sz="0" w:space="0" w:color="auto"/>
        <w:bottom w:val="none" w:sz="0" w:space="0" w:color="auto"/>
        <w:right w:val="none" w:sz="0" w:space="0" w:color="auto"/>
      </w:divBdr>
    </w:div>
    <w:div w:id="411975868">
      <w:bodyDiv w:val="1"/>
      <w:marLeft w:val="0"/>
      <w:marRight w:val="0"/>
      <w:marTop w:val="0"/>
      <w:marBottom w:val="0"/>
      <w:divBdr>
        <w:top w:val="none" w:sz="0" w:space="0" w:color="auto"/>
        <w:left w:val="none" w:sz="0" w:space="0" w:color="auto"/>
        <w:bottom w:val="none" w:sz="0" w:space="0" w:color="auto"/>
        <w:right w:val="none" w:sz="0" w:space="0" w:color="auto"/>
      </w:divBdr>
    </w:div>
    <w:div w:id="414980631">
      <w:bodyDiv w:val="1"/>
      <w:marLeft w:val="0"/>
      <w:marRight w:val="0"/>
      <w:marTop w:val="0"/>
      <w:marBottom w:val="0"/>
      <w:divBdr>
        <w:top w:val="none" w:sz="0" w:space="0" w:color="auto"/>
        <w:left w:val="none" w:sz="0" w:space="0" w:color="auto"/>
        <w:bottom w:val="none" w:sz="0" w:space="0" w:color="auto"/>
        <w:right w:val="none" w:sz="0" w:space="0" w:color="auto"/>
      </w:divBdr>
    </w:div>
    <w:div w:id="421881484">
      <w:bodyDiv w:val="1"/>
      <w:marLeft w:val="0"/>
      <w:marRight w:val="0"/>
      <w:marTop w:val="0"/>
      <w:marBottom w:val="0"/>
      <w:divBdr>
        <w:top w:val="none" w:sz="0" w:space="0" w:color="auto"/>
        <w:left w:val="none" w:sz="0" w:space="0" w:color="auto"/>
        <w:bottom w:val="none" w:sz="0" w:space="0" w:color="auto"/>
        <w:right w:val="none" w:sz="0" w:space="0" w:color="auto"/>
      </w:divBdr>
    </w:div>
    <w:div w:id="422530687">
      <w:bodyDiv w:val="1"/>
      <w:marLeft w:val="0"/>
      <w:marRight w:val="0"/>
      <w:marTop w:val="0"/>
      <w:marBottom w:val="0"/>
      <w:divBdr>
        <w:top w:val="none" w:sz="0" w:space="0" w:color="auto"/>
        <w:left w:val="none" w:sz="0" w:space="0" w:color="auto"/>
        <w:bottom w:val="none" w:sz="0" w:space="0" w:color="auto"/>
        <w:right w:val="none" w:sz="0" w:space="0" w:color="auto"/>
      </w:divBdr>
    </w:div>
    <w:div w:id="424612748">
      <w:bodyDiv w:val="1"/>
      <w:marLeft w:val="0"/>
      <w:marRight w:val="0"/>
      <w:marTop w:val="0"/>
      <w:marBottom w:val="0"/>
      <w:divBdr>
        <w:top w:val="none" w:sz="0" w:space="0" w:color="auto"/>
        <w:left w:val="none" w:sz="0" w:space="0" w:color="auto"/>
        <w:bottom w:val="none" w:sz="0" w:space="0" w:color="auto"/>
        <w:right w:val="none" w:sz="0" w:space="0" w:color="auto"/>
      </w:divBdr>
    </w:div>
    <w:div w:id="427508856">
      <w:bodyDiv w:val="1"/>
      <w:marLeft w:val="0"/>
      <w:marRight w:val="0"/>
      <w:marTop w:val="0"/>
      <w:marBottom w:val="0"/>
      <w:divBdr>
        <w:top w:val="none" w:sz="0" w:space="0" w:color="auto"/>
        <w:left w:val="none" w:sz="0" w:space="0" w:color="auto"/>
        <w:bottom w:val="none" w:sz="0" w:space="0" w:color="auto"/>
        <w:right w:val="none" w:sz="0" w:space="0" w:color="auto"/>
      </w:divBdr>
    </w:div>
    <w:div w:id="429663956">
      <w:bodyDiv w:val="1"/>
      <w:marLeft w:val="0"/>
      <w:marRight w:val="0"/>
      <w:marTop w:val="0"/>
      <w:marBottom w:val="0"/>
      <w:divBdr>
        <w:top w:val="none" w:sz="0" w:space="0" w:color="auto"/>
        <w:left w:val="none" w:sz="0" w:space="0" w:color="auto"/>
        <w:bottom w:val="none" w:sz="0" w:space="0" w:color="auto"/>
        <w:right w:val="none" w:sz="0" w:space="0" w:color="auto"/>
      </w:divBdr>
    </w:div>
    <w:div w:id="431782674">
      <w:bodyDiv w:val="1"/>
      <w:marLeft w:val="0"/>
      <w:marRight w:val="0"/>
      <w:marTop w:val="0"/>
      <w:marBottom w:val="0"/>
      <w:divBdr>
        <w:top w:val="none" w:sz="0" w:space="0" w:color="auto"/>
        <w:left w:val="none" w:sz="0" w:space="0" w:color="auto"/>
        <w:bottom w:val="none" w:sz="0" w:space="0" w:color="auto"/>
        <w:right w:val="none" w:sz="0" w:space="0" w:color="auto"/>
      </w:divBdr>
    </w:div>
    <w:div w:id="434374269">
      <w:bodyDiv w:val="1"/>
      <w:marLeft w:val="0"/>
      <w:marRight w:val="0"/>
      <w:marTop w:val="0"/>
      <w:marBottom w:val="0"/>
      <w:divBdr>
        <w:top w:val="none" w:sz="0" w:space="0" w:color="auto"/>
        <w:left w:val="none" w:sz="0" w:space="0" w:color="auto"/>
        <w:bottom w:val="none" w:sz="0" w:space="0" w:color="auto"/>
        <w:right w:val="none" w:sz="0" w:space="0" w:color="auto"/>
      </w:divBdr>
    </w:div>
    <w:div w:id="434909885">
      <w:bodyDiv w:val="1"/>
      <w:marLeft w:val="0"/>
      <w:marRight w:val="0"/>
      <w:marTop w:val="0"/>
      <w:marBottom w:val="0"/>
      <w:divBdr>
        <w:top w:val="none" w:sz="0" w:space="0" w:color="auto"/>
        <w:left w:val="none" w:sz="0" w:space="0" w:color="auto"/>
        <w:bottom w:val="none" w:sz="0" w:space="0" w:color="auto"/>
        <w:right w:val="none" w:sz="0" w:space="0" w:color="auto"/>
      </w:divBdr>
    </w:div>
    <w:div w:id="436829507">
      <w:bodyDiv w:val="1"/>
      <w:marLeft w:val="0"/>
      <w:marRight w:val="0"/>
      <w:marTop w:val="0"/>
      <w:marBottom w:val="0"/>
      <w:divBdr>
        <w:top w:val="none" w:sz="0" w:space="0" w:color="auto"/>
        <w:left w:val="none" w:sz="0" w:space="0" w:color="auto"/>
        <w:bottom w:val="none" w:sz="0" w:space="0" w:color="auto"/>
        <w:right w:val="none" w:sz="0" w:space="0" w:color="auto"/>
      </w:divBdr>
    </w:div>
    <w:div w:id="439690042">
      <w:bodyDiv w:val="1"/>
      <w:marLeft w:val="0"/>
      <w:marRight w:val="0"/>
      <w:marTop w:val="0"/>
      <w:marBottom w:val="0"/>
      <w:divBdr>
        <w:top w:val="none" w:sz="0" w:space="0" w:color="auto"/>
        <w:left w:val="none" w:sz="0" w:space="0" w:color="auto"/>
        <w:bottom w:val="none" w:sz="0" w:space="0" w:color="auto"/>
        <w:right w:val="none" w:sz="0" w:space="0" w:color="auto"/>
      </w:divBdr>
    </w:div>
    <w:div w:id="442767952">
      <w:bodyDiv w:val="1"/>
      <w:marLeft w:val="0"/>
      <w:marRight w:val="0"/>
      <w:marTop w:val="0"/>
      <w:marBottom w:val="0"/>
      <w:divBdr>
        <w:top w:val="none" w:sz="0" w:space="0" w:color="auto"/>
        <w:left w:val="none" w:sz="0" w:space="0" w:color="auto"/>
        <w:bottom w:val="none" w:sz="0" w:space="0" w:color="auto"/>
        <w:right w:val="none" w:sz="0" w:space="0" w:color="auto"/>
      </w:divBdr>
    </w:div>
    <w:div w:id="445660365">
      <w:bodyDiv w:val="1"/>
      <w:marLeft w:val="0"/>
      <w:marRight w:val="0"/>
      <w:marTop w:val="0"/>
      <w:marBottom w:val="0"/>
      <w:divBdr>
        <w:top w:val="none" w:sz="0" w:space="0" w:color="auto"/>
        <w:left w:val="none" w:sz="0" w:space="0" w:color="auto"/>
        <w:bottom w:val="none" w:sz="0" w:space="0" w:color="auto"/>
        <w:right w:val="none" w:sz="0" w:space="0" w:color="auto"/>
      </w:divBdr>
    </w:div>
    <w:div w:id="446120212">
      <w:bodyDiv w:val="1"/>
      <w:marLeft w:val="0"/>
      <w:marRight w:val="0"/>
      <w:marTop w:val="0"/>
      <w:marBottom w:val="0"/>
      <w:divBdr>
        <w:top w:val="none" w:sz="0" w:space="0" w:color="auto"/>
        <w:left w:val="none" w:sz="0" w:space="0" w:color="auto"/>
        <w:bottom w:val="none" w:sz="0" w:space="0" w:color="auto"/>
        <w:right w:val="none" w:sz="0" w:space="0" w:color="auto"/>
      </w:divBdr>
    </w:div>
    <w:div w:id="446242742">
      <w:bodyDiv w:val="1"/>
      <w:marLeft w:val="0"/>
      <w:marRight w:val="0"/>
      <w:marTop w:val="0"/>
      <w:marBottom w:val="0"/>
      <w:divBdr>
        <w:top w:val="none" w:sz="0" w:space="0" w:color="auto"/>
        <w:left w:val="none" w:sz="0" w:space="0" w:color="auto"/>
        <w:bottom w:val="none" w:sz="0" w:space="0" w:color="auto"/>
        <w:right w:val="none" w:sz="0" w:space="0" w:color="auto"/>
      </w:divBdr>
    </w:div>
    <w:div w:id="447164664">
      <w:bodyDiv w:val="1"/>
      <w:marLeft w:val="0"/>
      <w:marRight w:val="0"/>
      <w:marTop w:val="0"/>
      <w:marBottom w:val="0"/>
      <w:divBdr>
        <w:top w:val="none" w:sz="0" w:space="0" w:color="auto"/>
        <w:left w:val="none" w:sz="0" w:space="0" w:color="auto"/>
        <w:bottom w:val="none" w:sz="0" w:space="0" w:color="auto"/>
        <w:right w:val="none" w:sz="0" w:space="0" w:color="auto"/>
      </w:divBdr>
    </w:div>
    <w:div w:id="452596472">
      <w:bodyDiv w:val="1"/>
      <w:marLeft w:val="0"/>
      <w:marRight w:val="0"/>
      <w:marTop w:val="0"/>
      <w:marBottom w:val="0"/>
      <w:divBdr>
        <w:top w:val="none" w:sz="0" w:space="0" w:color="auto"/>
        <w:left w:val="none" w:sz="0" w:space="0" w:color="auto"/>
        <w:bottom w:val="none" w:sz="0" w:space="0" w:color="auto"/>
        <w:right w:val="none" w:sz="0" w:space="0" w:color="auto"/>
      </w:divBdr>
    </w:div>
    <w:div w:id="457260532">
      <w:bodyDiv w:val="1"/>
      <w:marLeft w:val="0"/>
      <w:marRight w:val="0"/>
      <w:marTop w:val="0"/>
      <w:marBottom w:val="0"/>
      <w:divBdr>
        <w:top w:val="none" w:sz="0" w:space="0" w:color="auto"/>
        <w:left w:val="none" w:sz="0" w:space="0" w:color="auto"/>
        <w:bottom w:val="none" w:sz="0" w:space="0" w:color="auto"/>
        <w:right w:val="none" w:sz="0" w:space="0" w:color="auto"/>
      </w:divBdr>
    </w:div>
    <w:div w:id="458228084">
      <w:bodyDiv w:val="1"/>
      <w:marLeft w:val="0"/>
      <w:marRight w:val="0"/>
      <w:marTop w:val="0"/>
      <w:marBottom w:val="0"/>
      <w:divBdr>
        <w:top w:val="none" w:sz="0" w:space="0" w:color="auto"/>
        <w:left w:val="none" w:sz="0" w:space="0" w:color="auto"/>
        <w:bottom w:val="none" w:sz="0" w:space="0" w:color="auto"/>
        <w:right w:val="none" w:sz="0" w:space="0" w:color="auto"/>
      </w:divBdr>
    </w:div>
    <w:div w:id="460346757">
      <w:bodyDiv w:val="1"/>
      <w:marLeft w:val="0"/>
      <w:marRight w:val="0"/>
      <w:marTop w:val="0"/>
      <w:marBottom w:val="0"/>
      <w:divBdr>
        <w:top w:val="none" w:sz="0" w:space="0" w:color="auto"/>
        <w:left w:val="none" w:sz="0" w:space="0" w:color="auto"/>
        <w:bottom w:val="none" w:sz="0" w:space="0" w:color="auto"/>
        <w:right w:val="none" w:sz="0" w:space="0" w:color="auto"/>
      </w:divBdr>
    </w:div>
    <w:div w:id="462424180">
      <w:bodyDiv w:val="1"/>
      <w:marLeft w:val="0"/>
      <w:marRight w:val="0"/>
      <w:marTop w:val="0"/>
      <w:marBottom w:val="0"/>
      <w:divBdr>
        <w:top w:val="none" w:sz="0" w:space="0" w:color="auto"/>
        <w:left w:val="none" w:sz="0" w:space="0" w:color="auto"/>
        <w:bottom w:val="none" w:sz="0" w:space="0" w:color="auto"/>
        <w:right w:val="none" w:sz="0" w:space="0" w:color="auto"/>
      </w:divBdr>
    </w:div>
    <w:div w:id="463930965">
      <w:bodyDiv w:val="1"/>
      <w:marLeft w:val="0"/>
      <w:marRight w:val="0"/>
      <w:marTop w:val="0"/>
      <w:marBottom w:val="0"/>
      <w:divBdr>
        <w:top w:val="none" w:sz="0" w:space="0" w:color="auto"/>
        <w:left w:val="none" w:sz="0" w:space="0" w:color="auto"/>
        <w:bottom w:val="none" w:sz="0" w:space="0" w:color="auto"/>
        <w:right w:val="none" w:sz="0" w:space="0" w:color="auto"/>
      </w:divBdr>
    </w:div>
    <w:div w:id="470053877">
      <w:bodyDiv w:val="1"/>
      <w:marLeft w:val="0"/>
      <w:marRight w:val="0"/>
      <w:marTop w:val="0"/>
      <w:marBottom w:val="0"/>
      <w:divBdr>
        <w:top w:val="none" w:sz="0" w:space="0" w:color="auto"/>
        <w:left w:val="none" w:sz="0" w:space="0" w:color="auto"/>
        <w:bottom w:val="none" w:sz="0" w:space="0" w:color="auto"/>
        <w:right w:val="none" w:sz="0" w:space="0" w:color="auto"/>
      </w:divBdr>
    </w:div>
    <w:div w:id="472794608">
      <w:bodyDiv w:val="1"/>
      <w:marLeft w:val="0"/>
      <w:marRight w:val="0"/>
      <w:marTop w:val="0"/>
      <w:marBottom w:val="0"/>
      <w:divBdr>
        <w:top w:val="none" w:sz="0" w:space="0" w:color="auto"/>
        <w:left w:val="none" w:sz="0" w:space="0" w:color="auto"/>
        <w:bottom w:val="none" w:sz="0" w:space="0" w:color="auto"/>
        <w:right w:val="none" w:sz="0" w:space="0" w:color="auto"/>
      </w:divBdr>
    </w:div>
    <w:div w:id="477382102">
      <w:bodyDiv w:val="1"/>
      <w:marLeft w:val="0"/>
      <w:marRight w:val="0"/>
      <w:marTop w:val="0"/>
      <w:marBottom w:val="0"/>
      <w:divBdr>
        <w:top w:val="none" w:sz="0" w:space="0" w:color="auto"/>
        <w:left w:val="none" w:sz="0" w:space="0" w:color="auto"/>
        <w:bottom w:val="none" w:sz="0" w:space="0" w:color="auto"/>
        <w:right w:val="none" w:sz="0" w:space="0" w:color="auto"/>
      </w:divBdr>
    </w:div>
    <w:div w:id="477768784">
      <w:bodyDiv w:val="1"/>
      <w:marLeft w:val="0"/>
      <w:marRight w:val="0"/>
      <w:marTop w:val="0"/>
      <w:marBottom w:val="0"/>
      <w:divBdr>
        <w:top w:val="none" w:sz="0" w:space="0" w:color="auto"/>
        <w:left w:val="none" w:sz="0" w:space="0" w:color="auto"/>
        <w:bottom w:val="none" w:sz="0" w:space="0" w:color="auto"/>
        <w:right w:val="none" w:sz="0" w:space="0" w:color="auto"/>
      </w:divBdr>
    </w:div>
    <w:div w:id="478884322">
      <w:bodyDiv w:val="1"/>
      <w:marLeft w:val="0"/>
      <w:marRight w:val="0"/>
      <w:marTop w:val="0"/>
      <w:marBottom w:val="0"/>
      <w:divBdr>
        <w:top w:val="none" w:sz="0" w:space="0" w:color="auto"/>
        <w:left w:val="none" w:sz="0" w:space="0" w:color="auto"/>
        <w:bottom w:val="none" w:sz="0" w:space="0" w:color="auto"/>
        <w:right w:val="none" w:sz="0" w:space="0" w:color="auto"/>
      </w:divBdr>
    </w:div>
    <w:div w:id="481166740">
      <w:bodyDiv w:val="1"/>
      <w:marLeft w:val="0"/>
      <w:marRight w:val="0"/>
      <w:marTop w:val="0"/>
      <w:marBottom w:val="0"/>
      <w:divBdr>
        <w:top w:val="none" w:sz="0" w:space="0" w:color="auto"/>
        <w:left w:val="none" w:sz="0" w:space="0" w:color="auto"/>
        <w:bottom w:val="none" w:sz="0" w:space="0" w:color="auto"/>
        <w:right w:val="none" w:sz="0" w:space="0" w:color="auto"/>
      </w:divBdr>
    </w:div>
    <w:div w:id="486216064">
      <w:bodyDiv w:val="1"/>
      <w:marLeft w:val="0"/>
      <w:marRight w:val="0"/>
      <w:marTop w:val="0"/>
      <w:marBottom w:val="0"/>
      <w:divBdr>
        <w:top w:val="none" w:sz="0" w:space="0" w:color="auto"/>
        <w:left w:val="none" w:sz="0" w:space="0" w:color="auto"/>
        <w:bottom w:val="none" w:sz="0" w:space="0" w:color="auto"/>
        <w:right w:val="none" w:sz="0" w:space="0" w:color="auto"/>
      </w:divBdr>
    </w:div>
    <w:div w:id="493300216">
      <w:bodyDiv w:val="1"/>
      <w:marLeft w:val="0"/>
      <w:marRight w:val="0"/>
      <w:marTop w:val="0"/>
      <w:marBottom w:val="0"/>
      <w:divBdr>
        <w:top w:val="none" w:sz="0" w:space="0" w:color="auto"/>
        <w:left w:val="none" w:sz="0" w:space="0" w:color="auto"/>
        <w:bottom w:val="none" w:sz="0" w:space="0" w:color="auto"/>
        <w:right w:val="none" w:sz="0" w:space="0" w:color="auto"/>
      </w:divBdr>
    </w:div>
    <w:div w:id="496069694">
      <w:bodyDiv w:val="1"/>
      <w:marLeft w:val="0"/>
      <w:marRight w:val="0"/>
      <w:marTop w:val="0"/>
      <w:marBottom w:val="0"/>
      <w:divBdr>
        <w:top w:val="none" w:sz="0" w:space="0" w:color="auto"/>
        <w:left w:val="none" w:sz="0" w:space="0" w:color="auto"/>
        <w:bottom w:val="none" w:sz="0" w:space="0" w:color="auto"/>
        <w:right w:val="none" w:sz="0" w:space="0" w:color="auto"/>
      </w:divBdr>
    </w:div>
    <w:div w:id="496113818">
      <w:bodyDiv w:val="1"/>
      <w:marLeft w:val="0"/>
      <w:marRight w:val="0"/>
      <w:marTop w:val="0"/>
      <w:marBottom w:val="0"/>
      <w:divBdr>
        <w:top w:val="none" w:sz="0" w:space="0" w:color="auto"/>
        <w:left w:val="none" w:sz="0" w:space="0" w:color="auto"/>
        <w:bottom w:val="none" w:sz="0" w:space="0" w:color="auto"/>
        <w:right w:val="none" w:sz="0" w:space="0" w:color="auto"/>
      </w:divBdr>
    </w:div>
    <w:div w:id="496963444">
      <w:bodyDiv w:val="1"/>
      <w:marLeft w:val="0"/>
      <w:marRight w:val="0"/>
      <w:marTop w:val="0"/>
      <w:marBottom w:val="0"/>
      <w:divBdr>
        <w:top w:val="none" w:sz="0" w:space="0" w:color="auto"/>
        <w:left w:val="none" w:sz="0" w:space="0" w:color="auto"/>
        <w:bottom w:val="none" w:sz="0" w:space="0" w:color="auto"/>
        <w:right w:val="none" w:sz="0" w:space="0" w:color="auto"/>
      </w:divBdr>
    </w:div>
    <w:div w:id="497816081">
      <w:bodyDiv w:val="1"/>
      <w:marLeft w:val="0"/>
      <w:marRight w:val="0"/>
      <w:marTop w:val="0"/>
      <w:marBottom w:val="0"/>
      <w:divBdr>
        <w:top w:val="none" w:sz="0" w:space="0" w:color="auto"/>
        <w:left w:val="none" w:sz="0" w:space="0" w:color="auto"/>
        <w:bottom w:val="none" w:sz="0" w:space="0" w:color="auto"/>
        <w:right w:val="none" w:sz="0" w:space="0" w:color="auto"/>
      </w:divBdr>
    </w:div>
    <w:div w:id="499201989">
      <w:bodyDiv w:val="1"/>
      <w:marLeft w:val="0"/>
      <w:marRight w:val="0"/>
      <w:marTop w:val="0"/>
      <w:marBottom w:val="0"/>
      <w:divBdr>
        <w:top w:val="none" w:sz="0" w:space="0" w:color="auto"/>
        <w:left w:val="none" w:sz="0" w:space="0" w:color="auto"/>
        <w:bottom w:val="none" w:sz="0" w:space="0" w:color="auto"/>
        <w:right w:val="none" w:sz="0" w:space="0" w:color="auto"/>
      </w:divBdr>
    </w:div>
    <w:div w:id="502357182">
      <w:bodyDiv w:val="1"/>
      <w:marLeft w:val="0"/>
      <w:marRight w:val="0"/>
      <w:marTop w:val="0"/>
      <w:marBottom w:val="0"/>
      <w:divBdr>
        <w:top w:val="none" w:sz="0" w:space="0" w:color="auto"/>
        <w:left w:val="none" w:sz="0" w:space="0" w:color="auto"/>
        <w:bottom w:val="none" w:sz="0" w:space="0" w:color="auto"/>
        <w:right w:val="none" w:sz="0" w:space="0" w:color="auto"/>
      </w:divBdr>
    </w:div>
    <w:div w:id="502747074">
      <w:bodyDiv w:val="1"/>
      <w:marLeft w:val="0"/>
      <w:marRight w:val="0"/>
      <w:marTop w:val="0"/>
      <w:marBottom w:val="0"/>
      <w:divBdr>
        <w:top w:val="none" w:sz="0" w:space="0" w:color="auto"/>
        <w:left w:val="none" w:sz="0" w:space="0" w:color="auto"/>
        <w:bottom w:val="none" w:sz="0" w:space="0" w:color="auto"/>
        <w:right w:val="none" w:sz="0" w:space="0" w:color="auto"/>
      </w:divBdr>
    </w:div>
    <w:div w:id="508830209">
      <w:bodyDiv w:val="1"/>
      <w:marLeft w:val="0"/>
      <w:marRight w:val="0"/>
      <w:marTop w:val="0"/>
      <w:marBottom w:val="0"/>
      <w:divBdr>
        <w:top w:val="none" w:sz="0" w:space="0" w:color="auto"/>
        <w:left w:val="none" w:sz="0" w:space="0" w:color="auto"/>
        <w:bottom w:val="none" w:sz="0" w:space="0" w:color="auto"/>
        <w:right w:val="none" w:sz="0" w:space="0" w:color="auto"/>
      </w:divBdr>
    </w:div>
    <w:div w:id="509295877">
      <w:bodyDiv w:val="1"/>
      <w:marLeft w:val="0"/>
      <w:marRight w:val="0"/>
      <w:marTop w:val="0"/>
      <w:marBottom w:val="0"/>
      <w:divBdr>
        <w:top w:val="none" w:sz="0" w:space="0" w:color="auto"/>
        <w:left w:val="none" w:sz="0" w:space="0" w:color="auto"/>
        <w:bottom w:val="none" w:sz="0" w:space="0" w:color="auto"/>
        <w:right w:val="none" w:sz="0" w:space="0" w:color="auto"/>
      </w:divBdr>
    </w:div>
    <w:div w:id="510410122">
      <w:bodyDiv w:val="1"/>
      <w:marLeft w:val="0"/>
      <w:marRight w:val="0"/>
      <w:marTop w:val="0"/>
      <w:marBottom w:val="0"/>
      <w:divBdr>
        <w:top w:val="none" w:sz="0" w:space="0" w:color="auto"/>
        <w:left w:val="none" w:sz="0" w:space="0" w:color="auto"/>
        <w:bottom w:val="none" w:sz="0" w:space="0" w:color="auto"/>
        <w:right w:val="none" w:sz="0" w:space="0" w:color="auto"/>
      </w:divBdr>
    </w:div>
    <w:div w:id="512649214">
      <w:bodyDiv w:val="1"/>
      <w:marLeft w:val="0"/>
      <w:marRight w:val="0"/>
      <w:marTop w:val="0"/>
      <w:marBottom w:val="0"/>
      <w:divBdr>
        <w:top w:val="none" w:sz="0" w:space="0" w:color="auto"/>
        <w:left w:val="none" w:sz="0" w:space="0" w:color="auto"/>
        <w:bottom w:val="none" w:sz="0" w:space="0" w:color="auto"/>
        <w:right w:val="none" w:sz="0" w:space="0" w:color="auto"/>
      </w:divBdr>
    </w:div>
    <w:div w:id="514536919">
      <w:bodyDiv w:val="1"/>
      <w:marLeft w:val="0"/>
      <w:marRight w:val="0"/>
      <w:marTop w:val="0"/>
      <w:marBottom w:val="0"/>
      <w:divBdr>
        <w:top w:val="none" w:sz="0" w:space="0" w:color="auto"/>
        <w:left w:val="none" w:sz="0" w:space="0" w:color="auto"/>
        <w:bottom w:val="none" w:sz="0" w:space="0" w:color="auto"/>
        <w:right w:val="none" w:sz="0" w:space="0" w:color="auto"/>
      </w:divBdr>
    </w:div>
    <w:div w:id="515465113">
      <w:bodyDiv w:val="1"/>
      <w:marLeft w:val="0"/>
      <w:marRight w:val="0"/>
      <w:marTop w:val="0"/>
      <w:marBottom w:val="0"/>
      <w:divBdr>
        <w:top w:val="none" w:sz="0" w:space="0" w:color="auto"/>
        <w:left w:val="none" w:sz="0" w:space="0" w:color="auto"/>
        <w:bottom w:val="none" w:sz="0" w:space="0" w:color="auto"/>
        <w:right w:val="none" w:sz="0" w:space="0" w:color="auto"/>
      </w:divBdr>
    </w:div>
    <w:div w:id="515728574">
      <w:bodyDiv w:val="1"/>
      <w:marLeft w:val="0"/>
      <w:marRight w:val="0"/>
      <w:marTop w:val="0"/>
      <w:marBottom w:val="0"/>
      <w:divBdr>
        <w:top w:val="none" w:sz="0" w:space="0" w:color="auto"/>
        <w:left w:val="none" w:sz="0" w:space="0" w:color="auto"/>
        <w:bottom w:val="none" w:sz="0" w:space="0" w:color="auto"/>
        <w:right w:val="none" w:sz="0" w:space="0" w:color="auto"/>
      </w:divBdr>
    </w:div>
    <w:div w:id="521818754">
      <w:bodyDiv w:val="1"/>
      <w:marLeft w:val="0"/>
      <w:marRight w:val="0"/>
      <w:marTop w:val="0"/>
      <w:marBottom w:val="0"/>
      <w:divBdr>
        <w:top w:val="none" w:sz="0" w:space="0" w:color="auto"/>
        <w:left w:val="none" w:sz="0" w:space="0" w:color="auto"/>
        <w:bottom w:val="none" w:sz="0" w:space="0" w:color="auto"/>
        <w:right w:val="none" w:sz="0" w:space="0" w:color="auto"/>
      </w:divBdr>
    </w:div>
    <w:div w:id="532694231">
      <w:bodyDiv w:val="1"/>
      <w:marLeft w:val="0"/>
      <w:marRight w:val="0"/>
      <w:marTop w:val="0"/>
      <w:marBottom w:val="0"/>
      <w:divBdr>
        <w:top w:val="none" w:sz="0" w:space="0" w:color="auto"/>
        <w:left w:val="none" w:sz="0" w:space="0" w:color="auto"/>
        <w:bottom w:val="none" w:sz="0" w:space="0" w:color="auto"/>
        <w:right w:val="none" w:sz="0" w:space="0" w:color="auto"/>
      </w:divBdr>
    </w:div>
    <w:div w:id="536745946">
      <w:bodyDiv w:val="1"/>
      <w:marLeft w:val="0"/>
      <w:marRight w:val="0"/>
      <w:marTop w:val="0"/>
      <w:marBottom w:val="0"/>
      <w:divBdr>
        <w:top w:val="none" w:sz="0" w:space="0" w:color="auto"/>
        <w:left w:val="none" w:sz="0" w:space="0" w:color="auto"/>
        <w:bottom w:val="none" w:sz="0" w:space="0" w:color="auto"/>
        <w:right w:val="none" w:sz="0" w:space="0" w:color="auto"/>
      </w:divBdr>
    </w:div>
    <w:div w:id="541327763">
      <w:bodyDiv w:val="1"/>
      <w:marLeft w:val="0"/>
      <w:marRight w:val="0"/>
      <w:marTop w:val="0"/>
      <w:marBottom w:val="0"/>
      <w:divBdr>
        <w:top w:val="none" w:sz="0" w:space="0" w:color="auto"/>
        <w:left w:val="none" w:sz="0" w:space="0" w:color="auto"/>
        <w:bottom w:val="none" w:sz="0" w:space="0" w:color="auto"/>
        <w:right w:val="none" w:sz="0" w:space="0" w:color="auto"/>
      </w:divBdr>
    </w:div>
    <w:div w:id="547108583">
      <w:bodyDiv w:val="1"/>
      <w:marLeft w:val="0"/>
      <w:marRight w:val="0"/>
      <w:marTop w:val="0"/>
      <w:marBottom w:val="0"/>
      <w:divBdr>
        <w:top w:val="none" w:sz="0" w:space="0" w:color="auto"/>
        <w:left w:val="none" w:sz="0" w:space="0" w:color="auto"/>
        <w:bottom w:val="none" w:sz="0" w:space="0" w:color="auto"/>
        <w:right w:val="none" w:sz="0" w:space="0" w:color="auto"/>
      </w:divBdr>
    </w:div>
    <w:div w:id="550389769">
      <w:bodyDiv w:val="1"/>
      <w:marLeft w:val="0"/>
      <w:marRight w:val="0"/>
      <w:marTop w:val="0"/>
      <w:marBottom w:val="0"/>
      <w:divBdr>
        <w:top w:val="none" w:sz="0" w:space="0" w:color="auto"/>
        <w:left w:val="none" w:sz="0" w:space="0" w:color="auto"/>
        <w:bottom w:val="none" w:sz="0" w:space="0" w:color="auto"/>
        <w:right w:val="none" w:sz="0" w:space="0" w:color="auto"/>
      </w:divBdr>
    </w:div>
    <w:div w:id="560411405">
      <w:bodyDiv w:val="1"/>
      <w:marLeft w:val="0"/>
      <w:marRight w:val="0"/>
      <w:marTop w:val="0"/>
      <w:marBottom w:val="0"/>
      <w:divBdr>
        <w:top w:val="none" w:sz="0" w:space="0" w:color="auto"/>
        <w:left w:val="none" w:sz="0" w:space="0" w:color="auto"/>
        <w:bottom w:val="none" w:sz="0" w:space="0" w:color="auto"/>
        <w:right w:val="none" w:sz="0" w:space="0" w:color="auto"/>
      </w:divBdr>
    </w:div>
    <w:div w:id="560677028">
      <w:bodyDiv w:val="1"/>
      <w:marLeft w:val="0"/>
      <w:marRight w:val="0"/>
      <w:marTop w:val="0"/>
      <w:marBottom w:val="0"/>
      <w:divBdr>
        <w:top w:val="none" w:sz="0" w:space="0" w:color="auto"/>
        <w:left w:val="none" w:sz="0" w:space="0" w:color="auto"/>
        <w:bottom w:val="none" w:sz="0" w:space="0" w:color="auto"/>
        <w:right w:val="none" w:sz="0" w:space="0" w:color="auto"/>
      </w:divBdr>
    </w:div>
    <w:div w:id="560868949">
      <w:bodyDiv w:val="1"/>
      <w:marLeft w:val="0"/>
      <w:marRight w:val="0"/>
      <w:marTop w:val="0"/>
      <w:marBottom w:val="0"/>
      <w:divBdr>
        <w:top w:val="none" w:sz="0" w:space="0" w:color="auto"/>
        <w:left w:val="none" w:sz="0" w:space="0" w:color="auto"/>
        <w:bottom w:val="none" w:sz="0" w:space="0" w:color="auto"/>
        <w:right w:val="none" w:sz="0" w:space="0" w:color="auto"/>
      </w:divBdr>
    </w:div>
    <w:div w:id="562567095">
      <w:bodyDiv w:val="1"/>
      <w:marLeft w:val="0"/>
      <w:marRight w:val="0"/>
      <w:marTop w:val="0"/>
      <w:marBottom w:val="0"/>
      <w:divBdr>
        <w:top w:val="none" w:sz="0" w:space="0" w:color="auto"/>
        <w:left w:val="none" w:sz="0" w:space="0" w:color="auto"/>
        <w:bottom w:val="none" w:sz="0" w:space="0" w:color="auto"/>
        <w:right w:val="none" w:sz="0" w:space="0" w:color="auto"/>
      </w:divBdr>
    </w:div>
    <w:div w:id="564881250">
      <w:bodyDiv w:val="1"/>
      <w:marLeft w:val="0"/>
      <w:marRight w:val="0"/>
      <w:marTop w:val="0"/>
      <w:marBottom w:val="0"/>
      <w:divBdr>
        <w:top w:val="none" w:sz="0" w:space="0" w:color="auto"/>
        <w:left w:val="none" w:sz="0" w:space="0" w:color="auto"/>
        <w:bottom w:val="none" w:sz="0" w:space="0" w:color="auto"/>
        <w:right w:val="none" w:sz="0" w:space="0" w:color="auto"/>
      </w:divBdr>
    </w:div>
    <w:div w:id="565646838">
      <w:bodyDiv w:val="1"/>
      <w:marLeft w:val="0"/>
      <w:marRight w:val="0"/>
      <w:marTop w:val="0"/>
      <w:marBottom w:val="0"/>
      <w:divBdr>
        <w:top w:val="none" w:sz="0" w:space="0" w:color="auto"/>
        <w:left w:val="none" w:sz="0" w:space="0" w:color="auto"/>
        <w:bottom w:val="none" w:sz="0" w:space="0" w:color="auto"/>
        <w:right w:val="none" w:sz="0" w:space="0" w:color="auto"/>
      </w:divBdr>
    </w:div>
    <w:div w:id="569267752">
      <w:bodyDiv w:val="1"/>
      <w:marLeft w:val="0"/>
      <w:marRight w:val="0"/>
      <w:marTop w:val="0"/>
      <w:marBottom w:val="0"/>
      <w:divBdr>
        <w:top w:val="none" w:sz="0" w:space="0" w:color="auto"/>
        <w:left w:val="none" w:sz="0" w:space="0" w:color="auto"/>
        <w:bottom w:val="none" w:sz="0" w:space="0" w:color="auto"/>
        <w:right w:val="none" w:sz="0" w:space="0" w:color="auto"/>
      </w:divBdr>
    </w:div>
    <w:div w:id="569920735">
      <w:bodyDiv w:val="1"/>
      <w:marLeft w:val="0"/>
      <w:marRight w:val="0"/>
      <w:marTop w:val="0"/>
      <w:marBottom w:val="0"/>
      <w:divBdr>
        <w:top w:val="none" w:sz="0" w:space="0" w:color="auto"/>
        <w:left w:val="none" w:sz="0" w:space="0" w:color="auto"/>
        <w:bottom w:val="none" w:sz="0" w:space="0" w:color="auto"/>
        <w:right w:val="none" w:sz="0" w:space="0" w:color="auto"/>
      </w:divBdr>
    </w:div>
    <w:div w:id="572664975">
      <w:bodyDiv w:val="1"/>
      <w:marLeft w:val="0"/>
      <w:marRight w:val="0"/>
      <w:marTop w:val="0"/>
      <w:marBottom w:val="0"/>
      <w:divBdr>
        <w:top w:val="none" w:sz="0" w:space="0" w:color="auto"/>
        <w:left w:val="none" w:sz="0" w:space="0" w:color="auto"/>
        <w:bottom w:val="none" w:sz="0" w:space="0" w:color="auto"/>
        <w:right w:val="none" w:sz="0" w:space="0" w:color="auto"/>
      </w:divBdr>
    </w:div>
    <w:div w:id="574316059">
      <w:bodyDiv w:val="1"/>
      <w:marLeft w:val="0"/>
      <w:marRight w:val="0"/>
      <w:marTop w:val="0"/>
      <w:marBottom w:val="0"/>
      <w:divBdr>
        <w:top w:val="none" w:sz="0" w:space="0" w:color="auto"/>
        <w:left w:val="none" w:sz="0" w:space="0" w:color="auto"/>
        <w:bottom w:val="none" w:sz="0" w:space="0" w:color="auto"/>
        <w:right w:val="none" w:sz="0" w:space="0" w:color="auto"/>
      </w:divBdr>
    </w:div>
    <w:div w:id="574705442">
      <w:bodyDiv w:val="1"/>
      <w:marLeft w:val="0"/>
      <w:marRight w:val="0"/>
      <w:marTop w:val="0"/>
      <w:marBottom w:val="0"/>
      <w:divBdr>
        <w:top w:val="none" w:sz="0" w:space="0" w:color="auto"/>
        <w:left w:val="none" w:sz="0" w:space="0" w:color="auto"/>
        <w:bottom w:val="none" w:sz="0" w:space="0" w:color="auto"/>
        <w:right w:val="none" w:sz="0" w:space="0" w:color="auto"/>
      </w:divBdr>
    </w:div>
    <w:div w:id="575356078">
      <w:bodyDiv w:val="1"/>
      <w:marLeft w:val="0"/>
      <w:marRight w:val="0"/>
      <w:marTop w:val="0"/>
      <w:marBottom w:val="0"/>
      <w:divBdr>
        <w:top w:val="none" w:sz="0" w:space="0" w:color="auto"/>
        <w:left w:val="none" w:sz="0" w:space="0" w:color="auto"/>
        <w:bottom w:val="none" w:sz="0" w:space="0" w:color="auto"/>
        <w:right w:val="none" w:sz="0" w:space="0" w:color="auto"/>
      </w:divBdr>
    </w:div>
    <w:div w:id="577179518">
      <w:bodyDiv w:val="1"/>
      <w:marLeft w:val="0"/>
      <w:marRight w:val="0"/>
      <w:marTop w:val="0"/>
      <w:marBottom w:val="0"/>
      <w:divBdr>
        <w:top w:val="none" w:sz="0" w:space="0" w:color="auto"/>
        <w:left w:val="none" w:sz="0" w:space="0" w:color="auto"/>
        <w:bottom w:val="none" w:sz="0" w:space="0" w:color="auto"/>
        <w:right w:val="none" w:sz="0" w:space="0" w:color="auto"/>
      </w:divBdr>
    </w:div>
    <w:div w:id="592052440">
      <w:bodyDiv w:val="1"/>
      <w:marLeft w:val="0"/>
      <w:marRight w:val="0"/>
      <w:marTop w:val="0"/>
      <w:marBottom w:val="0"/>
      <w:divBdr>
        <w:top w:val="none" w:sz="0" w:space="0" w:color="auto"/>
        <w:left w:val="none" w:sz="0" w:space="0" w:color="auto"/>
        <w:bottom w:val="none" w:sz="0" w:space="0" w:color="auto"/>
        <w:right w:val="none" w:sz="0" w:space="0" w:color="auto"/>
      </w:divBdr>
    </w:div>
    <w:div w:id="592249029">
      <w:bodyDiv w:val="1"/>
      <w:marLeft w:val="0"/>
      <w:marRight w:val="0"/>
      <w:marTop w:val="0"/>
      <w:marBottom w:val="0"/>
      <w:divBdr>
        <w:top w:val="none" w:sz="0" w:space="0" w:color="auto"/>
        <w:left w:val="none" w:sz="0" w:space="0" w:color="auto"/>
        <w:bottom w:val="none" w:sz="0" w:space="0" w:color="auto"/>
        <w:right w:val="none" w:sz="0" w:space="0" w:color="auto"/>
      </w:divBdr>
    </w:div>
    <w:div w:id="593830987">
      <w:bodyDiv w:val="1"/>
      <w:marLeft w:val="0"/>
      <w:marRight w:val="0"/>
      <w:marTop w:val="0"/>
      <w:marBottom w:val="0"/>
      <w:divBdr>
        <w:top w:val="none" w:sz="0" w:space="0" w:color="auto"/>
        <w:left w:val="none" w:sz="0" w:space="0" w:color="auto"/>
        <w:bottom w:val="none" w:sz="0" w:space="0" w:color="auto"/>
        <w:right w:val="none" w:sz="0" w:space="0" w:color="auto"/>
      </w:divBdr>
    </w:div>
    <w:div w:id="597523437">
      <w:bodyDiv w:val="1"/>
      <w:marLeft w:val="0"/>
      <w:marRight w:val="0"/>
      <w:marTop w:val="0"/>
      <w:marBottom w:val="0"/>
      <w:divBdr>
        <w:top w:val="none" w:sz="0" w:space="0" w:color="auto"/>
        <w:left w:val="none" w:sz="0" w:space="0" w:color="auto"/>
        <w:bottom w:val="none" w:sz="0" w:space="0" w:color="auto"/>
        <w:right w:val="none" w:sz="0" w:space="0" w:color="auto"/>
      </w:divBdr>
    </w:div>
    <w:div w:id="597979221">
      <w:bodyDiv w:val="1"/>
      <w:marLeft w:val="0"/>
      <w:marRight w:val="0"/>
      <w:marTop w:val="0"/>
      <w:marBottom w:val="0"/>
      <w:divBdr>
        <w:top w:val="none" w:sz="0" w:space="0" w:color="auto"/>
        <w:left w:val="none" w:sz="0" w:space="0" w:color="auto"/>
        <w:bottom w:val="none" w:sz="0" w:space="0" w:color="auto"/>
        <w:right w:val="none" w:sz="0" w:space="0" w:color="auto"/>
      </w:divBdr>
    </w:div>
    <w:div w:id="601495554">
      <w:bodyDiv w:val="1"/>
      <w:marLeft w:val="0"/>
      <w:marRight w:val="0"/>
      <w:marTop w:val="0"/>
      <w:marBottom w:val="0"/>
      <w:divBdr>
        <w:top w:val="none" w:sz="0" w:space="0" w:color="auto"/>
        <w:left w:val="none" w:sz="0" w:space="0" w:color="auto"/>
        <w:bottom w:val="none" w:sz="0" w:space="0" w:color="auto"/>
        <w:right w:val="none" w:sz="0" w:space="0" w:color="auto"/>
      </w:divBdr>
    </w:div>
    <w:div w:id="605426465">
      <w:bodyDiv w:val="1"/>
      <w:marLeft w:val="0"/>
      <w:marRight w:val="0"/>
      <w:marTop w:val="0"/>
      <w:marBottom w:val="0"/>
      <w:divBdr>
        <w:top w:val="none" w:sz="0" w:space="0" w:color="auto"/>
        <w:left w:val="none" w:sz="0" w:space="0" w:color="auto"/>
        <w:bottom w:val="none" w:sz="0" w:space="0" w:color="auto"/>
        <w:right w:val="none" w:sz="0" w:space="0" w:color="auto"/>
      </w:divBdr>
    </w:div>
    <w:div w:id="606470969">
      <w:bodyDiv w:val="1"/>
      <w:marLeft w:val="0"/>
      <w:marRight w:val="0"/>
      <w:marTop w:val="0"/>
      <w:marBottom w:val="0"/>
      <w:divBdr>
        <w:top w:val="none" w:sz="0" w:space="0" w:color="auto"/>
        <w:left w:val="none" w:sz="0" w:space="0" w:color="auto"/>
        <w:bottom w:val="none" w:sz="0" w:space="0" w:color="auto"/>
        <w:right w:val="none" w:sz="0" w:space="0" w:color="auto"/>
      </w:divBdr>
    </w:div>
    <w:div w:id="606622230">
      <w:bodyDiv w:val="1"/>
      <w:marLeft w:val="0"/>
      <w:marRight w:val="0"/>
      <w:marTop w:val="0"/>
      <w:marBottom w:val="0"/>
      <w:divBdr>
        <w:top w:val="none" w:sz="0" w:space="0" w:color="auto"/>
        <w:left w:val="none" w:sz="0" w:space="0" w:color="auto"/>
        <w:bottom w:val="none" w:sz="0" w:space="0" w:color="auto"/>
        <w:right w:val="none" w:sz="0" w:space="0" w:color="auto"/>
      </w:divBdr>
    </w:div>
    <w:div w:id="611937791">
      <w:bodyDiv w:val="1"/>
      <w:marLeft w:val="0"/>
      <w:marRight w:val="0"/>
      <w:marTop w:val="0"/>
      <w:marBottom w:val="0"/>
      <w:divBdr>
        <w:top w:val="none" w:sz="0" w:space="0" w:color="auto"/>
        <w:left w:val="none" w:sz="0" w:space="0" w:color="auto"/>
        <w:bottom w:val="none" w:sz="0" w:space="0" w:color="auto"/>
        <w:right w:val="none" w:sz="0" w:space="0" w:color="auto"/>
      </w:divBdr>
    </w:div>
    <w:div w:id="614141408">
      <w:bodyDiv w:val="1"/>
      <w:marLeft w:val="0"/>
      <w:marRight w:val="0"/>
      <w:marTop w:val="0"/>
      <w:marBottom w:val="0"/>
      <w:divBdr>
        <w:top w:val="none" w:sz="0" w:space="0" w:color="auto"/>
        <w:left w:val="none" w:sz="0" w:space="0" w:color="auto"/>
        <w:bottom w:val="none" w:sz="0" w:space="0" w:color="auto"/>
        <w:right w:val="none" w:sz="0" w:space="0" w:color="auto"/>
      </w:divBdr>
    </w:div>
    <w:div w:id="615328281">
      <w:bodyDiv w:val="1"/>
      <w:marLeft w:val="0"/>
      <w:marRight w:val="0"/>
      <w:marTop w:val="0"/>
      <w:marBottom w:val="0"/>
      <w:divBdr>
        <w:top w:val="none" w:sz="0" w:space="0" w:color="auto"/>
        <w:left w:val="none" w:sz="0" w:space="0" w:color="auto"/>
        <w:bottom w:val="none" w:sz="0" w:space="0" w:color="auto"/>
        <w:right w:val="none" w:sz="0" w:space="0" w:color="auto"/>
      </w:divBdr>
    </w:div>
    <w:div w:id="616451530">
      <w:bodyDiv w:val="1"/>
      <w:marLeft w:val="0"/>
      <w:marRight w:val="0"/>
      <w:marTop w:val="0"/>
      <w:marBottom w:val="0"/>
      <w:divBdr>
        <w:top w:val="none" w:sz="0" w:space="0" w:color="auto"/>
        <w:left w:val="none" w:sz="0" w:space="0" w:color="auto"/>
        <w:bottom w:val="none" w:sz="0" w:space="0" w:color="auto"/>
        <w:right w:val="none" w:sz="0" w:space="0" w:color="auto"/>
      </w:divBdr>
    </w:div>
    <w:div w:id="617877798">
      <w:bodyDiv w:val="1"/>
      <w:marLeft w:val="0"/>
      <w:marRight w:val="0"/>
      <w:marTop w:val="0"/>
      <w:marBottom w:val="0"/>
      <w:divBdr>
        <w:top w:val="none" w:sz="0" w:space="0" w:color="auto"/>
        <w:left w:val="none" w:sz="0" w:space="0" w:color="auto"/>
        <w:bottom w:val="none" w:sz="0" w:space="0" w:color="auto"/>
        <w:right w:val="none" w:sz="0" w:space="0" w:color="auto"/>
      </w:divBdr>
    </w:div>
    <w:div w:id="617953308">
      <w:bodyDiv w:val="1"/>
      <w:marLeft w:val="0"/>
      <w:marRight w:val="0"/>
      <w:marTop w:val="0"/>
      <w:marBottom w:val="0"/>
      <w:divBdr>
        <w:top w:val="none" w:sz="0" w:space="0" w:color="auto"/>
        <w:left w:val="none" w:sz="0" w:space="0" w:color="auto"/>
        <w:bottom w:val="none" w:sz="0" w:space="0" w:color="auto"/>
        <w:right w:val="none" w:sz="0" w:space="0" w:color="auto"/>
      </w:divBdr>
    </w:div>
    <w:div w:id="619605088">
      <w:bodyDiv w:val="1"/>
      <w:marLeft w:val="0"/>
      <w:marRight w:val="0"/>
      <w:marTop w:val="0"/>
      <w:marBottom w:val="0"/>
      <w:divBdr>
        <w:top w:val="none" w:sz="0" w:space="0" w:color="auto"/>
        <w:left w:val="none" w:sz="0" w:space="0" w:color="auto"/>
        <w:bottom w:val="none" w:sz="0" w:space="0" w:color="auto"/>
        <w:right w:val="none" w:sz="0" w:space="0" w:color="auto"/>
      </w:divBdr>
    </w:div>
    <w:div w:id="619721456">
      <w:bodyDiv w:val="1"/>
      <w:marLeft w:val="0"/>
      <w:marRight w:val="0"/>
      <w:marTop w:val="0"/>
      <w:marBottom w:val="0"/>
      <w:divBdr>
        <w:top w:val="none" w:sz="0" w:space="0" w:color="auto"/>
        <w:left w:val="none" w:sz="0" w:space="0" w:color="auto"/>
        <w:bottom w:val="none" w:sz="0" w:space="0" w:color="auto"/>
        <w:right w:val="none" w:sz="0" w:space="0" w:color="auto"/>
      </w:divBdr>
    </w:div>
    <w:div w:id="619914470">
      <w:bodyDiv w:val="1"/>
      <w:marLeft w:val="0"/>
      <w:marRight w:val="0"/>
      <w:marTop w:val="0"/>
      <w:marBottom w:val="0"/>
      <w:divBdr>
        <w:top w:val="none" w:sz="0" w:space="0" w:color="auto"/>
        <w:left w:val="none" w:sz="0" w:space="0" w:color="auto"/>
        <w:bottom w:val="none" w:sz="0" w:space="0" w:color="auto"/>
        <w:right w:val="none" w:sz="0" w:space="0" w:color="auto"/>
      </w:divBdr>
    </w:div>
    <w:div w:id="620301231">
      <w:bodyDiv w:val="1"/>
      <w:marLeft w:val="0"/>
      <w:marRight w:val="0"/>
      <w:marTop w:val="0"/>
      <w:marBottom w:val="0"/>
      <w:divBdr>
        <w:top w:val="none" w:sz="0" w:space="0" w:color="auto"/>
        <w:left w:val="none" w:sz="0" w:space="0" w:color="auto"/>
        <w:bottom w:val="none" w:sz="0" w:space="0" w:color="auto"/>
        <w:right w:val="none" w:sz="0" w:space="0" w:color="auto"/>
      </w:divBdr>
    </w:div>
    <w:div w:id="620499022">
      <w:bodyDiv w:val="1"/>
      <w:marLeft w:val="0"/>
      <w:marRight w:val="0"/>
      <w:marTop w:val="0"/>
      <w:marBottom w:val="0"/>
      <w:divBdr>
        <w:top w:val="none" w:sz="0" w:space="0" w:color="auto"/>
        <w:left w:val="none" w:sz="0" w:space="0" w:color="auto"/>
        <w:bottom w:val="none" w:sz="0" w:space="0" w:color="auto"/>
        <w:right w:val="none" w:sz="0" w:space="0" w:color="auto"/>
      </w:divBdr>
    </w:div>
    <w:div w:id="620768492">
      <w:bodyDiv w:val="1"/>
      <w:marLeft w:val="0"/>
      <w:marRight w:val="0"/>
      <w:marTop w:val="0"/>
      <w:marBottom w:val="0"/>
      <w:divBdr>
        <w:top w:val="none" w:sz="0" w:space="0" w:color="auto"/>
        <w:left w:val="none" w:sz="0" w:space="0" w:color="auto"/>
        <w:bottom w:val="none" w:sz="0" w:space="0" w:color="auto"/>
        <w:right w:val="none" w:sz="0" w:space="0" w:color="auto"/>
      </w:divBdr>
    </w:div>
    <w:div w:id="622736128">
      <w:bodyDiv w:val="1"/>
      <w:marLeft w:val="0"/>
      <w:marRight w:val="0"/>
      <w:marTop w:val="0"/>
      <w:marBottom w:val="0"/>
      <w:divBdr>
        <w:top w:val="none" w:sz="0" w:space="0" w:color="auto"/>
        <w:left w:val="none" w:sz="0" w:space="0" w:color="auto"/>
        <w:bottom w:val="none" w:sz="0" w:space="0" w:color="auto"/>
        <w:right w:val="none" w:sz="0" w:space="0" w:color="auto"/>
      </w:divBdr>
    </w:div>
    <w:div w:id="624311178">
      <w:bodyDiv w:val="1"/>
      <w:marLeft w:val="0"/>
      <w:marRight w:val="0"/>
      <w:marTop w:val="0"/>
      <w:marBottom w:val="0"/>
      <w:divBdr>
        <w:top w:val="none" w:sz="0" w:space="0" w:color="auto"/>
        <w:left w:val="none" w:sz="0" w:space="0" w:color="auto"/>
        <w:bottom w:val="none" w:sz="0" w:space="0" w:color="auto"/>
        <w:right w:val="none" w:sz="0" w:space="0" w:color="auto"/>
      </w:divBdr>
    </w:div>
    <w:div w:id="626661742">
      <w:bodyDiv w:val="1"/>
      <w:marLeft w:val="0"/>
      <w:marRight w:val="0"/>
      <w:marTop w:val="0"/>
      <w:marBottom w:val="0"/>
      <w:divBdr>
        <w:top w:val="none" w:sz="0" w:space="0" w:color="auto"/>
        <w:left w:val="none" w:sz="0" w:space="0" w:color="auto"/>
        <w:bottom w:val="none" w:sz="0" w:space="0" w:color="auto"/>
        <w:right w:val="none" w:sz="0" w:space="0" w:color="auto"/>
      </w:divBdr>
    </w:div>
    <w:div w:id="627201406">
      <w:bodyDiv w:val="1"/>
      <w:marLeft w:val="0"/>
      <w:marRight w:val="0"/>
      <w:marTop w:val="0"/>
      <w:marBottom w:val="0"/>
      <w:divBdr>
        <w:top w:val="none" w:sz="0" w:space="0" w:color="auto"/>
        <w:left w:val="none" w:sz="0" w:space="0" w:color="auto"/>
        <w:bottom w:val="none" w:sz="0" w:space="0" w:color="auto"/>
        <w:right w:val="none" w:sz="0" w:space="0" w:color="auto"/>
      </w:divBdr>
    </w:div>
    <w:div w:id="629554750">
      <w:bodyDiv w:val="1"/>
      <w:marLeft w:val="0"/>
      <w:marRight w:val="0"/>
      <w:marTop w:val="0"/>
      <w:marBottom w:val="0"/>
      <w:divBdr>
        <w:top w:val="none" w:sz="0" w:space="0" w:color="auto"/>
        <w:left w:val="none" w:sz="0" w:space="0" w:color="auto"/>
        <w:bottom w:val="none" w:sz="0" w:space="0" w:color="auto"/>
        <w:right w:val="none" w:sz="0" w:space="0" w:color="auto"/>
      </w:divBdr>
    </w:div>
    <w:div w:id="631522970">
      <w:bodyDiv w:val="1"/>
      <w:marLeft w:val="0"/>
      <w:marRight w:val="0"/>
      <w:marTop w:val="0"/>
      <w:marBottom w:val="0"/>
      <w:divBdr>
        <w:top w:val="none" w:sz="0" w:space="0" w:color="auto"/>
        <w:left w:val="none" w:sz="0" w:space="0" w:color="auto"/>
        <w:bottom w:val="none" w:sz="0" w:space="0" w:color="auto"/>
        <w:right w:val="none" w:sz="0" w:space="0" w:color="auto"/>
      </w:divBdr>
    </w:div>
    <w:div w:id="634484597">
      <w:bodyDiv w:val="1"/>
      <w:marLeft w:val="0"/>
      <w:marRight w:val="0"/>
      <w:marTop w:val="0"/>
      <w:marBottom w:val="0"/>
      <w:divBdr>
        <w:top w:val="none" w:sz="0" w:space="0" w:color="auto"/>
        <w:left w:val="none" w:sz="0" w:space="0" w:color="auto"/>
        <w:bottom w:val="none" w:sz="0" w:space="0" w:color="auto"/>
        <w:right w:val="none" w:sz="0" w:space="0" w:color="auto"/>
      </w:divBdr>
    </w:div>
    <w:div w:id="640304140">
      <w:bodyDiv w:val="1"/>
      <w:marLeft w:val="0"/>
      <w:marRight w:val="0"/>
      <w:marTop w:val="0"/>
      <w:marBottom w:val="0"/>
      <w:divBdr>
        <w:top w:val="none" w:sz="0" w:space="0" w:color="auto"/>
        <w:left w:val="none" w:sz="0" w:space="0" w:color="auto"/>
        <w:bottom w:val="none" w:sz="0" w:space="0" w:color="auto"/>
        <w:right w:val="none" w:sz="0" w:space="0" w:color="auto"/>
      </w:divBdr>
    </w:div>
    <w:div w:id="643003219">
      <w:bodyDiv w:val="1"/>
      <w:marLeft w:val="0"/>
      <w:marRight w:val="0"/>
      <w:marTop w:val="0"/>
      <w:marBottom w:val="0"/>
      <w:divBdr>
        <w:top w:val="none" w:sz="0" w:space="0" w:color="auto"/>
        <w:left w:val="none" w:sz="0" w:space="0" w:color="auto"/>
        <w:bottom w:val="none" w:sz="0" w:space="0" w:color="auto"/>
        <w:right w:val="none" w:sz="0" w:space="0" w:color="auto"/>
      </w:divBdr>
    </w:div>
    <w:div w:id="643126404">
      <w:bodyDiv w:val="1"/>
      <w:marLeft w:val="0"/>
      <w:marRight w:val="0"/>
      <w:marTop w:val="0"/>
      <w:marBottom w:val="0"/>
      <w:divBdr>
        <w:top w:val="none" w:sz="0" w:space="0" w:color="auto"/>
        <w:left w:val="none" w:sz="0" w:space="0" w:color="auto"/>
        <w:bottom w:val="none" w:sz="0" w:space="0" w:color="auto"/>
        <w:right w:val="none" w:sz="0" w:space="0" w:color="auto"/>
      </w:divBdr>
    </w:div>
    <w:div w:id="645939309">
      <w:bodyDiv w:val="1"/>
      <w:marLeft w:val="0"/>
      <w:marRight w:val="0"/>
      <w:marTop w:val="0"/>
      <w:marBottom w:val="0"/>
      <w:divBdr>
        <w:top w:val="none" w:sz="0" w:space="0" w:color="auto"/>
        <w:left w:val="none" w:sz="0" w:space="0" w:color="auto"/>
        <w:bottom w:val="none" w:sz="0" w:space="0" w:color="auto"/>
        <w:right w:val="none" w:sz="0" w:space="0" w:color="auto"/>
      </w:divBdr>
    </w:div>
    <w:div w:id="658189159">
      <w:bodyDiv w:val="1"/>
      <w:marLeft w:val="0"/>
      <w:marRight w:val="0"/>
      <w:marTop w:val="0"/>
      <w:marBottom w:val="0"/>
      <w:divBdr>
        <w:top w:val="none" w:sz="0" w:space="0" w:color="auto"/>
        <w:left w:val="none" w:sz="0" w:space="0" w:color="auto"/>
        <w:bottom w:val="none" w:sz="0" w:space="0" w:color="auto"/>
        <w:right w:val="none" w:sz="0" w:space="0" w:color="auto"/>
      </w:divBdr>
    </w:div>
    <w:div w:id="660281447">
      <w:bodyDiv w:val="1"/>
      <w:marLeft w:val="0"/>
      <w:marRight w:val="0"/>
      <w:marTop w:val="0"/>
      <w:marBottom w:val="0"/>
      <w:divBdr>
        <w:top w:val="none" w:sz="0" w:space="0" w:color="auto"/>
        <w:left w:val="none" w:sz="0" w:space="0" w:color="auto"/>
        <w:bottom w:val="none" w:sz="0" w:space="0" w:color="auto"/>
        <w:right w:val="none" w:sz="0" w:space="0" w:color="auto"/>
      </w:divBdr>
    </w:div>
    <w:div w:id="665474024">
      <w:bodyDiv w:val="1"/>
      <w:marLeft w:val="0"/>
      <w:marRight w:val="0"/>
      <w:marTop w:val="0"/>
      <w:marBottom w:val="0"/>
      <w:divBdr>
        <w:top w:val="none" w:sz="0" w:space="0" w:color="auto"/>
        <w:left w:val="none" w:sz="0" w:space="0" w:color="auto"/>
        <w:bottom w:val="none" w:sz="0" w:space="0" w:color="auto"/>
        <w:right w:val="none" w:sz="0" w:space="0" w:color="auto"/>
      </w:divBdr>
    </w:div>
    <w:div w:id="667825078">
      <w:bodyDiv w:val="1"/>
      <w:marLeft w:val="0"/>
      <w:marRight w:val="0"/>
      <w:marTop w:val="0"/>
      <w:marBottom w:val="0"/>
      <w:divBdr>
        <w:top w:val="none" w:sz="0" w:space="0" w:color="auto"/>
        <w:left w:val="none" w:sz="0" w:space="0" w:color="auto"/>
        <w:bottom w:val="none" w:sz="0" w:space="0" w:color="auto"/>
        <w:right w:val="none" w:sz="0" w:space="0" w:color="auto"/>
      </w:divBdr>
    </w:div>
    <w:div w:id="668556078">
      <w:bodyDiv w:val="1"/>
      <w:marLeft w:val="0"/>
      <w:marRight w:val="0"/>
      <w:marTop w:val="0"/>
      <w:marBottom w:val="0"/>
      <w:divBdr>
        <w:top w:val="none" w:sz="0" w:space="0" w:color="auto"/>
        <w:left w:val="none" w:sz="0" w:space="0" w:color="auto"/>
        <w:bottom w:val="none" w:sz="0" w:space="0" w:color="auto"/>
        <w:right w:val="none" w:sz="0" w:space="0" w:color="auto"/>
      </w:divBdr>
    </w:div>
    <w:div w:id="669598073">
      <w:bodyDiv w:val="1"/>
      <w:marLeft w:val="0"/>
      <w:marRight w:val="0"/>
      <w:marTop w:val="0"/>
      <w:marBottom w:val="0"/>
      <w:divBdr>
        <w:top w:val="none" w:sz="0" w:space="0" w:color="auto"/>
        <w:left w:val="none" w:sz="0" w:space="0" w:color="auto"/>
        <w:bottom w:val="none" w:sz="0" w:space="0" w:color="auto"/>
        <w:right w:val="none" w:sz="0" w:space="0" w:color="auto"/>
      </w:divBdr>
    </w:div>
    <w:div w:id="671491064">
      <w:bodyDiv w:val="1"/>
      <w:marLeft w:val="0"/>
      <w:marRight w:val="0"/>
      <w:marTop w:val="0"/>
      <w:marBottom w:val="0"/>
      <w:divBdr>
        <w:top w:val="none" w:sz="0" w:space="0" w:color="auto"/>
        <w:left w:val="none" w:sz="0" w:space="0" w:color="auto"/>
        <w:bottom w:val="none" w:sz="0" w:space="0" w:color="auto"/>
        <w:right w:val="none" w:sz="0" w:space="0" w:color="auto"/>
      </w:divBdr>
    </w:div>
    <w:div w:id="672413413">
      <w:bodyDiv w:val="1"/>
      <w:marLeft w:val="0"/>
      <w:marRight w:val="0"/>
      <w:marTop w:val="0"/>
      <w:marBottom w:val="0"/>
      <w:divBdr>
        <w:top w:val="none" w:sz="0" w:space="0" w:color="auto"/>
        <w:left w:val="none" w:sz="0" w:space="0" w:color="auto"/>
        <w:bottom w:val="none" w:sz="0" w:space="0" w:color="auto"/>
        <w:right w:val="none" w:sz="0" w:space="0" w:color="auto"/>
      </w:divBdr>
    </w:div>
    <w:div w:id="674763672">
      <w:bodyDiv w:val="1"/>
      <w:marLeft w:val="0"/>
      <w:marRight w:val="0"/>
      <w:marTop w:val="0"/>
      <w:marBottom w:val="0"/>
      <w:divBdr>
        <w:top w:val="none" w:sz="0" w:space="0" w:color="auto"/>
        <w:left w:val="none" w:sz="0" w:space="0" w:color="auto"/>
        <w:bottom w:val="none" w:sz="0" w:space="0" w:color="auto"/>
        <w:right w:val="none" w:sz="0" w:space="0" w:color="auto"/>
      </w:divBdr>
    </w:div>
    <w:div w:id="677852447">
      <w:bodyDiv w:val="1"/>
      <w:marLeft w:val="0"/>
      <w:marRight w:val="0"/>
      <w:marTop w:val="0"/>
      <w:marBottom w:val="0"/>
      <w:divBdr>
        <w:top w:val="none" w:sz="0" w:space="0" w:color="auto"/>
        <w:left w:val="none" w:sz="0" w:space="0" w:color="auto"/>
        <w:bottom w:val="none" w:sz="0" w:space="0" w:color="auto"/>
        <w:right w:val="none" w:sz="0" w:space="0" w:color="auto"/>
      </w:divBdr>
    </w:div>
    <w:div w:id="678656099">
      <w:bodyDiv w:val="1"/>
      <w:marLeft w:val="0"/>
      <w:marRight w:val="0"/>
      <w:marTop w:val="0"/>
      <w:marBottom w:val="0"/>
      <w:divBdr>
        <w:top w:val="none" w:sz="0" w:space="0" w:color="auto"/>
        <w:left w:val="none" w:sz="0" w:space="0" w:color="auto"/>
        <w:bottom w:val="none" w:sz="0" w:space="0" w:color="auto"/>
        <w:right w:val="none" w:sz="0" w:space="0" w:color="auto"/>
      </w:divBdr>
    </w:div>
    <w:div w:id="678846441">
      <w:bodyDiv w:val="1"/>
      <w:marLeft w:val="0"/>
      <w:marRight w:val="0"/>
      <w:marTop w:val="0"/>
      <w:marBottom w:val="0"/>
      <w:divBdr>
        <w:top w:val="none" w:sz="0" w:space="0" w:color="auto"/>
        <w:left w:val="none" w:sz="0" w:space="0" w:color="auto"/>
        <w:bottom w:val="none" w:sz="0" w:space="0" w:color="auto"/>
        <w:right w:val="none" w:sz="0" w:space="0" w:color="auto"/>
      </w:divBdr>
    </w:div>
    <w:div w:id="679091649">
      <w:bodyDiv w:val="1"/>
      <w:marLeft w:val="0"/>
      <w:marRight w:val="0"/>
      <w:marTop w:val="0"/>
      <w:marBottom w:val="0"/>
      <w:divBdr>
        <w:top w:val="none" w:sz="0" w:space="0" w:color="auto"/>
        <w:left w:val="none" w:sz="0" w:space="0" w:color="auto"/>
        <w:bottom w:val="none" w:sz="0" w:space="0" w:color="auto"/>
        <w:right w:val="none" w:sz="0" w:space="0" w:color="auto"/>
      </w:divBdr>
    </w:div>
    <w:div w:id="679309485">
      <w:bodyDiv w:val="1"/>
      <w:marLeft w:val="0"/>
      <w:marRight w:val="0"/>
      <w:marTop w:val="0"/>
      <w:marBottom w:val="0"/>
      <w:divBdr>
        <w:top w:val="none" w:sz="0" w:space="0" w:color="auto"/>
        <w:left w:val="none" w:sz="0" w:space="0" w:color="auto"/>
        <w:bottom w:val="none" w:sz="0" w:space="0" w:color="auto"/>
        <w:right w:val="none" w:sz="0" w:space="0" w:color="auto"/>
      </w:divBdr>
    </w:div>
    <w:div w:id="681663277">
      <w:bodyDiv w:val="1"/>
      <w:marLeft w:val="0"/>
      <w:marRight w:val="0"/>
      <w:marTop w:val="0"/>
      <w:marBottom w:val="0"/>
      <w:divBdr>
        <w:top w:val="none" w:sz="0" w:space="0" w:color="auto"/>
        <w:left w:val="none" w:sz="0" w:space="0" w:color="auto"/>
        <w:bottom w:val="none" w:sz="0" w:space="0" w:color="auto"/>
        <w:right w:val="none" w:sz="0" w:space="0" w:color="auto"/>
      </w:divBdr>
    </w:div>
    <w:div w:id="682047900">
      <w:bodyDiv w:val="1"/>
      <w:marLeft w:val="0"/>
      <w:marRight w:val="0"/>
      <w:marTop w:val="0"/>
      <w:marBottom w:val="0"/>
      <w:divBdr>
        <w:top w:val="none" w:sz="0" w:space="0" w:color="auto"/>
        <w:left w:val="none" w:sz="0" w:space="0" w:color="auto"/>
        <w:bottom w:val="none" w:sz="0" w:space="0" w:color="auto"/>
        <w:right w:val="none" w:sz="0" w:space="0" w:color="auto"/>
      </w:divBdr>
    </w:div>
    <w:div w:id="684020378">
      <w:bodyDiv w:val="1"/>
      <w:marLeft w:val="0"/>
      <w:marRight w:val="0"/>
      <w:marTop w:val="0"/>
      <w:marBottom w:val="0"/>
      <w:divBdr>
        <w:top w:val="none" w:sz="0" w:space="0" w:color="auto"/>
        <w:left w:val="none" w:sz="0" w:space="0" w:color="auto"/>
        <w:bottom w:val="none" w:sz="0" w:space="0" w:color="auto"/>
        <w:right w:val="none" w:sz="0" w:space="0" w:color="auto"/>
      </w:divBdr>
    </w:div>
    <w:div w:id="687802853">
      <w:bodyDiv w:val="1"/>
      <w:marLeft w:val="0"/>
      <w:marRight w:val="0"/>
      <w:marTop w:val="0"/>
      <w:marBottom w:val="0"/>
      <w:divBdr>
        <w:top w:val="none" w:sz="0" w:space="0" w:color="auto"/>
        <w:left w:val="none" w:sz="0" w:space="0" w:color="auto"/>
        <w:bottom w:val="none" w:sz="0" w:space="0" w:color="auto"/>
        <w:right w:val="none" w:sz="0" w:space="0" w:color="auto"/>
      </w:divBdr>
    </w:div>
    <w:div w:id="687950239">
      <w:bodyDiv w:val="1"/>
      <w:marLeft w:val="0"/>
      <w:marRight w:val="0"/>
      <w:marTop w:val="0"/>
      <w:marBottom w:val="0"/>
      <w:divBdr>
        <w:top w:val="none" w:sz="0" w:space="0" w:color="auto"/>
        <w:left w:val="none" w:sz="0" w:space="0" w:color="auto"/>
        <w:bottom w:val="none" w:sz="0" w:space="0" w:color="auto"/>
        <w:right w:val="none" w:sz="0" w:space="0" w:color="auto"/>
      </w:divBdr>
    </w:div>
    <w:div w:id="690493945">
      <w:bodyDiv w:val="1"/>
      <w:marLeft w:val="0"/>
      <w:marRight w:val="0"/>
      <w:marTop w:val="0"/>
      <w:marBottom w:val="0"/>
      <w:divBdr>
        <w:top w:val="none" w:sz="0" w:space="0" w:color="auto"/>
        <w:left w:val="none" w:sz="0" w:space="0" w:color="auto"/>
        <w:bottom w:val="none" w:sz="0" w:space="0" w:color="auto"/>
        <w:right w:val="none" w:sz="0" w:space="0" w:color="auto"/>
      </w:divBdr>
    </w:div>
    <w:div w:id="691804661">
      <w:bodyDiv w:val="1"/>
      <w:marLeft w:val="0"/>
      <w:marRight w:val="0"/>
      <w:marTop w:val="0"/>
      <w:marBottom w:val="0"/>
      <w:divBdr>
        <w:top w:val="none" w:sz="0" w:space="0" w:color="auto"/>
        <w:left w:val="none" w:sz="0" w:space="0" w:color="auto"/>
        <w:bottom w:val="none" w:sz="0" w:space="0" w:color="auto"/>
        <w:right w:val="none" w:sz="0" w:space="0" w:color="auto"/>
      </w:divBdr>
    </w:div>
    <w:div w:id="693044837">
      <w:bodyDiv w:val="1"/>
      <w:marLeft w:val="0"/>
      <w:marRight w:val="0"/>
      <w:marTop w:val="0"/>
      <w:marBottom w:val="0"/>
      <w:divBdr>
        <w:top w:val="none" w:sz="0" w:space="0" w:color="auto"/>
        <w:left w:val="none" w:sz="0" w:space="0" w:color="auto"/>
        <w:bottom w:val="none" w:sz="0" w:space="0" w:color="auto"/>
        <w:right w:val="none" w:sz="0" w:space="0" w:color="auto"/>
      </w:divBdr>
    </w:div>
    <w:div w:id="694113160">
      <w:bodyDiv w:val="1"/>
      <w:marLeft w:val="0"/>
      <w:marRight w:val="0"/>
      <w:marTop w:val="0"/>
      <w:marBottom w:val="0"/>
      <w:divBdr>
        <w:top w:val="none" w:sz="0" w:space="0" w:color="auto"/>
        <w:left w:val="none" w:sz="0" w:space="0" w:color="auto"/>
        <w:bottom w:val="none" w:sz="0" w:space="0" w:color="auto"/>
        <w:right w:val="none" w:sz="0" w:space="0" w:color="auto"/>
      </w:divBdr>
    </w:div>
    <w:div w:id="694229762">
      <w:bodyDiv w:val="1"/>
      <w:marLeft w:val="0"/>
      <w:marRight w:val="0"/>
      <w:marTop w:val="0"/>
      <w:marBottom w:val="0"/>
      <w:divBdr>
        <w:top w:val="none" w:sz="0" w:space="0" w:color="auto"/>
        <w:left w:val="none" w:sz="0" w:space="0" w:color="auto"/>
        <w:bottom w:val="none" w:sz="0" w:space="0" w:color="auto"/>
        <w:right w:val="none" w:sz="0" w:space="0" w:color="auto"/>
      </w:divBdr>
    </w:div>
    <w:div w:id="695351243">
      <w:bodyDiv w:val="1"/>
      <w:marLeft w:val="0"/>
      <w:marRight w:val="0"/>
      <w:marTop w:val="0"/>
      <w:marBottom w:val="0"/>
      <w:divBdr>
        <w:top w:val="none" w:sz="0" w:space="0" w:color="auto"/>
        <w:left w:val="none" w:sz="0" w:space="0" w:color="auto"/>
        <w:bottom w:val="none" w:sz="0" w:space="0" w:color="auto"/>
        <w:right w:val="none" w:sz="0" w:space="0" w:color="auto"/>
      </w:divBdr>
    </w:div>
    <w:div w:id="698509484">
      <w:bodyDiv w:val="1"/>
      <w:marLeft w:val="0"/>
      <w:marRight w:val="0"/>
      <w:marTop w:val="0"/>
      <w:marBottom w:val="0"/>
      <w:divBdr>
        <w:top w:val="none" w:sz="0" w:space="0" w:color="auto"/>
        <w:left w:val="none" w:sz="0" w:space="0" w:color="auto"/>
        <w:bottom w:val="none" w:sz="0" w:space="0" w:color="auto"/>
        <w:right w:val="none" w:sz="0" w:space="0" w:color="auto"/>
      </w:divBdr>
    </w:div>
    <w:div w:id="698747130">
      <w:bodyDiv w:val="1"/>
      <w:marLeft w:val="0"/>
      <w:marRight w:val="0"/>
      <w:marTop w:val="0"/>
      <w:marBottom w:val="0"/>
      <w:divBdr>
        <w:top w:val="none" w:sz="0" w:space="0" w:color="auto"/>
        <w:left w:val="none" w:sz="0" w:space="0" w:color="auto"/>
        <w:bottom w:val="none" w:sz="0" w:space="0" w:color="auto"/>
        <w:right w:val="none" w:sz="0" w:space="0" w:color="auto"/>
      </w:divBdr>
    </w:div>
    <w:div w:id="700865859">
      <w:bodyDiv w:val="1"/>
      <w:marLeft w:val="0"/>
      <w:marRight w:val="0"/>
      <w:marTop w:val="0"/>
      <w:marBottom w:val="0"/>
      <w:divBdr>
        <w:top w:val="none" w:sz="0" w:space="0" w:color="auto"/>
        <w:left w:val="none" w:sz="0" w:space="0" w:color="auto"/>
        <w:bottom w:val="none" w:sz="0" w:space="0" w:color="auto"/>
        <w:right w:val="none" w:sz="0" w:space="0" w:color="auto"/>
      </w:divBdr>
    </w:div>
    <w:div w:id="706832651">
      <w:bodyDiv w:val="1"/>
      <w:marLeft w:val="0"/>
      <w:marRight w:val="0"/>
      <w:marTop w:val="0"/>
      <w:marBottom w:val="0"/>
      <w:divBdr>
        <w:top w:val="none" w:sz="0" w:space="0" w:color="auto"/>
        <w:left w:val="none" w:sz="0" w:space="0" w:color="auto"/>
        <w:bottom w:val="none" w:sz="0" w:space="0" w:color="auto"/>
        <w:right w:val="none" w:sz="0" w:space="0" w:color="auto"/>
      </w:divBdr>
    </w:div>
    <w:div w:id="706950670">
      <w:bodyDiv w:val="1"/>
      <w:marLeft w:val="0"/>
      <w:marRight w:val="0"/>
      <w:marTop w:val="0"/>
      <w:marBottom w:val="0"/>
      <w:divBdr>
        <w:top w:val="none" w:sz="0" w:space="0" w:color="auto"/>
        <w:left w:val="none" w:sz="0" w:space="0" w:color="auto"/>
        <w:bottom w:val="none" w:sz="0" w:space="0" w:color="auto"/>
        <w:right w:val="none" w:sz="0" w:space="0" w:color="auto"/>
      </w:divBdr>
    </w:div>
    <w:div w:id="707492147">
      <w:bodyDiv w:val="1"/>
      <w:marLeft w:val="0"/>
      <w:marRight w:val="0"/>
      <w:marTop w:val="0"/>
      <w:marBottom w:val="0"/>
      <w:divBdr>
        <w:top w:val="none" w:sz="0" w:space="0" w:color="auto"/>
        <w:left w:val="none" w:sz="0" w:space="0" w:color="auto"/>
        <w:bottom w:val="none" w:sz="0" w:space="0" w:color="auto"/>
        <w:right w:val="none" w:sz="0" w:space="0" w:color="auto"/>
      </w:divBdr>
    </w:div>
    <w:div w:id="712267656">
      <w:bodyDiv w:val="1"/>
      <w:marLeft w:val="0"/>
      <w:marRight w:val="0"/>
      <w:marTop w:val="0"/>
      <w:marBottom w:val="0"/>
      <w:divBdr>
        <w:top w:val="none" w:sz="0" w:space="0" w:color="auto"/>
        <w:left w:val="none" w:sz="0" w:space="0" w:color="auto"/>
        <w:bottom w:val="none" w:sz="0" w:space="0" w:color="auto"/>
        <w:right w:val="none" w:sz="0" w:space="0" w:color="auto"/>
      </w:divBdr>
    </w:div>
    <w:div w:id="714937547">
      <w:bodyDiv w:val="1"/>
      <w:marLeft w:val="0"/>
      <w:marRight w:val="0"/>
      <w:marTop w:val="0"/>
      <w:marBottom w:val="0"/>
      <w:divBdr>
        <w:top w:val="none" w:sz="0" w:space="0" w:color="auto"/>
        <w:left w:val="none" w:sz="0" w:space="0" w:color="auto"/>
        <w:bottom w:val="none" w:sz="0" w:space="0" w:color="auto"/>
        <w:right w:val="none" w:sz="0" w:space="0" w:color="auto"/>
      </w:divBdr>
    </w:div>
    <w:div w:id="716315388">
      <w:bodyDiv w:val="1"/>
      <w:marLeft w:val="0"/>
      <w:marRight w:val="0"/>
      <w:marTop w:val="0"/>
      <w:marBottom w:val="0"/>
      <w:divBdr>
        <w:top w:val="none" w:sz="0" w:space="0" w:color="auto"/>
        <w:left w:val="none" w:sz="0" w:space="0" w:color="auto"/>
        <w:bottom w:val="none" w:sz="0" w:space="0" w:color="auto"/>
        <w:right w:val="none" w:sz="0" w:space="0" w:color="auto"/>
      </w:divBdr>
    </w:div>
    <w:div w:id="716785867">
      <w:bodyDiv w:val="1"/>
      <w:marLeft w:val="0"/>
      <w:marRight w:val="0"/>
      <w:marTop w:val="0"/>
      <w:marBottom w:val="0"/>
      <w:divBdr>
        <w:top w:val="none" w:sz="0" w:space="0" w:color="auto"/>
        <w:left w:val="none" w:sz="0" w:space="0" w:color="auto"/>
        <w:bottom w:val="none" w:sz="0" w:space="0" w:color="auto"/>
        <w:right w:val="none" w:sz="0" w:space="0" w:color="auto"/>
      </w:divBdr>
    </w:div>
    <w:div w:id="719205389">
      <w:bodyDiv w:val="1"/>
      <w:marLeft w:val="0"/>
      <w:marRight w:val="0"/>
      <w:marTop w:val="0"/>
      <w:marBottom w:val="0"/>
      <w:divBdr>
        <w:top w:val="none" w:sz="0" w:space="0" w:color="auto"/>
        <w:left w:val="none" w:sz="0" w:space="0" w:color="auto"/>
        <w:bottom w:val="none" w:sz="0" w:space="0" w:color="auto"/>
        <w:right w:val="none" w:sz="0" w:space="0" w:color="auto"/>
      </w:divBdr>
    </w:div>
    <w:div w:id="719209099">
      <w:bodyDiv w:val="1"/>
      <w:marLeft w:val="0"/>
      <w:marRight w:val="0"/>
      <w:marTop w:val="0"/>
      <w:marBottom w:val="0"/>
      <w:divBdr>
        <w:top w:val="none" w:sz="0" w:space="0" w:color="auto"/>
        <w:left w:val="none" w:sz="0" w:space="0" w:color="auto"/>
        <w:bottom w:val="none" w:sz="0" w:space="0" w:color="auto"/>
        <w:right w:val="none" w:sz="0" w:space="0" w:color="auto"/>
      </w:divBdr>
    </w:div>
    <w:div w:id="721715120">
      <w:bodyDiv w:val="1"/>
      <w:marLeft w:val="0"/>
      <w:marRight w:val="0"/>
      <w:marTop w:val="0"/>
      <w:marBottom w:val="0"/>
      <w:divBdr>
        <w:top w:val="none" w:sz="0" w:space="0" w:color="auto"/>
        <w:left w:val="none" w:sz="0" w:space="0" w:color="auto"/>
        <w:bottom w:val="none" w:sz="0" w:space="0" w:color="auto"/>
        <w:right w:val="none" w:sz="0" w:space="0" w:color="auto"/>
      </w:divBdr>
    </w:div>
    <w:div w:id="726223268">
      <w:bodyDiv w:val="1"/>
      <w:marLeft w:val="0"/>
      <w:marRight w:val="0"/>
      <w:marTop w:val="0"/>
      <w:marBottom w:val="0"/>
      <w:divBdr>
        <w:top w:val="none" w:sz="0" w:space="0" w:color="auto"/>
        <w:left w:val="none" w:sz="0" w:space="0" w:color="auto"/>
        <w:bottom w:val="none" w:sz="0" w:space="0" w:color="auto"/>
        <w:right w:val="none" w:sz="0" w:space="0" w:color="auto"/>
      </w:divBdr>
    </w:div>
    <w:div w:id="727457521">
      <w:bodyDiv w:val="1"/>
      <w:marLeft w:val="0"/>
      <w:marRight w:val="0"/>
      <w:marTop w:val="0"/>
      <w:marBottom w:val="0"/>
      <w:divBdr>
        <w:top w:val="none" w:sz="0" w:space="0" w:color="auto"/>
        <w:left w:val="none" w:sz="0" w:space="0" w:color="auto"/>
        <w:bottom w:val="none" w:sz="0" w:space="0" w:color="auto"/>
        <w:right w:val="none" w:sz="0" w:space="0" w:color="auto"/>
      </w:divBdr>
    </w:div>
    <w:div w:id="728847729">
      <w:bodyDiv w:val="1"/>
      <w:marLeft w:val="0"/>
      <w:marRight w:val="0"/>
      <w:marTop w:val="0"/>
      <w:marBottom w:val="0"/>
      <w:divBdr>
        <w:top w:val="none" w:sz="0" w:space="0" w:color="auto"/>
        <w:left w:val="none" w:sz="0" w:space="0" w:color="auto"/>
        <w:bottom w:val="none" w:sz="0" w:space="0" w:color="auto"/>
        <w:right w:val="none" w:sz="0" w:space="0" w:color="auto"/>
      </w:divBdr>
    </w:div>
    <w:div w:id="733509496">
      <w:bodyDiv w:val="1"/>
      <w:marLeft w:val="0"/>
      <w:marRight w:val="0"/>
      <w:marTop w:val="0"/>
      <w:marBottom w:val="0"/>
      <w:divBdr>
        <w:top w:val="none" w:sz="0" w:space="0" w:color="auto"/>
        <w:left w:val="none" w:sz="0" w:space="0" w:color="auto"/>
        <w:bottom w:val="none" w:sz="0" w:space="0" w:color="auto"/>
        <w:right w:val="none" w:sz="0" w:space="0" w:color="auto"/>
      </w:divBdr>
    </w:div>
    <w:div w:id="737896132">
      <w:bodyDiv w:val="1"/>
      <w:marLeft w:val="0"/>
      <w:marRight w:val="0"/>
      <w:marTop w:val="0"/>
      <w:marBottom w:val="0"/>
      <w:divBdr>
        <w:top w:val="none" w:sz="0" w:space="0" w:color="auto"/>
        <w:left w:val="none" w:sz="0" w:space="0" w:color="auto"/>
        <w:bottom w:val="none" w:sz="0" w:space="0" w:color="auto"/>
        <w:right w:val="none" w:sz="0" w:space="0" w:color="auto"/>
      </w:divBdr>
    </w:div>
    <w:div w:id="739862386">
      <w:bodyDiv w:val="1"/>
      <w:marLeft w:val="0"/>
      <w:marRight w:val="0"/>
      <w:marTop w:val="0"/>
      <w:marBottom w:val="0"/>
      <w:divBdr>
        <w:top w:val="none" w:sz="0" w:space="0" w:color="auto"/>
        <w:left w:val="none" w:sz="0" w:space="0" w:color="auto"/>
        <w:bottom w:val="none" w:sz="0" w:space="0" w:color="auto"/>
        <w:right w:val="none" w:sz="0" w:space="0" w:color="auto"/>
      </w:divBdr>
    </w:div>
    <w:div w:id="741676871">
      <w:bodyDiv w:val="1"/>
      <w:marLeft w:val="0"/>
      <w:marRight w:val="0"/>
      <w:marTop w:val="0"/>
      <w:marBottom w:val="0"/>
      <w:divBdr>
        <w:top w:val="none" w:sz="0" w:space="0" w:color="auto"/>
        <w:left w:val="none" w:sz="0" w:space="0" w:color="auto"/>
        <w:bottom w:val="none" w:sz="0" w:space="0" w:color="auto"/>
        <w:right w:val="none" w:sz="0" w:space="0" w:color="auto"/>
      </w:divBdr>
    </w:div>
    <w:div w:id="742532448">
      <w:bodyDiv w:val="1"/>
      <w:marLeft w:val="0"/>
      <w:marRight w:val="0"/>
      <w:marTop w:val="0"/>
      <w:marBottom w:val="0"/>
      <w:divBdr>
        <w:top w:val="none" w:sz="0" w:space="0" w:color="auto"/>
        <w:left w:val="none" w:sz="0" w:space="0" w:color="auto"/>
        <w:bottom w:val="none" w:sz="0" w:space="0" w:color="auto"/>
        <w:right w:val="none" w:sz="0" w:space="0" w:color="auto"/>
      </w:divBdr>
    </w:div>
    <w:div w:id="745955599">
      <w:bodyDiv w:val="1"/>
      <w:marLeft w:val="0"/>
      <w:marRight w:val="0"/>
      <w:marTop w:val="0"/>
      <w:marBottom w:val="0"/>
      <w:divBdr>
        <w:top w:val="none" w:sz="0" w:space="0" w:color="auto"/>
        <w:left w:val="none" w:sz="0" w:space="0" w:color="auto"/>
        <w:bottom w:val="none" w:sz="0" w:space="0" w:color="auto"/>
        <w:right w:val="none" w:sz="0" w:space="0" w:color="auto"/>
      </w:divBdr>
    </w:div>
    <w:div w:id="747117215">
      <w:bodyDiv w:val="1"/>
      <w:marLeft w:val="0"/>
      <w:marRight w:val="0"/>
      <w:marTop w:val="0"/>
      <w:marBottom w:val="0"/>
      <w:divBdr>
        <w:top w:val="none" w:sz="0" w:space="0" w:color="auto"/>
        <w:left w:val="none" w:sz="0" w:space="0" w:color="auto"/>
        <w:bottom w:val="none" w:sz="0" w:space="0" w:color="auto"/>
        <w:right w:val="none" w:sz="0" w:space="0" w:color="auto"/>
      </w:divBdr>
    </w:div>
    <w:div w:id="747312589">
      <w:bodyDiv w:val="1"/>
      <w:marLeft w:val="0"/>
      <w:marRight w:val="0"/>
      <w:marTop w:val="0"/>
      <w:marBottom w:val="0"/>
      <w:divBdr>
        <w:top w:val="none" w:sz="0" w:space="0" w:color="auto"/>
        <w:left w:val="none" w:sz="0" w:space="0" w:color="auto"/>
        <w:bottom w:val="none" w:sz="0" w:space="0" w:color="auto"/>
        <w:right w:val="none" w:sz="0" w:space="0" w:color="auto"/>
      </w:divBdr>
    </w:div>
    <w:div w:id="748700861">
      <w:bodyDiv w:val="1"/>
      <w:marLeft w:val="0"/>
      <w:marRight w:val="0"/>
      <w:marTop w:val="0"/>
      <w:marBottom w:val="0"/>
      <w:divBdr>
        <w:top w:val="none" w:sz="0" w:space="0" w:color="auto"/>
        <w:left w:val="none" w:sz="0" w:space="0" w:color="auto"/>
        <w:bottom w:val="none" w:sz="0" w:space="0" w:color="auto"/>
        <w:right w:val="none" w:sz="0" w:space="0" w:color="auto"/>
      </w:divBdr>
    </w:div>
    <w:div w:id="748773461">
      <w:bodyDiv w:val="1"/>
      <w:marLeft w:val="0"/>
      <w:marRight w:val="0"/>
      <w:marTop w:val="0"/>
      <w:marBottom w:val="0"/>
      <w:divBdr>
        <w:top w:val="none" w:sz="0" w:space="0" w:color="auto"/>
        <w:left w:val="none" w:sz="0" w:space="0" w:color="auto"/>
        <w:bottom w:val="none" w:sz="0" w:space="0" w:color="auto"/>
        <w:right w:val="none" w:sz="0" w:space="0" w:color="auto"/>
      </w:divBdr>
    </w:div>
    <w:div w:id="749619301">
      <w:bodyDiv w:val="1"/>
      <w:marLeft w:val="0"/>
      <w:marRight w:val="0"/>
      <w:marTop w:val="0"/>
      <w:marBottom w:val="0"/>
      <w:divBdr>
        <w:top w:val="none" w:sz="0" w:space="0" w:color="auto"/>
        <w:left w:val="none" w:sz="0" w:space="0" w:color="auto"/>
        <w:bottom w:val="none" w:sz="0" w:space="0" w:color="auto"/>
        <w:right w:val="none" w:sz="0" w:space="0" w:color="auto"/>
      </w:divBdr>
    </w:div>
    <w:div w:id="749960779">
      <w:bodyDiv w:val="1"/>
      <w:marLeft w:val="0"/>
      <w:marRight w:val="0"/>
      <w:marTop w:val="0"/>
      <w:marBottom w:val="0"/>
      <w:divBdr>
        <w:top w:val="none" w:sz="0" w:space="0" w:color="auto"/>
        <w:left w:val="none" w:sz="0" w:space="0" w:color="auto"/>
        <w:bottom w:val="none" w:sz="0" w:space="0" w:color="auto"/>
        <w:right w:val="none" w:sz="0" w:space="0" w:color="auto"/>
      </w:divBdr>
    </w:div>
    <w:div w:id="752119746">
      <w:bodyDiv w:val="1"/>
      <w:marLeft w:val="0"/>
      <w:marRight w:val="0"/>
      <w:marTop w:val="0"/>
      <w:marBottom w:val="0"/>
      <w:divBdr>
        <w:top w:val="none" w:sz="0" w:space="0" w:color="auto"/>
        <w:left w:val="none" w:sz="0" w:space="0" w:color="auto"/>
        <w:bottom w:val="none" w:sz="0" w:space="0" w:color="auto"/>
        <w:right w:val="none" w:sz="0" w:space="0" w:color="auto"/>
      </w:divBdr>
    </w:div>
    <w:div w:id="754518928">
      <w:bodyDiv w:val="1"/>
      <w:marLeft w:val="0"/>
      <w:marRight w:val="0"/>
      <w:marTop w:val="0"/>
      <w:marBottom w:val="0"/>
      <w:divBdr>
        <w:top w:val="none" w:sz="0" w:space="0" w:color="auto"/>
        <w:left w:val="none" w:sz="0" w:space="0" w:color="auto"/>
        <w:bottom w:val="none" w:sz="0" w:space="0" w:color="auto"/>
        <w:right w:val="none" w:sz="0" w:space="0" w:color="auto"/>
      </w:divBdr>
    </w:div>
    <w:div w:id="756055919">
      <w:bodyDiv w:val="1"/>
      <w:marLeft w:val="0"/>
      <w:marRight w:val="0"/>
      <w:marTop w:val="0"/>
      <w:marBottom w:val="0"/>
      <w:divBdr>
        <w:top w:val="none" w:sz="0" w:space="0" w:color="auto"/>
        <w:left w:val="none" w:sz="0" w:space="0" w:color="auto"/>
        <w:bottom w:val="none" w:sz="0" w:space="0" w:color="auto"/>
        <w:right w:val="none" w:sz="0" w:space="0" w:color="auto"/>
      </w:divBdr>
    </w:div>
    <w:div w:id="760372803">
      <w:bodyDiv w:val="1"/>
      <w:marLeft w:val="0"/>
      <w:marRight w:val="0"/>
      <w:marTop w:val="0"/>
      <w:marBottom w:val="0"/>
      <w:divBdr>
        <w:top w:val="none" w:sz="0" w:space="0" w:color="auto"/>
        <w:left w:val="none" w:sz="0" w:space="0" w:color="auto"/>
        <w:bottom w:val="none" w:sz="0" w:space="0" w:color="auto"/>
        <w:right w:val="none" w:sz="0" w:space="0" w:color="auto"/>
      </w:divBdr>
    </w:div>
    <w:div w:id="760613451">
      <w:bodyDiv w:val="1"/>
      <w:marLeft w:val="0"/>
      <w:marRight w:val="0"/>
      <w:marTop w:val="0"/>
      <w:marBottom w:val="0"/>
      <w:divBdr>
        <w:top w:val="none" w:sz="0" w:space="0" w:color="auto"/>
        <w:left w:val="none" w:sz="0" w:space="0" w:color="auto"/>
        <w:bottom w:val="none" w:sz="0" w:space="0" w:color="auto"/>
        <w:right w:val="none" w:sz="0" w:space="0" w:color="auto"/>
      </w:divBdr>
    </w:div>
    <w:div w:id="765535552">
      <w:bodyDiv w:val="1"/>
      <w:marLeft w:val="0"/>
      <w:marRight w:val="0"/>
      <w:marTop w:val="0"/>
      <w:marBottom w:val="0"/>
      <w:divBdr>
        <w:top w:val="none" w:sz="0" w:space="0" w:color="auto"/>
        <w:left w:val="none" w:sz="0" w:space="0" w:color="auto"/>
        <w:bottom w:val="none" w:sz="0" w:space="0" w:color="auto"/>
        <w:right w:val="none" w:sz="0" w:space="0" w:color="auto"/>
      </w:divBdr>
    </w:div>
    <w:div w:id="766728202">
      <w:bodyDiv w:val="1"/>
      <w:marLeft w:val="0"/>
      <w:marRight w:val="0"/>
      <w:marTop w:val="0"/>
      <w:marBottom w:val="0"/>
      <w:divBdr>
        <w:top w:val="none" w:sz="0" w:space="0" w:color="auto"/>
        <w:left w:val="none" w:sz="0" w:space="0" w:color="auto"/>
        <w:bottom w:val="none" w:sz="0" w:space="0" w:color="auto"/>
        <w:right w:val="none" w:sz="0" w:space="0" w:color="auto"/>
      </w:divBdr>
    </w:div>
    <w:div w:id="767121239">
      <w:bodyDiv w:val="1"/>
      <w:marLeft w:val="0"/>
      <w:marRight w:val="0"/>
      <w:marTop w:val="0"/>
      <w:marBottom w:val="0"/>
      <w:divBdr>
        <w:top w:val="none" w:sz="0" w:space="0" w:color="auto"/>
        <w:left w:val="none" w:sz="0" w:space="0" w:color="auto"/>
        <w:bottom w:val="none" w:sz="0" w:space="0" w:color="auto"/>
        <w:right w:val="none" w:sz="0" w:space="0" w:color="auto"/>
      </w:divBdr>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5642000">
      <w:bodyDiv w:val="1"/>
      <w:marLeft w:val="0"/>
      <w:marRight w:val="0"/>
      <w:marTop w:val="0"/>
      <w:marBottom w:val="0"/>
      <w:divBdr>
        <w:top w:val="none" w:sz="0" w:space="0" w:color="auto"/>
        <w:left w:val="none" w:sz="0" w:space="0" w:color="auto"/>
        <w:bottom w:val="none" w:sz="0" w:space="0" w:color="auto"/>
        <w:right w:val="none" w:sz="0" w:space="0" w:color="auto"/>
      </w:divBdr>
    </w:div>
    <w:div w:id="777020660">
      <w:bodyDiv w:val="1"/>
      <w:marLeft w:val="0"/>
      <w:marRight w:val="0"/>
      <w:marTop w:val="0"/>
      <w:marBottom w:val="0"/>
      <w:divBdr>
        <w:top w:val="none" w:sz="0" w:space="0" w:color="auto"/>
        <w:left w:val="none" w:sz="0" w:space="0" w:color="auto"/>
        <w:bottom w:val="none" w:sz="0" w:space="0" w:color="auto"/>
        <w:right w:val="none" w:sz="0" w:space="0" w:color="auto"/>
      </w:divBdr>
    </w:div>
    <w:div w:id="778372942">
      <w:bodyDiv w:val="1"/>
      <w:marLeft w:val="0"/>
      <w:marRight w:val="0"/>
      <w:marTop w:val="0"/>
      <w:marBottom w:val="0"/>
      <w:divBdr>
        <w:top w:val="none" w:sz="0" w:space="0" w:color="auto"/>
        <w:left w:val="none" w:sz="0" w:space="0" w:color="auto"/>
        <w:bottom w:val="none" w:sz="0" w:space="0" w:color="auto"/>
        <w:right w:val="none" w:sz="0" w:space="0" w:color="auto"/>
      </w:divBdr>
    </w:div>
    <w:div w:id="781846118">
      <w:bodyDiv w:val="1"/>
      <w:marLeft w:val="0"/>
      <w:marRight w:val="0"/>
      <w:marTop w:val="0"/>
      <w:marBottom w:val="0"/>
      <w:divBdr>
        <w:top w:val="none" w:sz="0" w:space="0" w:color="auto"/>
        <w:left w:val="none" w:sz="0" w:space="0" w:color="auto"/>
        <w:bottom w:val="none" w:sz="0" w:space="0" w:color="auto"/>
        <w:right w:val="none" w:sz="0" w:space="0" w:color="auto"/>
      </w:divBdr>
    </w:div>
    <w:div w:id="782699128">
      <w:bodyDiv w:val="1"/>
      <w:marLeft w:val="0"/>
      <w:marRight w:val="0"/>
      <w:marTop w:val="0"/>
      <w:marBottom w:val="0"/>
      <w:divBdr>
        <w:top w:val="none" w:sz="0" w:space="0" w:color="auto"/>
        <w:left w:val="none" w:sz="0" w:space="0" w:color="auto"/>
        <w:bottom w:val="none" w:sz="0" w:space="0" w:color="auto"/>
        <w:right w:val="none" w:sz="0" w:space="0" w:color="auto"/>
      </w:divBdr>
    </w:div>
    <w:div w:id="783232042">
      <w:bodyDiv w:val="1"/>
      <w:marLeft w:val="0"/>
      <w:marRight w:val="0"/>
      <w:marTop w:val="0"/>
      <w:marBottom w:val="0"/>
      <w:divBdr>
        <w:top w:val="none" w:sz="0" w:space="0" w:color="auto"/>
        <w:left w:val="none" w:sz="0" w:space="0" w:color="auto"/>
        <w:bottom w:val="none" w:sz="0" w:space="0" w:color="auto"/>
        <w:right w:val="none" w:sz="0" w:space="0" w:color="auto"/>
      </w:divBdr>
    </w:div>
    <w:div w:id="786318172">
      <w:bodyDiv w:val="1"/>
      <w:marLeft w:val="0"/>
      <w:marRight w:val="0"/>
      <w:marTop w:val="0"/>
      <w:marBottom w:val="0"/>
      <w:divBdr>
        <w:top w:val="none" w:sz="0" w:space="0" w:color="auto"/>
        <w:left w:val="none" w:sz="0" w:space="0" w:color="auto"/>
        <w:bottom w:val="none" w:sz="0" w:space="0" w:color="auto"/>
        <w:right w:val="none" w:sz="0" w:space="0" w:color="auto"/>
      </w:divBdr>
    </w:div>
    <w:div w:id="787817514">
      <w:bodyDiv w:val="1"/>
      <w:marLeft w:val="0"/>
      <w:marRight w:val="0"/>
      <w:marTop w:val="0"/>
      <w:marBottom w:val="0"/>
      <w:divBdr>
        <w:top w:val="none" w:sz="0" w:space="0" w:color="auto"/>
        <w:left w:val="none" w:sz="0" w:space="0" w:color="auto"/>
        <w:bottom w:val="none" w:sz="0" w:space="0" w:color="auto"/>
        <w:right w:val="none" w:sz="0" w:space="0" w:color="auto"/>
      </w:divBdr>
    </w:div>
    <w:div w:id="789665045">
      <w:bodyDiv w:val="1"/>
      <w:marLeft w:val="0"/>
      <w:marRight w:val="0"/>
      <w:marTop w:val="0"/>
      <w:marBottom w:val="0"/>
      <w:divBdr>
        <w:top w:val="none" w:sz="0" w:space="0" w:color="auto"/>
        <w:left w:val="none" w:sz="0" w:space="0" w:color="auto"/>
        <w:bottom w:val="none" w:sz="0" w:space="0" w:color="auto"/>
        <w:right w:val="none" w:sz="0" w:space="0" w:color="auto"/>
      </w:divBdr>
    </w:div>
    <w:div w:id="789863420">
      <w:bodyDiv w:val="1"/>
      <w:marLeft w:val="0"/>
      <w:marRight w:val="0"/>
      <w:marTop w:val="0"/>
      <w:marBottom w:val="0"/>
      <w:divBdr>
        <w:top w:val="none" w:sz="0" w:space="0" w:color="auto"/>
        <w:left w:val="none" w:sz="0" w:space="0" w:color="auto"/>
        <w:bottom w:val="none" w:sz="0" w:space="0" w:color="auto"/>
        <w:right w:val="none" w:sz="0" w:space="0" w:color="auto"/>
      </w:divBdr>
    </w:div>
    <w:div w:id="790125595">
      <w:bodyDiv w:val="1"/>
      <w:marLeft w:val="0"/>
      <w:marRight w:val="0"/>
      <w:marTop w:val="0"/>
      <w:marBottom w:val="0"/>
      <w:divBdr>
        <w:top w:val="none" w:sz="0" w:space="0" w:color="auto"/>
        <w:left w:val="none" w:sz="0" w:space="0" w:color="auto"/>
        <w:bottom w:val="none" w:sz="0" w:space="0" w:color="auto"/>
        <w:right w:val="none" w:sz="0" w:space="0" w:color="auto"/>
      </w:divBdr>
    </w:div>
    <w:div w:id="790587925">
      <w:bodyDiv w:val="1"/>
      <w:marLeft w:val="0"/>
      <w:marRight w:val="0"/>
      <w:marTop w:val="0"/>
      <w:marBottom w:val="0"/>
      <w:divBdr>
        <w:top w:val="none" w:sz="0" w:space="0" w:color="auto"/>
        <w:left w:val="none" w:sz="0" w:space="0" w:color="auto"/>
        <w:bottom w:val="none" w:sz="0" w:space="0" w:color="auto"/>
        <w:right w:val="none" w:sz="0" w:space="0" w:color="auto"/>
      </w:divBdr>
    </w:div>
    <w:div w:id="792287170">
      <w:bodyDiv w:val="1"/>
      <w:marLeft w:val="0"/>
      <w:marRight w:val="0"/>
      <w:marTop w:val="0"/>
      <w:marBottom w:val="0"/>
      <w:divBdr>
        <w:top w:val="none" w:sz="0" w:space="0" w:color="auto"/>
        <w:left w:val="none" w:sz="0" w:space="0" w:color="auto"/>
        <w:bottom w:val="none" w:sz="0" w:space="0" w:color="auto"/>
        <w:right w:val="none" w:sz="0" w:space="0" w:color="auto"/>
      </w:divBdr>
    </w:div>
    <w:div w:id="793014515">
      <w:bodyDiv w:val="1"/>
      <w:marLeft w:val="0"/>
      <w:marRight w:val="0"/>
      <w:marTop w:val="0"/>
      <w:marBottom w:val="0"/>
      <w:divBdr>
        <w:top w:val="none" w:sz="0" w:space="0" w:color="auto"/>
        <w:left w:val="none" w:sz="0" w:space="0" w:color="auto"/>
        <w:bottom w:val="none" w:sz="0" w:space="0" w:color="auto"/>
        <w:right w:val="none" w:sz="0" w:space="0" w:color="auto"/>
      </w:divBdr>
    </w:div>
    <w:div w:id="793475504">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799811322">
      <w:bodyDiv w:val="1"/>
      <w:marLeft w:val="0"/>
      <w:marRight w:val="0"/>
      <w:marTop w:val="0"/>
      <w:marBottom w:val="0"/>
      <w:divBdr>
        <w:top w:val="none" w:sz="0" w:space="0" w:color="auto"/>
        <w:left w:val="none" w:sz="0" w:space="0" w:color="auto"/>
        <w:bottom w:val="none" w:sz="0" w:space="0" w:color="auto"/>
        <w:right w:val="none" w:sz="0" w:space="0" w:color="auto"/>
      </w:divBdr>
    </w:div>
    <w:div w:id="801727357">
      <w:bodyDiv w:val="1"/>
      <w:marLeft w:val="0"/>
      <w:marRight w:val="0"/>
      <w:marTop w:val="0"/>
      <w:marBottom w:val="0"/>
      <w:divBdr>
        <w:top w:val="none" w:sz="0" w:space="0" w:color="auto"/>
        <w:left w:val="none" w:sz="0" w:space="0" w:color="auto"/>
        <w:bottom w:val="none" w:sz="0" w:space="0" w:color="auto"/>
        <w:right w:val="none" w:sz="0" w:space="0" w:color="auto"/>
      </w:divBdr>
    </w:div>
    <w:div w:id="802431523">
      <w:bodyDiv w:val="1"/>
      <w:marLeft w:val="0"/>
      <w:marRight w:val="0"/>
      <w:marTop w:val="0"/>
      <w:marBottom w:val="0"/>
      <w:divBdr>
        <w:top w:val="none" w:sz="0" w:space="0" w:color="auto"/>
        <w:left w:val="none" w:sz="0" w:space="0" w:color="auto"/>
        <w:bottom w:val="none" w:sz="0" w:space="0" w:color="auto"/>
        <w:right w:val="none" w:sz="0" w:space="0" w:color="auto"/>
      </w:divBdr>
    </w:div>
    <w:div w:id="803082552">
      <w:bodyDiv w:val="1"/>
      <w:marLeft w:val="0"/>
      <w:marRight w:val="0"/>
      <w:marTop w:val="0"/>
      <w:marBottom w:val="0"/>
      <w:divBdr>
        <w:top w:val="none" w:sz="0" w:space="0" w:color="auto"/>
        <w:left w:val="none" w:sz="0" w:space="0" w:color="auto"/>
        <w:bottom w:val="none" w:sz="0" w:space="0" w:color="auto"/>
        <w:right w:val="none" w:sz="0" w:space="0" w:color="auto"/>
      </w:divBdr>
    </w:div>
    <w:div w:id="803934294">
      <w:bodyDiv w:val="1"/>
      <w:marLeft w:val="0"/>
      <w:marRight w:val="0"/>
      <w:marTop w:val="0"/>
      <w:marBottom w:val="0"/>
      <w:divBdr>
        <w:top w:val="none" w:sz="0" w:space="0" w:color="auto"/>
        <w:left w:val="none" w:sz="0" w:space="0" w:color="auto"/>
        <w:bottom w:val="none" w:sz="0" w:space="0" w:color="auto"/>
        <w:right w:val="none" w:sz="0" w:space="0" w:color="auto"/>
      </w:divBdr>
    </w:div>
    <w:div w:id="812677660">
      <w:bodyDiv w:val="1"/>
      <w:marLeft w:val="0"/>
      <w:marRight w:val="0"/>
      <w:marTop w:val="0"/>
      <w:marBottom w:val="0"/>
      <w:divBdr>
        <w:top w:val="none" w:sz="0" w:space="0" w:color="auto"/>
        <w:left w:val="none" w:sz="0" w:space="0" w:color="auto"/>
        <w:bottom w:val="none" w:sz="0" w:space="0" w:color="auto"/>
        <w:right w:val="none" w:sz="0" w:space="0" w:color="auto"/>
      </w:divBdr>
    </w:div>
    <w:div w:id="814832528">
      <w:bodyDiv w:val="1"/>
      <w:marLeft w:val="0"/>
      <w:marRight w:val="0"/>
      <w:marTop w:val="0"/>
      <w:marBottom w:val="0"/>
      <w:divBdr>
        <w:top w:val="none" w:sz="0" w:space="0" w:color="auto"/>
        <w:left w:val="none" w:sz="0" w:space="0" w:color="auto"/>
        <w:bottom w:val="none" w:sz="0" w:space="0" w:color="auto"/>
        <w:right w:val="none" w:sz="0" w:space="0" w:color="auto"/>
      </w:divBdr>
    </w:div>
    <w:div w:id="814953157">
      <w:bodyDiv w:val="1"/>
      <w:marLeft w:val="0"/>
      <w:marRight w:val="0"/>
      <w:marTop w:val="0"/>
      <w:marBottom w:val="0"/>
      <w:divBdr>
        <w:top w:val="none" w:sz="0" w:space="0" w:color="auto"/>
        <w:left w:val="none" w:sz="0" w:space="0" w:color="auto"/>
        <w:bottom w:val="none" w:sz="0" w:space="0" w:color="auto"/>
        <w:right w:val="none" w:sz="0" w:space="0" w:color="auto"/>
      </w:divBdr>
    </w:div>
    <w:div w:id="816145029">
      <w:bodyDiv w:val="1"/>
      <w:marLeft w:val="0"/>
      <w:marRight w:val="0"/>
      <w:marTop w:val="0"/>
      <w:marBottom w:val="0"/>
      <w:divBdr>
        <w:top w:val="none" w:sz="0" w:space="0" w:color="auto"/>
        <w:left w:val="none" w:sz="0" w:space="0" w:color="auto"/>
        <w:bottom w:val="none" w:sz="0" w:space="0" w:color="auto"/>
        <w:right w:val="none" w:sz="0" w:space="0" w:color="auto"/>
      </w:divBdr>
    </w:div>
    <w:div w:id="818612069">
      <w:bodyDiv w:val="1"/>
      <w:marLeft w:val="0"/>
      <w:marRight w:val="0"/>
      <w:marTop w:val="0"/>
      <w:marBottom w:val="0"/>
      <w:divBdr>
        <w:top w:val="none" w:sz="0" w:space="0" w:color="auto"/>
        <w:left w:val="none" w:sz="0" w:space="0" w:color="auto"/>
        <w:bottom w:val="none" w:sz="0" w:space="0" w:color="auto"/>
        <w:right w:val="none" w:sz="0" w:space="0" w:color="auto"/>
      </w:divBdr>
    </w:div>
    <w:div w:id="819075282">
      <w:bodyDiv w:val="1"/>
      <w:marLeft w:val="0"/>
      <w:marRight w:val="0"/>
      <w:marTop w:val="0"/>
      <w:marBottom w:val="0"/>
      <w:divBdr>
        <w:top w:val="none" w:sz="0" w:space="0" w:color="auto"/>
        <w:left w:val="none" w:sz="0" w:space="0" w:color="auto"/>
        <w:bottom w:val="none" w:sz="0" w:space="0" w:color="auto"/>
        <w:right w:val="none" w:sz="0" w:space="0" w:color="auto"/>
      </w:divBdr>
    </w:div>
    <w:div w:id="820583739">
      <w:bodyDiv w:val="1"/>
      <w:marLeft w:val="0"/>
      <w:marRight w:val="0"/>
      <w:marTop w:val="0"/>
      <w:marBottom w:val="0"/>
      <w:divBdr>
        <w:top w:val="none" w:sz="0" w:space="0" w:color="auto"/>
        <w:left w:val="none" w:sz="0" w:space="0" w:color="auto"/>
        <w:bottom w:val="none" w:sz="0" w:space="0" w:color="auto"/>
        <w:right w:val="none" w:sz="0" w:space="0" w:color="auto"/>
      </w:divBdr>
    </w:div>
    <w:div w:id="826096458">
      <w:bodyDiv w:val="1"/>
      <w:marLeft w:val="0"/>
      <w:marRight w:val="0"/>
      <w:marTop w:val="0"/>
      <w:marBottom w:val="0"/>
      <w:divBdr>
        <w:top w:val="none" w:sz="0" w:space="0" w:color="auto"/>
        <w:left w:val="none" w:sz="0" w:space="0" w:color="auto"/>
        <w:bottom w:val="none" w:sz="0" w:space="0" w:color="auto"/>
        <w:right w:val="none" w:sz="0" w:space="0" w:color="auto"/>
      </w:divBdr>
    </w:div>
    <w:div w:id="827787364">
      <w:bodyDiv w:val="1"/>
      <w:marLeft w:val="0"/>
      <w:marRight w:val="0"/>
      <w:marTop w:val="0"/>
      <w:marBottom w:val="0"/>
      <w:divBdr>
        <w:top w:val="none" w:sz="0" w:space="0" w:color="auto"/>
        <w:left w:val="none" w:sz="0" w:space="0" w:color="auto"/>
        <w:bottom w:val="none" w:sz="0" w:space="0" w:color="auto"/>
        <w:right w:val="none" w:sz="0" w:space="0" w:color="auto"/>
      </w:divBdr>
    </w:div>
    <w:div w:id="830872409">
      <w:bodyDiv w:val="1"/>
      <w:marLeft w:val="0"/>
      <w:marRight w:val="0"/>
      <w:marTop w:val="0"/>
      <w:marBottom w:val="0"/>
      <w:divBdr>
        <w:top w:val="none" w:sz="0" w:space="0" w:color="auto"/>
        <w:left w:val="none" w:sz="0" w:space="0" w:color="auto"/>
        <w:bottom w:val="none" w:sz="0" w:space="0" w:color="auto"/>
        <w:right w:val="none" w:sz="0" w:space="0" w:color="auto"/>
      </w:divBdr>
    </w:div>
    <w:div w:id="832912236">
      <w:bodyDiv w:val="1"/>
      <w:marLeft w:val="0"/>
      <w:marRight w:val="0"/>
      <w:marTop w:val="0"/>
      <w:marBottom w:val="0"/>
      <w:divBdr>
        <w:top w:val="none" w:sz="0" w:space="0" w:color="auto"/>
        <w:left w:val="none" w:sz="0" w:space="0" w:color="auto"/>
        <w:bottom w:val="none" w:sz="0" w:space="0" w:color="auto"/>
        <w:right w:val="none" w:sz="0" w:space="0" w:color="auto"/>
      </w:divBdr>
    </w:div>
    <w:div w:id="832994516">
      <w:bodyDiv w:val="1"/>
      <w:marLeft w:val="0"/>
      <w:marRight w:val="0"/>
      <w:marTop w:val="0"/>
      <w:marBottom w:val="0"/>
      <w:divBdr>
        <w:top w:val="none" w:sz="0" w:space="0" w:color="auto"/>
        <w:left w:val="none" w:sz="0" w:space="0" w:color="auto"/>
        <w:bottom w:val="none" w:sz="0" w:space="0" w:color="auto"/>
        <w:right w:val="none" w:sz="0" w:space="0" w:color="auto"/>
      </w:divBdr>
    </w:div>
    <w:div w:id="835455530">
      <w:bodyDiv w:val="1"/>
      <w:marLeft w:val="0"/>
      <w:marRight w:val="0"/>
      <w:marTop w:val="0"/>
      <w:marBottom w:val="0"/>
      <w:divBdr>
        <w:top w:val="none" w:sz="0" w:space="0" w:color="auto"/>
        <w:left w:val="none" w:sz="0" w:space="0" w:color="auto"/>
        <w:bottom w:val="none" w:sz="0" w:space="0" w:color="auto"/>
        <w:right w:val="none" w:sz="0" w:space="0" w:color="auto"/>
      </w:divBdr>
    </w:div>
    <w:div w:id="836772044">
      <w:bodyDiv w:val="1"/>
      <w:marLeft w:val="0"/>
      <w:marRight w:val="0"/>
      <w:marTop w:val="0"/>
      <w:marBottom w:val="0"/>
      <w:divBdr>
        <w:top w:val="none" w:sz="0" w:space="0" w:color="auto"/>
        <w:left w:val="none" w:sz="0" w:space="0" w:color="auto"/>
        <w:bottom w:val="none" w:sz="0" w:space="0" w:color="auto"/>
        <w:right w:val="none" w:sz="0" w:space="0" w:color="auto"/>
      </w:divBdr>
    </w:div>
    <w:div w:id="846408302">
      <w:bodyDiv w:val="1"/>
      <w:marLeft w:val="0"/>
      <w:marRight w:val="0"/>
      <w:marTop w:val="0"/>
      <w:marBottom w:val="0"/>
      <w:divBdr>
        <w:top w:val="none" w:sz="0" w:space="0" w:color="auto"/>
        <w:left w:val="none" w:sz="0" w:space="0" w:color="auto"/>
        <w:bottom w:val="none" w:sz="0" w:space="0" w:color="auto"/>
        <w:right w:val="none" w:sz="0" w:space="0" w:color="auto"/>
      </w:divBdr>
    </w:div>
    <w:div w:id="847476727">
      <w:bodyDiv w:val="1"/>
      <w:marLeft w:val="0"/>
      <w:marRight w:val="0"/>
      <w:marTop w:val="0"/>
      <w:marBottom w:val="0"/>
      <w:divBdr>
        <w:top w:val="none" w:sz="0" w:space="0" w:color="auto"/>
        <w:left w:val="none" w:sz="0" w:space="0" w:color="auto"/>
        <w:bottom w:val="none" w:sz="0" w:space="0" w:color="auto"/>
        <w:right w:val="none" w:sz="0" w:space="0" w:color="auto"/>
      </w:divBdr>
    </w:div>
    <w:div w:id="849679519">
      <w:bodyDiv w:val="1"/>
      <w:marLeft w:val="0"/>
      <w:marRight w:val="0"/>
      <w:marTop w:val="0"/>
      <w:marBottom w:val="0"/>
      <w:divBdr>
        <w:top w:val="none" w:sz="0" w:space="0" w:color="auto"/>
        <w:left w:val="none" w:sz="0" w:space="0" w:color="auto"/>
        <w:bottom w:val="none" w:sz="0" w:space="0" w:color="auto"/>
        <w:right w:val="none" w:sz="0" w:space="0" w:color="auto"/>
      </w:divBdr>
    </w:div>
    <w:div w:id="850533827">
      <w:bodyDiv w:val="1"/>
      <w:marLeft w:val="0"/>
      <w:marRight w:val="0"/>
      <w:marTop w:val="0"/>
      <w:marBottom w:val="0"/>
      <w:divBdr>
        <w:top w:val="none" w:sz="0" w:space="0" w:color="auto"/>
        <w:left w:val="none" w:sz="0" w:space="0" w:color="auto"/>
        <w:bottom w:val="none" w:sz="0" w:space="0" w:color="auto"/>
        <w:right w:val="none" w:sz="0" w:space="0" w:color="auto"/>
      </w:divBdr>
    </w:div>
    <w:div w:id="850608744">
      <w:bodyDiv w:val="1"/>
      <w:marLeft w:val="0"/>
      <w:marRight w:val="0"/>
      <w:marTop w:val="0"/>
      <w:marBottom w:val="0"/>
      <w:divBdr>
        <w:top w:val="none" w:sz="0" w:space="0" w:color="auto"/>
        <w:left w:val="none" w:sz="0" w:space="0" w:color="auto"/>
        <w:bottom w:val="none" w:sz="0" w:space="0" w:color="auto"/>
        <w:right w:val="none" w:sz="0" w:space="0" w:color="auto"/>
      </w:divBdr>
    </w:div>
    <w:div w:id="853569260">
      <w:bodyDiv w:val="1"/>
      <w:marLeft w:val="0"/>
      <w:marRight w:val="0"/>
      <w:marTop w:val="0"/>
      <w:marBottom w:val="0"/>
      <w:divBdr>
        <w:top w:val="none" w:sz="0" w:space="0" w:color="auto"/>
        <w:left w:val="none" w:sz="0" w:space="0" w:color="auto"/>
        <w:bottom w:val="none" w:sz="0" w:space="0" w:color="auto"/>
        <w:right w:val="none" w:sz="0" w:space="0" w:color="auto"/>
      </w:divBdr>
    </w:div>
    <w:div w:id="854419406">
      <w:bodyDiv w:val="1"/>
      <w:marLeft w:val="0"/>
      <w:marRight w:val="0"/>
      <w:marTop w:val="0"/>
      <w:marBottom w:val="0"/>
      <w:divBdr>
        <w:top w:val="none" w:sz="0" w:space="0" w:color="auto"/>
        <w:left w:val="none" w:sz="0" w:space="0" w:color="auto"/>
        <w:bottom w:val="none" w:sz="0" w:space="0" w:color="auto"/>
        <w:right w:val="none" w:sz="0" w:space="0" w:color="auto"/>
      </w:divBdr>
    </w:div>
    <w:div w:id="858663963">
      <w:bodyDiv w:val="1"/>
      <w:marLeft w:val="0"/>
      <w:marRight w:val="0"/>
      <w:marTop w:val="0"/>
      <w:marBottom w:val="0"/>
      <w:divBdr>
        <w:top w:val="none" w:sz="0" w:space="0" w:color="auto"/>
        <w:left w:val="none" w:sz="0" w:space="0" w:color="auto"/>
        <w:bottom w:val="none" w:sz="0" w:space="0" w:color="auto"/>
        <w:right w:val="none" w:sz="0" w:space="0" w:color="auto"/>
      </w:divBdr>
    </w:div>
    <w:div w:id="864751765">
      <w:bodyDiv w:val="1"/>
      <w:marLeft w:val="0"/>
      <w:marRight w:val="0"/>
      <w:marTop w:val="0"/>
      <w:marBottom w:val="0"/>
      <w:divBdr>
        <w:top w:val="none" w:sz="0" w:space="0" w:color="auto"/>
        <w:left w:val="none" w:sz="0" w:space="0" w:color="auto"/>
        <w:bottom w:val="none" w:sz="0" w:space="0" w:color="auto"/>
        <w:right w:val="none" w:sz="0" w:space="0" w:color="auto"/>
      </w:divBdr>
    </w:div>
    <w:div w:id="871915929">
      <w:bodyDiv w:val="1"/>
      <w:marLeft w:val="0"/>
      <w:marRight w:val="0"/>
      <w:marTop w:val="0"/>
      <w:marBottom w:val="0"/>
      <w:divBdr>
        <w:top w:val="none" w:sz="0" w:space="0" w:color="auto"/>
        <w:left w:val="none" w:sz="0" w:space="0" w:color="auto"/>
        <w:bottom w:val="none" w:sz="0" w:space="0" w:color="auto"/>
        <w:right w:val="none" w:sz="0" w:space="0" w:color="auto"/>
      </w:divBdr>
    </w:div>
    <w:div w:id="875310652">
      <w:bodyDiv w:val="1"/>
      <w:marLeft w:val="0"/>
      <w:marRight w:val="0"/>
      <w:marTop w:val="0"/>
      <w:marBottom w:val="0"/>
      <w:divBdr>
        <w:top w:val="none" w:sz="0" w:space="0" w:color="auto"/>
        <w:left w:val="none" w:sz="0" w:space="0" w:color="auto"/>
        <w:bottom w:val="none" w:sz="0" w:space="0" w:color="auto"/>
        <w:right w:val="none" w:sz="0" w:space="0" w:color="auto"/>
      </w:divBdr>
    </w:div>
    <w:div w:id="878778913">
      <w:bodyDiv w:val="1"/>
      <w:marLeft w:val="0"/>
      <w:marRight w:val="0"/>
      <w:marTop w:val="0"/>
      <w:marBottom w:val="0"/>
      <w:divBdr>
        <w:top w:val="none" w:sz="0" w:space="0" w:color="auto"/>
        <w:left w:val="none" w:sz="0" w:space="0" w:color="auto"/>
        <w:bottom w:val="none" w:sz="0" w:space="0" w:color="auto"/>
        <w:right w:val="none" w:sz="0" w:space="0" w:color="auto"/>
      </w:divBdr>
    </w:div>
    <w:div w:id="879129072">
      <w:bodyDiv w:val="1"/>
      <w:marLeft w:val="0"/>
      <w:marRight w:val="0"/>
      <w:marTop w:val="0"/>
      <w:marBottom w:val="0"/>
      <w:divBdr>
        <w:top w:val="none" w:sz="0" w:space="0" w:color="auto"/>
        <w:left w:val="none" w:sz="0" w:space="0" w:color="auto"/>
        <w:bottom w:val="none" w:sz="0" w:space="0" w:color="auto"/>
        <w:right w:val="none" w:sz="0" w:space="0" w:color="auto"/>
      </w:divBdr>
    </w:div>
    <w:div w:id="884173212">
      <w:bodyDiv w:val="1"/>
      <w:marLeft w:val="0"/>
      <w:marRight w:val="0"/>
      <w:marTop w:val="0"/>
      <w:marBottom w:val="0"/>
      <w:divBdr>
        <w:top w:val="none" w:sz="0" w:space="0" w:color="auto"/>
        <w:left w:val="none" w:sz="0" w:space="0" w:color="auto"/>
        <w:bottom w:val="none" w:sz="0" w:space="0" w:color="auto"/>
        <w:right w:val="none" w:sz="0" w:space="0" w:color="auto"/>
      </w:divBdr>
    </w:div>
    <w:div w:id="887180507">
      <w:bodyDiv w:val="1"/>
      <w:marLeft w:val="0"/>
      <w:marRight w:val="0"/>
      <w:marTop w:val="0"/>
      <w:marBottom w:val="0"/>
      <w:divBdr>
        <w:top w:val="none" w:sz="0" w:space="0" w:color="auto"/>
        <w:left w:val="none" w:sz="0" w:space="0" w:color="auto"/>
        <w:bottom w:val="none" w:sz="0" w:space="0" w:color="auto"/>
        <w:right w:val="none" w:sz="0" w:space="0" w:color="auto"/>
      </w:divBdr>
    </w:div>
    <w:div w:id="890653527">
      <w:bodyDiv w:val="1"/>
      <w:marLeft w:val="0"/>
      <w:marRight w:val="0"/>
      <w:marTop w:val="0"/>
      <w:marBottom w:val="0"/>
      <w:divBdr>
        <w:top w:val="none" w:sz="0" w:space="0" w:color="auto"/>
        <w:left w:val="none" w:sz="0" w:space="0" w:color="auto"/>
        <w:bottom w:val="none" w:sz="0" w:space="0" w:color="auto"/>
        <w:right w:val="none" w:sz="0" w:space="0" w:color="auto"/>
      </w:divBdr>
    </w:div>
    <w:div w:id="891649630">
      <w:bodyDiv w:val="1"/>
      <w:marLeft w:val="0"/>
      <w:marRight w:val="0"/>
      <w:marTop w:val="0"/>
      <w:marBottom w:val="0"/>
      <w:divBdr>
        <w:top w:val="none" w:sz="0" w:space="0" w:color="auto"/>
        <w:left w:val="none" w:sz="0" w:space="0" w:color="auto"/>
        <w:bottom w:val="none" w:sz="0" w:space="0" w:color="auto"/>
        <w:right w:val="none" w:sz="0" w:space="0" w:color="auto"/>
      </w:divBdr>
    </w:div>
    <w:div w:id="895044723">
      <w:bodyDiv w:val="1"/>
      <w:marLeft w:val="0"/>
      <w:marRight w:val="0"/>
      <w:marTop w:val="0"/>
      <w:marBottom w:val="0"/>
      <w:divBdr>
        <w:top w:val="none" w:sz="0" w:space="0" w:color="auto"/>
        <w:left w:val="none" w:sz="0" w:space="0" w:color="auto"/>
        <w:bottom w:val="none" w:sz="0" w:space="0" w:color="auto"/>
        <w:right w:val="none" w:sz="0" w:space="0" w:color="auto"/>
      </w:divBdr>
    </w:div>
    <w:div w:id="898319782">
      <w:bodyDiv w:val="1"/>
      <w:marLeft w:val="0"/>
      <w:marRight w:val="0"/>
      <w:marTop w:val="0"/>
      <w:marBottom w:val="0"/>
      <w:divBdr>
        <w:top w:val="none" w:sz="0" w:space="0" w:color="auto"/>
        <w:left w:val="none" w:sz="0" w:space="0" w:color="auto"/>
        <w:bottom w:val="none" w:sz="0" w:space="0" w:color="auto"/>
        <w:right w:val="none" w:sz="0" w:space="0" w:color="auto"/>
      </w:divBdr>
    </w:div>
    <w:div w:id="898899734">
      <w:bodyDiv w:val="1"/>
      <w:marLeft w:val="0"/>
      <w:marRight w:val="0"/>
      <w:marTop w:val="0"/>
      <w:marBottom w:val="0"/>
      <w:divBdr>
        <w:top w:val="none" w:sz="0" w:space="0" w:color="auto"/>
        <w:left w:val="none" w:sz="0" w:space="0" w:color="auto"/>
        <w:bottom w:val="none" w:sz="0" w:space="0" w:color="auto"/>
        <w:right w:val="none" w:sz="0" w:space="0" w:color="auto"/>
      </w:divBdr>
    </w:div>
    <w:div w:id="900023893">
      <w:bodyDiv w:val="1"/>
      <w:marLeft w:val="0"/>
      <w:marRight w:val="0"/>
      <w:marTop w:val="0"/>
      <w:marBottom w:val="0"/>
      <w:divBdr>
        <w:top w:val="none" w:sz="0" w:space="0" w:color="auto"/>
        <w:left w:val="none" w:sz="0" w:space="0" w:color="auto"/>
        <w:bottom w:val="none" w:sz="0" w:space="0" w:color="auto"/>
        <w:right w:val="none" w:sz="0" w:space="0" w:color="auto"/>
      </w:divBdr>
    </w:div>
    <w:div w:id="901524029">
      <w:bodyDiv w:val="1"/>
      <w:marLeft w:val="0"/>
      <w:marRight w:val="0"/>
      <w:marTop w:val="0"/>
      <w:marBottom w:val="0"/>
      <w:divBdr>
        <w:top w:val="none" w:sz="0" w:space="0" w:color="auto"/>
        <w:left w:val="none" w:sz="0" w:space="0" w:color="auto"/>
        <w:bottom w:val="none" w:sz="0" w:space="0" w:color="auto"/>
        <w:right w:val="none" w:sz="0" w:space="0" w:color="auto"/>
      </w:divBdr>
    </w:div>
    <w:div w:id="904953661">
      <w:bodyDiv w:val="1"/>
      <w:marLeft w:val="0"/>
      <w:marRight w:val="0"/>
      <w:marTop w:val="0"/>
      <w:marBottom w:val="0"/>
      <w:divBdr>
        <w:top w:val="none" w:sz="0" w:space="0" w:color="auto"/>
        <w:left w:val="none" w:sz="0" w:space="0" w:color="auto"/>
        <w:bottom w:val="none" w:sz="0" w:space="0" w:color="auto"/>
        <w:right w:val="none" w:sz="0" w:space="0" w:color="auto"/>
      </w:divBdr>
    </w:div>
    <w:div w:id="906767295">
      <w:bodyDiv w:val="1"/>
      <w:marLeft w:val="0"/>
      <w:marRight w:val="0"/>
      <w:marTop w:val="0"/>
      <w:marBottom w:val="0"/>
      <w:divBdr>
        <w:top w:val="none" w:sz="0" w:space="0" w:color="auto"/>
        <w:left w:val="none" w:sz="0" w:space="0" w:color="auto"/>
        <w:bottom w:val="none" w:sz="0" w:space="0" w:color="auto"/>
        <w:right w:val="none" w:sz="0" w:space="0" w:color="auto"/>
      </w:divBdr>
    </w:div>
    <w:div w:id="907347073">
      <w:bodyDiv w:val="1"/>
      <w:marLeft w:val="0"/>
      <w:marRight w:val="0"/>
      <w:marTop w:val="0"/>
      <w:marBottom w:val="0"/>
      <w:divBdr>
        <w:top w:val="none" w:sz="0" w:space="0" w:color="auto"/>
        <w:left w:val="none" w:sz="0" w:space="0" w:color="auto"/>
        <w:bottom w:val="none" w:sz="0" w:space="0" w:color="auto"/>
        <w:right w:val="none" w:sz="0" w:space="0" w:color="auto"/>
      </w:divBdr>
    </w:div>
    <w:div w:id="909844980">
      <w:bodyDiv w:val="1"/>
      <w:marLeft w:val="0"/>
      <w:marRight w:val="0"/>
      <w:marTop w:val="0"/>
      <w:marBottom w:val="0"/>
      <w:divBdr>
        <w:top w:val="none" w:sz="0" w:space="0" w:color="auto"/>
        <w:left w:val="none" w:sz="0" w:space="0" w:color="auto"/>
        <w:bottom w:val="none" w:sz="0" w:space="0" w:color="auto"/>
        <w:right w:val="none" w:sz="0" w:space="0" w:color="auto"/>
      </w:divBdr>
    </w:div>
    <w:div w:id="910963508">
      <w:bodyDiv w:val="1"/>
      <w:marLeft w:val="0"/>
      <w:marRight w:val="0"/>
      <w:marTop w:val="0"/>
      <w:marBottom w:val="0"/>
      <w:divBdr>
        <w:top w:val="none" w:sz="0" w:space="0" w:color="auto"/>
        <w:left w:val="none" w:sz="0" w:space="0" w:color="auto"/>
        <w:bottom w:val="none" w:sz="0" w:space="0" w:color="auto"/>
        <w:right w:val="none" w:sz="0" w:space="0" w:color="auto"/>
      </w:divBdr>
    </w:div>
    <w:div w:id="911352339">
      <w:bodyDiv w:val="1"/>
      <w:marLeft w:val="0"/>
      <w:marRight w:val="0"/>
      <w:marTop w:val="0"/>
      <w:marBottom w:val="0"/>
      <w:divBdr>
        <w:top w:val="none" w:sz="0" w:space="0" w:color="auto"/>
        <w:left w:val="none" w:sz="0" w:space="0" w:color="auto"/>
        <w:bottom w:val="none" w:sz="0" w:space="0" w:color="auto"/>
        <w:right w:val="none" w:sz="0" w:space="0" w:color="auto"/>
      </w:divBdr>
    </w:div>
    <w:div w:id="911358020">
      <w:bodyDiv w:val="1"/>
      <w:marLeft w:val="0"/>
      <w:marRight w:val="0"/>
      <w:marTop w:val="0"/>
      <w:marBottom w:val="0"/>
      <w:divBdr>
        <w:top w:val="none" w:sz="0" w:space="0" w:color="auto"/>
        <w:left w:val="none" w:sz="0" w:space="0" w:color="auto"/>
        <w:bottom w:val="none" w:sz="0" w:space="0" w:color="auto"/>
        <w:right w:val="none" w:sz="0" w:space="0" w:color="auto"/>
      </w:divBdr>
    </w:div>
    <w:div w:id="911549047">
      <w:bodyDiv w:val="1"/>
      <w:marLeft w:val="0"/>
      <w:marRight w:val="0"/>
      <w:marTop w:val="0"/>
      <w:marBottom w:val="0"/>
      <w:divBdr>
        <w:top w:val="none" w:sz="0" w:space="0" w:color="auto"/>
        <w:left w:val="none" w:sz="0" w:space="0" w:color="auto"/>
        <w:bottom w:val="none" w:sz="0" w:space="0" w:color="auto"/>
        <w:right w:val="none" w:sz="0" w:space="0" w:color="auto"/>
      </w:divBdr>
    </w:div>
    <w:div w:id="911891132">
      <w:bodyDiv w:val="1"/>
      <w:marLeft w:val="0"/>
      <w:marRight w:val="0"/>
      <w:marTop w:val="0"/>
      <w:marBottom w:val="0"/>
      <w:divBdr>
        <w:top w:val="none" w:sz="0" w:space="0" w:color="auto"/>
        <w:left w:val="none" w:sz="0" w:space="0" w:color="auto"/>
        <w:bottom w:val="none" w:sz="0" w:space="0" w:color="auto"/>
        <w:right w:val="none" w:sz="0" w:space="0" w:color="auto"/>
      </w:divBdr>
    </w:div>
    <w:div w:id="912353935">
      <w:bodyDiv w:val="1"/>
      <w:marLeft w:val="0"/>
      <w:marRight w:val="0"/>
      <w:marTop w:val="0"/>
      <w:marBottom w:val="0"/>
      <w:divBdr>
        <w:top w:val="none" w:sz="0" w:space="0" w:color="auto"/>
        <w:left w:val="none" w:sz="0" w:space="0" w:color="auto"/>
        <w:bottom w:val="none" w:sz="0" w:space="0" w:color="auto"/>
        <w:right w:val="none" w:sz="0" w:space="0" w:color="auto"/>
      </w:divBdr>
    </w:div>
    <w:div w:id="914432022">
      <w:bodyDiv w:val="1"/>
      <w:marLeft w:val="0"/>
      <w:marRight w:val="0"/>
      <w:marTop w:val="0"/>
      <w:marBottom w:val="0"/>
      <w:divBdr>
        <w:top w:val="none" w:sz="0" w:space="0" w:color="auto"/>
        <w:left w:val="none" w:sz="0" w:space="0" w:color="auto"/>
        <w:bottom w:val="none" w:sz="0" w:space="0" w:color="auto"/>
        <w:right w:val="none" w:sz="0" w:space="0" w:color="auto"/>
      </w:divBdr>
    </w:div>
    <w:div w:id="916399510">
      <w:bodyDiv w:val="1"/>
      <w:marLeft w:val="0"/>
      <w:marRight w:val="0"/>
      <w:marTop w:val="0"/>
      <w:marBottom w:val="0"/>
      <w:divBdr>
        <w:top w:val="none" w:sz="0" w:space="0" w:color="auto"/>
        <w:left w:val="none" w:sz="0" w:space="0" w:color="auto"/>
        <w:bottom w:val="none" w:sz="0" w:space="0" w:color="auto"/>
        <w:right w:val="none" w:sz="0" w:space="0" w:color="auto"/>
      </w:divBdr>
    </w:div>
    <w:div w:id="917251034">
      <w:bodyDiv w:val="1"/>
      <w:marLeft w:val="0"/>
      <w:marRight w:val="0"/>
      <w:marTop w:val="0"/>
      <w:marBottom w:val="0"/>
      <w:divBdr>
        <w:top w:val="none" w:sz="0" w:space="0" w:color="auto"/>
        <w:left w:val="none" w:sz="0" w:space="0" w:color="auto"/>
        <w:bottom w:val="none" w:sz="0" w:space="0" w:color="auto"/>
        <w:right w:val="none" w:sz="0" w:space="0" w:color="auto"/>
      </w:divBdr>
    </w:div>
    <w:div w:id="917636572">
      <w:bodyDiv w:val="1"/>
      <w:marLeft w:val="0"/>
      <w:marRight w:val="0"/>
      <w:marTop w:val="0"/>
      <w:marBottom w:val="0"/>
      <w:divBdr>
        <w:top w:val="none" w:sz="0" w:space="0" w:color="auto"/>
        <w:left w:val="none" w:sz="0" w:space="0" w:color="auto"/>
        <w:bottom w:val="none" w:sz="0" w:space="0" w:color="auto"/>
        <w:right w:val="none" w:sz="0" w:space="0" w:color="auto"/>
      </w:divBdr>
    </w:div>
    <w:div w:id="920260280">
      <w:bodyDiv w:val="1"/>
      <w:marLeft w:val="0"/>
      <w:marRight w:val="0"/>
      <w:marTop w:val="0"/>
      <w:marBottom w:val="0"/>
      <w:divBdr>
        <w:top w:val="none" w:sz="0" w:space="0" w:color="auto"/>
        <w:left w:val="none" w:sz="0" w:space="0" w:color="auto"/>
        <w:bottom w:val="none" w:sz="0" w:space="0" w:color="auto"/>
        <w:right w:val="none" w:sz="0" w:space="0" w:color="auto"/>
      </w:divBdr>
    </w:div>
    <w:div w:id="923219500">
      <w:bodyDiv w:val="1"/>
      <w:marLeft w:val="0"/>
      <w:marRight w:val="0"/>
      <w:marTop w:val="0"/>
      <w:marBottom w:val="0"/>
      <w:divBdr>
        <w:top w:val="none" w:sz="0" w:space="0" w:color="auto"/>
        <w:left w:val="none" w:sz="0" w:space="0" w:color="auto"/>
        <w:bottom w:val="none" w:sz="0" w:space="0" w:color="auto"/>
        <w:right w:val="none" w:sz="0" w:space="0" w:color="auto"/>
      </w:divBdr>
    </w:div>
    <w:div w:id="923732685">
      <w:bodyDiv w:val="1"/>
      <w:marLeft w:val="0"/>
      <w:marRight w:val="0"/>
      <w:marTop w:val="0"/>
      <w:marBottom w:val="0"/>
      <w:divBdr>
        <w:top w:val="none" w:sz="0" w:space="0" w:color="auto"/>
        <w:left w:val="none" w:sz="0" w:space="0" w:color="auto"/>
        <w:bottom w:val="none" w:sz="0" w:space="0" w:color="auto"/>
        <w:right w:val="none" w:sz="0" w:space="0" w:color="auto"/>
      </w:divBdr>
    </w:div>
    <w:div w:id="929974084">
      <w:bodyDiv w:val="1"/>
      <w:marLeft w:val="0"/>
      <w:marRight w:val="0"/>
      <w:marTop w:val="0"/>
      <w:marBottom w:val="0"/>
      <w:divBdr>
        <w:top w:val="none" w:sz="0" w:space="0" w:color="auto"/>
        <w:left w:val="none" w:sz="0" w:space="0" w:color="auto"/>
        <w:bottom w:val="none" w:sz="0" w:space="0" w:color="auto"/>
        <w:right w:val="none" w:sz="0" w:space="0" w:color="auto"/>
      </w:divBdr>
    </w:div>
    <w:div w:id="930699653">
      <w:bodyDiv w:val="1"/>
      <w:marLeft w:val="0"/>
      <w:marRight w:val="0"/>
      <w:marTop w:val="0"/>
      <w:marBottom w:val="0"/>
      <w:divBdr>
        <w:top w:val="none" w:sz="0" w:space="0" w:color="auto"/>
        <w:left w:val="none" w:sz="0" w:space="0" w:color="auto"/>
        <w:bottom w:val="none" w:sz="0" w:space="0" w:color="auto"/>
        <w:right w:val="none" w:sz="0" w:space="0" w:color="auto"/>
      </w:divBdr>
    </w:div>
    <w:div w:id="931936300">
      <w:bodyDiv w:val="1"/>
      <w:marLeft w:val="0"/>
      <w:marRight w:val="0"/>
      <w:marTop w:val="0"/>
      <w:marBottom w:val="0"/>
      <w:divBdr>
        <w:top w:val="none" w:sz="0" w:space="0" w:color="auto"/>
        <w:left w:val="none" w:sz="0" w:space="0" w:color="auto"/>
        <w:bottom w:val="none" w:sz="0" w:space="0" w:color="auto"/>
        <w:right w:val="none" w:sz="0" w:space="0" w:color="auto"/>
      </w:divBdr>
    </w:div>
    <w:div w:id="936906044">
      <w:bodyDiv w:val="1"/>
      <w:marLeft w:val="0"/>
      <w:marRight w:val="0"/>
      <w:marTop w:val="0"/>
      <w:marBottom w:val="0"/>
      <w:divBdr>
        <w:top w:val="none" w:sz="0" w:space="0" w:color="auto"/>
        <w:left w:val="none" w:sz="0" w:space="0" w:color="auto"/>
        <w:bottom w:val="none" w:sz="0" w:space="0" w:color="auto"/>
        <w:right w:val="none" w:sz="0" w:space="0" w:color="auto"/>
      </w:divBdr>
    </w:div>
    <w:div w:id="941108343">
      <w:bodyDiv w:val="1"/>
      <w:marLeft w:val="0"/>
      <w:marRight w:val="0"/>
      <w:marTop w:val="0"/>
      <w:marBottom w:val="0"/>
      <w:divBdr>
        <w:top w:val="none" w:sz="0" w:space="0" w:color="auto"/>
        <w:left w:val="none" w:sz="0" w:space="0" w:color="auto"/>
        <w:bottom w:val="none" w:sz="0" w:space="0" w:color="auto"/>
        <w:right w:val="none" w:sz="0" w:space="0" w:color="auto"/>
      </w:divBdr>
    </w:div>
    <w:div w:id="942154633">
      <w:bodyDiv w:val="1"/>
      <w:marLeft w:val="0"/>
      <w:marRight w:val="0"/>
      <w:marTop w:val="0"/>
      <w:marBottom w:val="0"/>
      <w:divBdr>
        <w:top w:val="none" w:sz="0" w:space="0" w:color="auto"/>
        <w:left w:val="none" w:sz="0" w:space="0" w:color="auto"/>
        <w:bottom w:val="none" w:sz="0" w:space="0" w:color="auto"/>
        <w:right w:val="none" w:sz="0" w:space="0" w:color="auto"/>
      </w:divBdr>
    </w:div>
    <w:div w:id="942809940">
      <w:bodyDiv w:val="1"/>
      <w:marLeft w:val="0"/>
      <w:marRight w:val="0"/>
      <w:marTop w:val="0"/>
      <w:marBottom w:val="0"/>
      <w:divBdr>
        <w:top w:val="none" w:sz="0" w:space="0" w:color="auto"/>
        <w:left w:val="none" w:sz="0" w:space="0" w:color="auto"/>
        <w:bottom w:val="none" w:sz="0" w:space="0" w:color="auto"/>
        <w:right w:val="none" w:sz="0" w:space="0" w:color="auto"/>
      </w:divBdr>
    </w:div>
    <w:div w:id="947003394">
      <w:bodyDiv w:val="1"/>
      <w:marLeft w:val="0"/>
      <w:marRight w:val="0"/>
      <w:marTop w:val="0"/>
      <w:marBottom w:val="0"/>
      <w:divBdr>
        <w:top w:val="none" w:sz="0" w:space="0" w:color="auto"/>
        <w:left w:val="none" w:sz="0" w:space="0" w:color="auto"/>
        <w:bottom w:val="none" w:sz="0" w:space="0" w:color="auto"/>
        <w:right w:val="none" w:sz="0" w:space="0" w:color="auto"/>
      </w:divBdr>
    </w:div>
    <w:div w:id="947852679">
      <w:bodyDiv w:val="1"/>
      <w:marLeft w:val="0"/>
      <w:marRight w:val="0"/>
      <w:marTop w:val="0"/>
      <w:marBottom w:val="0"/>
      <w:divBdr>
        <w:top w:val="none" w:sz="0" w:space="0" w:color="auto"/>
        <w:left w:val="none" w:sz="0" w:space="0" w:color="auto"/>
        <w:bottom w:val="none" w:sz="0" w:space="0" w:color="auto"/>
        <w:right w:val="none" w:sz="0" w:space="0" w:color="auto"/>
      </w:divBdr>
    </w:div>
    <w:div w:id="951018356">
      <w:bodyDiv w:val="1"/>
      <w:marLeft w:val="0"/>
      <w:marRight w:val="0"/>
      <w:marTop w:val="0"/>
      <w:marBottom w:val="0"/>
      <w:divBdr>
        <w:top w:val="none" w:sz="0" w:space="0" w:color="auto"/>
        <w:left w:val="none" w:sz="0" w:space="0" w:color="auto"/>
        <w:bottom w:val="none" w:sz="0" w:space="0" w:color="auto"/>
        <w:right w:val="none" w:sz="0" w:space="0" w:color="auto"/>
      </w:divBdr>
    </w:div>
    <w:div w:id="952202884">
      <w:bodyDiv w:val="1"/>
      <w:marLeft w:val="0"/>
      <w:marRight w:val="0"/>
      <w:marTop w:val="0"/>
      <w:marBottom w:val="0"/>
      <w:divBdr>
        <w:top w:val="none" w:sz="0" w:space="0" w:color="auto"/>
        <w:left w:val="none" w:sz="0" w:space="0" w:color="auto"/>
        <w:bottom w:val="none" w:sz="0" w:space="0" w:color="auto"/>
        <w:right w:val="none" w:sz="0" w:space="0" w:color="auto"/>
      </w:divBdr>
    </w:div>
    <w:div w:id="954753661">
      <w:bodyDiv w:val="1"/>
      <w:marLeft w:val="0"/>
      <w:marRight w:val="0"/>
      <w:marTop w:val="0"/>
      <w:marBottom w:val="0"/>
      <w:divBdr>
        <w:top w:val="none" w:sz="0" w:space="0" w:color="auto"/>
        <w:left w:val="none" w:sz="0" w:space="0" w:color="auto"/>
        <w:bottom w:val="none" w:sz="0" w:space="0" w:color="auto"/>
        <w:right w:val="none" w:sz="0" w:space="0" w:color="auto"/>
      </w:divBdr>
    </w:div>
    <w:div w:id="961426158">
      <w:bodyDiv w:val="1"/>
      <w:marLeft w:val="0"/>
      <w:marRight w:val="0"/>
      <w:marTop w:val="0"/>
      <w:marBottom w:val="0"/>
      <w:divBdr>
        <w:top w:val="none" w:sz="0" w:space="0" w:color="auto"/>
        <w:left w:val="none" w:sz="0" w:space="0" w:color="auto"/>
        <w:bottom w:val="none" w:sz="0" w:space="0" w:color="auto"/>
        <w:right w:val="none" w:sz="0" w:space="0" w:color="auto"/>
      </w:divBdr>
    </w:div>
    <w:div w:id="961502728">
      <w:bodyDiv w:val="1"/>
      <w:marLeft w:val="0"/>
      <w:marRight w:val="0"/>
      <w:marTop w:val="0"/>
      <w:marBottom w:val="0"/>
      <w:divBdr>
        <w:top w:val="none" w:sz="0" w:space="0" w:color="auto"/>
        <w:left w:val="none" w:sz="0" w:space="0" w:color="auto"/>
        <w:bottom w:val="none" w:sz="0" w:space="0" w:color="auto"/>
        <w:right w:val="none" w:sz="0" w:space="0" w:color="auto"/>
      </w:divBdr>
    </w:div>
    <w:div w:id="962733978">
      <w:bodyDiv w:val="1"/>
      <w:marLeft w:val="0"/>
      <w:marRight w:val="0"/>
      <w:marTop w:val="0"/>
      <w:marBottom w:val="0"/>
      <w:divBdr>
        <w:top w:val="none" w:sz="0" w:space="0" w:color="auto"/>
        <w:left w:val="none" w:sz="0" w:space="0" w:color="auto"/>
        <w:bottom w:val="none" w:sz="0" w:space="0" w:color="auto"/>
        <w:right w:val="none" w:sz="0" w:space="0" w:color="auto"/>
      </w:divBdr>
    </w:div>
    <w:div w:id="965739312">
      <w:bodyDiv w:val="1"/>
      <w:marLeft w:val="0"/>
      <w:marRight w:val="0"/>
      <w:marTop w:val="0"/>
      <w:marBottom w:val="0"/>
      <w:divBdr>
        <w:top w:val="none" w:sz="0" w:space="0" w:color="auto"/>
        <w:left w:val="none" w:sz="0" w:space="0" w:color="auto"/>
        <w:bottom w:val="none" w:sz="0" w:space="0" w:color="auto"/>
        <w:right w:val="none" w:sz="0" w:space="0" w:color="auto"/>
      </w:divBdr>
    </w:div>
    <w:div w:id="966620550">
      <w:bodyDiv w:val="1"/>
      <w:marLeft w:val="0"/>
      <w:marRight w:val="0"/>
      <w:marTop w:val="0"/>
      <w:marBottom w:val="0"/>
      <w:divBdr>
        <w:top w:val="none" w:sz="0" w:space="0" w:color="auto"/>
        <w:left w:val="none" w:sz="0" w:space="0" w:color="auto"/>
        <w:bottom w:val="none" w:sz="0" w:space="0" w:color="auto"/>
        <w:right w:val="none" w:sz="0" w:space="0" w:color="auto"/>
      </w:divBdr>
    </w:div>
    <w:div w:id="969432373">
      <w:bodyDiv w:val="1"/>
      <w:marLeft w:val="0"/>
      <w:marRight w:val="0"/>
      <w:marTop w:val="0"/>
      <w:marBottom w:val="0"/>
      <w:divBdr>
        <w:top w:val="none" w:sz="0" w:space="0" w:color="auto"/>
        <w:left w:val="none" w:sz="0" w:space="0" w:color="auto"/>
        <w:bottom w:val="none" w:sz="0" w:space="0" w:color="auto"/>
        <w:right w:val="none" w:sz="0" w:space="0" w:color="auto"/>
      </w:divBdr>
    </w:div>
    <w:div w:id="974261764">
      <w:bodyDiv w:val="1"/>
      <w:marLeft w:val="0"/>
      <w:marRight w:val="0"/>
      <w:marTop w:val="0"/>
      <w:marBottom w:val="0"/>
      <w:divBdr>
        <w:top w:val="none" w:sz="0" w:space="0" w:color="auto"/>
        <w:left w:val="none" w:sz="0" w:space="0" w:color="auto"/>
        <w:bottom w:val="none" w:sz="0" w:space="0" w:color="auto"/>
        <w:right w:val="none" w:sz="0" w:space="0" w:color="auto"/>
      </w:divBdr>
    </w:div>
    <w:div w:id="976958395">
      <w:bodyDiv w:val="1"/>
      <w:marLeft w:val="0"/>
      <w:marRight w:val="0"/>
      <w:marTop w:val="0"/>
      <w:marBottom w:val="0"/>
      <w:divBdr>
        <w:top w:val="none" w:sz="0" w:space="0" w:color="auto"/>
        <w:left w:val="none" w:sz="0" w:space="0" w:color="auto"/>
        <w:bottom w:val="none" w:sz="0" w:space="0" w:color="auto"/>
        <w:right w:val="none" w:sz="0" w:space="0" w:color="auto"/>
      </w:divBdr>
    </w:div>
    <w:div w:id="979307916">
      <w:bodyDiv w:val="1"/>
      <w:marLeft w:val="0"/>
      <w:marRight w:val="0"/>
      <w:marTop w:val="0"/>
      <w:marBottom w:val="0"/>
      <w:divBdr>
        <w:top w:val="none" w:sz="0" w:space="0" w:color="auto"/>
        <w:left w:val="none" w:sz="0" w:space="0" w:color="auto"/>
        <w:bottom w:val="none" w:sz="0" w:space="0" w:color="auto"/>
        <w:right w:val="none" w:sz="0" w:space="0" w:color="auto"/>
      </w:divBdr>
    </w:div>
    <w:div w:id="980764445">
      <w:bodyDiv w:val="1"/>
      <w:marLeft w:val="0"/>
      <w:marRight w:val="0"/>
      <w:marTop w:val="0"/>
      <w:marBottom w:val="0"/>
      <w:divBdr>
        <w:top w:val="none" w:sz="0" w:space="0" w:color="auto"/>
        <w:left w:val="none" w:sz="0" w:space="0" w:color="auto"/>
        <w:bottom w:val="none" w:sz="0" w:space="0" w:color="auto"/>
        <w:right w:val="none" w:sz="0" w:space="0" w:color="auto"/>
      </w:divBdr>
    </w:div>
    <w:div w:id="986009292">
      <w:bodyDiv w:val="1"/>
      <w:marLeft w:val="0"/>
      <w:marRight w:val="0"/>
      <w:marTop w:val="0"/>
      <w:marBottom w:val="0"/>
      <w:divBdr>
        <w:top w:val="none" w:sz="0" w:space="0" w:color="auto"/>
        <w:left w:val="none" w:sz="0" w:space="0" w:color="auto"/>
        <w:bottom w:val="none" w:sz="0" w:space="0" w:color="auto"/>
        <w:right w:val="none" w:sz="0" w:space="0" w:color="auto"/>
      </w:divBdr>
    </w:div>
    <w:div w:id="994144516">
      <w:bodyDiv w:val="1"/>
      <w:marLeft w:val="0"/>
      <w:marRight w:val="0"/>
      <w:marTop w:val="0"/>
      <w:marBottom w:val="0"/>
      <w:divBdr>
        <w:top w:val="none" w:sz="0" w:space="0" w:color="auto"/>
        <w:left w:val="none" w:sz="0" w:space="0" w:color="auto"/>
        <w:bottom w:val="none" w:sz="0" w:space="0" w:color="auto"/>
        <w:right w:val="none" w:sz="0" w:space="0" w:color="auto"/>
      </w:divBdr>
    </w:div>
    <w:div w:id="995767347">
      <w:bodyDiv w:val="1"/>
      <w:marLeft w:val="0"/>
      <w:marRight w:val="0"/>
      <w:marTop w:val="0"/>
      <w:marBottom w:val="0"/>
      <w:divBdr>
        <w:top w:val="none" w:sz="0" w:space="0" w:color="auto"/>
        <w:left w:val="none" w:sz="0" w:space="0" w:color="auto"/>
        <w:bottom w:val="none" w:sz="0" w:space="0" w:color="auto"/>
        <w:right w:val="none" w:sz="0" w:space="0" w:color="auto"/>
      </w:divBdr>
    </w:div>
    <w:div w:id="996304401">
      <w:bodyDiv w:val="1"/>
      <w:marLeft w:val="0"/>
      <w:marRight w:val="0"/>
      <w:marTop w:val="0"/>
      <w:marBottom w:val="0"/>
      <w:divBdr>
        <w:top w:val="none" w:sz="0" w:space="0" w:color="auto"/>
        <w:left w:val="none" w:sz="0" w:space="0" w:color="auto"/>
        <w:bottom w:val="none" w:sz="0" w:space="0" w:color="auto"/>
        <w:right w:val="none" w:sz="0" w:space="0" w:color="auto"/>
      </w:divBdr>
    </w:div>
    <w:div w:id="997734839">
      <w:bodyDiv w:val="1"/>
      <w:marLeft w:val="0"/>
      <w:marRight w:val="0"/>
      <w:marTop w:val="0"/>
      <w:marBottom w:val="0"/>
      <w:divBdr>
        <w:top w:val="none" w:sz="0" w:space="0" w:color="auto"/>
        <w:left w:val="none" w:sz="0" w:space="0" w:color="auto"/>
        <w:bottom w:val="none" w:sz="0" w:space="0" w:color="auto"/>
        <w:right w:val="none" w:sz="0" w:space="0" w:color="auto"/>
      </w:divBdr>
    </w:div>
    <w:div w:id="1006785903">
      <w:bodyDiv w:val="1"/>
      <w:marLeft w:val="0"/>
      <w:marRight w:val="0"/>
      <w:marTop w:val="0"/>
      <w:marBottom w:val="0"/>
      <w:divBdr>
        <w:top w:val="none" w:sz="0" w:space="0" w:color="auto"/>
        <w:left w:val="none" w:sz="0" w:space="0" w:color="auto"/>
        <w:bottom w:val="none" w:sz="0" w:space="0" w:color="auto"/>
        <w:right w:val="none" w:sz="0" w:space="0" w:color="auto"/>
      </w:divBdr>
    </w:div>
    <w:div w:id="1009479244">
      <w:bodyDiv w:val="1"/>
      <w:marLeft w:val="0"/>
      <w:marRight w:val="0"/>
      <w:marTop w:val="0"/>
      <w:marBottom w:val="0"/>
      <w:divBdr>
        <w:top w:val="none" w:sz="0" w:space="0" w:color="auto"/>
        <w:left w:val="none" w:sz="0" w:space="0" w:color="auto"/>
        <w:bottom w:val="none" w:sz="0" w:space="0" w:color="auto"/>
        <w:right w:val="none" w:sz="0" w:space="0" w:color="auto"/>
      </w:divBdr>
    </w:div>
    <w:div w:id="1009482714">
      <w:bodyDiv w:val="1"/>
      <w:marLeft w:val="0"/>
      <w:marRight w:val="0"/>
      <w:marTop w:val="0"/>
      <w:marBottom w:val="0"/>
      <w:divBdr>
        <w:top w:val="none" w:sz="0" w:space="0" w:color="auto"/>
        <w:left w:val="none" w:sz="0" w:space="0" w:color="auto"/>
        <w:bottom w:val="none" w:sz="0" w:space="0" w:color="auto"/>
        <w:right w:val="none" w:sz="0" w:space="0" w:color="auto"/>
      </w:divBdr>
    </w:div>
    <w:div w:id="1010261330">
      <w:bodyDiv w:val="1"/>
      <w:marLeft w:val="0"/>
      <w:marRight w:val="0"/>
      <w:marTop w:val="0"/>
      <w:marBottom w:val="0"/>
      <w:divBdr>
        <w:top w:val="none" w:sz="0" w:space="0" w:color="auto"/>
        <w:left w:val="none" w:sz="0" w:space="0" w:color="auto"/>
        <w:bottom w:val="none" w:sz="0" w:space="0" w:color="auto"/>
        <w:right w:val="none" w:sz="0" w:space="0" w:color="auto"/>
      </w:divBdr>
    </w:div>
    <w:div w:id="1010328277">
      <w:bodyDiv w:val="1"/>
      <w:marLeft w:val="0"/>
      <w:marRight w:val="0"/>
      <w:marTop w:val="0"/>
      <w:marBottom w:val="0"/>
      <w:divBdr>
        <w:top w:val="none" w:sz="0" w:space="0" w:color="auto"/>
        <w:left w:val="none" w:sz="0" w:space="0" w:color="auto"/>
        <w:bottom w:val="none" w:sz="0" w:space="0" w:color="auto"/>
        <w:right w:val="none" w:sz="0" w:space="0" w:color="auto"/>
      </w:divBdr>
    </w:div>
    <w:div w:id="1011570407">
      <w:bodyDiv w:val="1"/>
      <w:marLeft w:val="0"/>
      <w:marRight w:val="0"/>
      <w:marTop w:val="0"/>
      <w:marBottom w:val="0"/>
      <w:divBdr>
        <w:top w:val="none" w:sz="0" w:space="0" w:color="auto"/>
        <w:left w:val="none" w:sz="0" w:space="0" w:color="auto"/>
        <w:bottom w:val="none" w:sz="0" w:space="0" w:color="auto"/>
        <w:right w:val="none" w:sz="0" w:space="0" w:color="auto"/>
      </w:divBdr>
    </w:div>
    <w:div w:id="1012033837">
      <w:bodyDiv w:val="1"/>
      <w:marLeft w:val="0"/>
      <w:marRight w:val="0"/>
      <w:marTop w:val="0"/>
      <w:marBottom w:val="0"/>
      <w:divBdr>
        <w:top w:val="none" w:sz="0" w:space="0" w:color="auto"/>
        <w:left w:val="none" w:sz="0" w:space="0" w:color="auto"/>
        <w:bottom w:val="none" w:sz="0" w:space="0" w:color="auto"/>
        <w:right w:val="none" w:sz="0" w:space="0" w:color="auto"/>
      </w:divBdr>
    </w:div>
    <w:div w:id="1012487526">
      <w:bodyDiv w:val="1"/>
      <w:marLeft w:val="0"/>
      <w:marRight w:val="0"/>
      <w:marTop w:val="0"/>
      <w:marBottom w:val="0"/>
      <w:divBdr>
        <w:top w:val="none" w:sz="0" w:space="0" w:color="auto"/>
        <w:left w:val="none" w:sz="0" w:space="0" w:color="auto"/>
        <w:bottom w:val="none" w:sz="0" w:space="0" w:color="auto"/>
        <w:right w:val="none" w:sz="0" w:space="0" w:color="auto"/>
      </w:divBdr>
    </w:div>
    <w:div w:id="1017656415">
      <w:bodyDiv w:val="1"/>
      <w:marLeft w:val="0"/>
      <w:marRight w:val="0"/>
      <w:marTop w:val="0"/>
      <w:marBottom w:val="0"/>
      <w:divBdr>
        <w:top w:val="none" w:sz="0" w:space="0" w:color="auto"/>
        <w:left w:val="none" w:sz="0" w:space="0" w:color="auto"/>
        <w:bottom w:val="none" w:sz="0" w:space="0" w:color="auto"/>
        <w:right w:val="none" w:sz="0" w:space="0" w:color="auto"/>
      </w:divBdr>
    </w:div>
    <w:div w:id="1022172623">
      <w:bodyDiv w:val="1"/>
      <w:marLeft w:val="0"/>
      <w:marRight w:val="0"/>
      <w:marTop w:val="0"/>
      <w:marBottom w:val="0"/>
      <w:divBdr>
        <w:top w:val="none" w:sz="0" w:space="0" w:color="auto"/>
        <w:left w:val="none" w:sz="0" w:space="0" w:color="auto"/>
        <w:bottom w:val="none" w:sz="0" w:space="0" w:color="auto"/>
        <w:right w:val="none" w:sz="0" w:space="0" w:color="auto"/>
      </w:divBdr>
    </w:div>
    <w:div w:id="1024281766">
      <w:bodyDiv w:val="1"/>
      <w:marLeft w:val="0"/>
      <w:marRight w:val="0"/>
      <w:marTop w:val="0"/>
      <w:marBottom w:val="0"/>
      <w:divBdr>
        <w:top w:val="none" w:sz="0" w:space="0" w:color="auto"/>
        <w:left w:val="none" w:sz="0" w:space="0" w:color="auto"/>
        <w:bottom w:val="none" w:sz="0" w:space="0" w:color="auto"/>
        <w:right w:val="none" w:sz="0" w:space="0" w:color="auto"/>
      </w:divBdr>
    </w:div>
    <w:div w:id="1025449663">
      <w:bodyDiv w:val="1"/>
      <w:marLeft w:val="0"/>
      <w:marRight w:val="0"/>
      <w:marTop w:val="0"/>
      <w:marBottom w:val="0"/>
      <w:divBdr>
        <w:top w:val="none" w:sz="0" w:space="0" w:color="auto"/>
        <w:left w:val="none" w:sz="0" w:space="0" w:color="auto"/>
        <w:bottom w:val="none" w:sz="0" w:space="0" w:color="auto"/>
        <w:right w:val="none" w:sz="0" w:space="0" w:color="auto"/>
      </w:divBdr>
    </w:div>
    <w:div w:id="1028339237">
      <w:bodyDiv w:val="1"/>
      <w:marLeft w:val="0"/>
      <w:marRight w:val="0"/>
      <w:marTop w:val="0"/>
      <w:marBottom w:val="0"/>
      <w:divBdr>
        <w:top w:val="none" w:sz="0" w:space="0" w:color="auto"/>
        <w:left w:val="none" w:sz="0" w:space="0" w:color="auto"/>
        <w:bottom w:val="none" w:sz="0" w:space="0" w:color="auto"/>
        <w:right w:val="none" w:sz="0" w:space="0" w:color="auto"/>
      </w:divBdr>
    </w:div>
    <w:div w:id="1029338610">
      <w:bodyDiv w:val="1"/>
      <w:marLeft w:val="0"/>
      <w:marRight w:val="0"/>
      <w:marTop w:val="0"/>
      <w:marBottom w:val="0"/>
      <w:divBdr>
        <w:top w:val="none" w:sz="0" w:space="0" w:color="auto"/>
        <w:left w:val="none" w:sz="0" w:space="0" w:color="auto"/>
        <w:bottom w:val="none" w:sz="0" w:space="0" w:color="auto"/>
        <w:right w:val="none" w:sz="0" w:space="0" w:color="auto"/>
      </w:divBdr>
    </w:div>
    <w:div w:id="1029792542">
      <w:bodyDiv w:val="1"/>
      <w:marLeft w:val="0"/>
      <w:marRight w:val="0"/>
      <w:marTop w:val="0"/>
      <w:marBottom w:val="0"/>
      <w:divBdr>
        <w:top w:val="none" w:sz="0" w:space="0" w:color="auto"/>
        <w:left w:val="none" w:sz="0" w:space="0" w:color="auto"/>
        <w:bottom w:val="none" w:sz="0" w:space="0" w:color="auto"/>
        <w:right w:val="none" w:sz="0" w:space="0" w:color="auto"/>
      </w:divBdr>
    </w:div>
    <w:div w:id="1030304299">
      <w:bodyDiv w:val="1"/>
      <w:marLeft w:val="0"/>
      <w:marRight w:val="0"/>
      <w:marTop w:val="0"/>
      <w:marBottom w:val="0"/>
      <w:divBdr>
        <w:top w:val="none" w:sz="0" w:space="0" w:color="auto"/>
        <w:left w:val="none" w:sz="0" w:space="0" w:color="auto"/>
        <w:bottom w:val="none" w:sz="0" w:space="0" w:color="auto"/>
        <w:right w:val="none" w:sz="0" w:space="0" w:color="auto"/>
      </w:divBdr>
    </w:div>
    <w:div w:id="1032847433">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500020">
      <w:bodyDiv w:val="1"/>
      <w:marLeft w:val="0"/>
      <w:marRight w:val="0"/>
      <w:marTop w:val="0"/>
      <w:marBottom w:val="0"/>
      <w:divBdr>
        <w:top w:val="none" w:sz="0" w:space="0" w:color="auto"/>
        <w:left w:val="none" w:sz="0" w:space="0" w:color="auto"/>
        <w:bottom w:val="none" w:sz="0" w:space="0" w:color="auto"/>
        <w:right w:val="none" w:sz="0" w:space="0" w:color="auto"/>
      </w:divBdr>
    </w:div>
    <w:div w:id="1041974080">
      <w:bodyDiv w:val="1"/>
      <w:marLeft w:val="0"/>
      <w:marRight w:val="0"/>
      <w:marTop w:val="0"/>
      <w:marBottom w:val="0"/>
      <w:divBdr>
        <w:top w:val="none" w:sz="0" w:space="0" w:color="auto"/>
        <w:left w:val="none" w:sz="0" w:space="0" w:color="auto"/>
        <w:bottom w:val="none" w:sz="0" w:space="0" w:color="auto"/>
        <w:right w:val="none" w:sz="0" w:space="0" w:color="auto"/>
      </w:divBdr>
    </w:div>
    <w:div w:id="1042288468">
      <w:bodyDiv w:val="1"/>
      <w:marLeft w:val="0"/>
      <w:marRight w:val="0"/>
      <w:marTop w:val="0"/>
      <w:marBottom w:val="0"/>
      <w:divBdr>
        <w:top w:val="none" w:sz="0" w:space="0" w:color="auto"/>
        <w:left w:val="none" w:sz="0" w:space="0" w:color="auto"/>
        <w:bottom w:val="none" w:sz="0" w:space="0" w:color="auto"/>
        <w:right w:val="none" w:sz="0" w:space="0" w:color="auto"/>
      </w:divBdr>
    </w:div>
    <w:div w:id="1042679583">
      <w:bodyDiv w:val="1"/>
      <w:marLeft w:val="0"/>
      <w:marRight w:val="0"/>
      <w:marTop w:val="0"/>
      <w:marBottom w:val="0"/>
      <w:divBdr>
        <w:top w:val="none" w:sz="0" w:space="0" w:color="auto"/>
        <w:left w:val="none" w:sz="0" w:space="0" w:color="auto"/>
        <w:bottom w:val="none" w:sz="0" w:space="0" w:color="auto"/>
        <w:right w:val="none" w:sz="0" w:space="0" w:color="auto"/>
      </w:divBdr>
    </w:div>
    <w:div w:id="1043600238">
      <w:bodyDiv w:val="1"/>
      <w:marLeft w:val="0"/>
      <w:marRight w:val="0"/>
      <w:marTop w:val="0"/>
      <w:marBottom w:val="0"/>
      <w:divBdr>
        <w:top w:val="none" w:sz="0" w:space="0" w:color="auto"/>
        <w:left w:val="none" w:sz="0" w:space="0" w:color="auto"/>
        <w:bottom w:val="none" w:sz="0" w:space="0" w:color="auto"/>
        <w:right w:val="none" w:sz="0" w:space="0" w:color="auto"/>
      </w:divBdr>
    </w:div>
    <w:div w:id="1048410198">
      <w:bodyDiv w:val="1"/>
      <w:marLeft w:val="0"/>
      <w:marRight w:val="0"/>
      <w:marTop w:val="0"/>
      <w:marBottom w:val="0"/>
      <w:divBdr>
        <w:top w:val="none" w:sz="0" w:space="0" w:color="auto"/>
        <w:left w:val="none" w:sz="0" w:space="0" w:color="auto"/>
        <w:bottom w:val="none" w:sz="0" w:space="0" w:color="auto"/>
        <w:right w:val="none" w:sz="0" w:space="0" w:color="auto"/>
      </w:divBdr>
    </w:div>
    <w:div w:id="1049694920">
      <w:bodyDiv w:val="1"/>
      <w:marLeft w:val="0"/>
      <w:marRight w:val="0"/>
      <w:marTop w:val="0"/>
      <w:marBottom w:val="0"/>
      <w:divBdr>
        <w:top w:val="none" w:sz="0" w:space="0" w:color="auto"/>
        <w:left w:val="none" w:sz="0" w:space="0" w:color="auto"/>
        <w:bottom w:val="none" w:sz="0" w:space="0" w:color="auto"/>
        <w:right w:val="none" w:sz="0" w:space="0" w:color="auto"/>
      </w:divBdr>
    </w:div>
    <w:div w:id="1049845738">
      <w:bodyDiv w:val="1"/>
      <w:marLeft w:val="0"/>
      <w:marRight w:val="0"/>
      <w:marTop w:val="0"/>
      <w:marBottom w:val="0"/>
      <w:divBdr>
        <w:top w:val="none" w:sz="0" w:space="0" w:color="auto"/>
        <w:left w:val="none" w:sz="0" w:space="0" w:color="auto"/>
        <w:bottom w:val="none" w:sz="0" w:space="0" w:color="auto"/>
        <w:right w:val="none" w:sz="0" w:space="0" w:color="auto"/>
      </w:divBdr>
    </w:div>
    <w:div w:id="1052652783">
      <w:bodyDiv w:val="1"/>
      <w:marLeft w:val="0"/>
      <w:marRight w:val="0"/>
      <w:marTop w:val="0"/>
      <w:marBottom w:val="0"/>
      <w:divBdr>
        <w:top w:val="none" w:sz="0" w:space="0" w:color="auto"/>
        <w:left w:val="none" w:sz="0" w:space="0" w:color="auto"/>
        <w:bottom w:val="none" w:sz="0" w:space="0" w:color="auto"/>
        <w:right w:val="none" w:sz="0" w:space="0" w:color="auto"/>
      </w:divBdr>
    </w:div>
    <w:div w:id="1054086108">
      <w:bodyDiv w:val="1"/>
      <w:marLeft w:val="0"/>
      <w:marRight w:val="0"/>
      <w:marTop w:val="0"/>
      <w:marBottom w:val="0"/>
      <w:divBdr>
        <w:top w:val="none" w:sz="0" w:space="0" w:color="auto"/>
        <w:left w:val="none" w:sz="0" w:space="0" w:color="auto"/>
        <w:bottom w:val="none" w:sz="0" w:space="0" w:color="auto"/>
        <w:right w:val="none" w:sz="0" w:space="0" w:color="auto"/>
      </w:divBdr>
    </w:div>
    <w:div w:id="1057316767">
      <w:bodyDiv w:val="1"/>
      <w:marLeft w:val="0"/>
      <w:marRight w:val="0"/>
      <w:marTop w:val="0"/>
      <w:marBottom w:val="0"/>
      <w:divBdr>
        <w:top w:val="none" w:sz="0" w:space="0" w:color="auto"/>
        <w:left w:val="none" w:sz="0" w:space="0" w:color="auto"/>
        <w:bottom w:val="none" w:sz="0" w:space="0" w:color="auto"/>
        <w:right w:val="none" w:sz="0" w:space="0" w:color="auto"/>
      </w:divBdr>
    </w:div>
    <w:div w:id="1058552949">
      <w:bodyDiv w:val="1"/>
      <w:marLeft w:val="0"/>
      <w:marRight w:val="0"/>
      <w:marTop w:val="0"/>
      <w:marBottom w:val="0"/>
      <w:divBdr>
        <w:top w:val="none" w:sz="0" w:space="0" w:color="auto"/>
        <w:left w:val="none" w:sz="0" w:space="0" w:color="auto"/>
        <w:bottom w:val="none" w:sz="0" w:space="0" w:color="auto"/>
        <w:right w:val="none" w:sz="0" w:space="0" w:color="auto"/>
      </w:divBdr>
    </w:div>
    <w:div w:id="1063913043">
      <w:bodyDiv w:val="1"/>
      <w:marLeft w:val="0"/>
      <w:marRight w:val="0"/>
      <w:marTop w:val="0"/>
      <w:marBottom w:val="0"/>
      <w:divBdr>
        <w:top w:val="none" w:sz="0" w:space="0" w:color="auto"/>
        <w:left w:val="none" w:sz="0" w:space="0" w:color="auto"/>
        <w:bottom w:val="none" w:sz="0" w:space="0" w:color="auto"/>
        <w:right w:val="none" w:sz="0" w:space="0" w:color="auto"/>
      </w:divBdr>
    </w:div>
    <w:div w:id="1064573120">
      <w:bodyDiv w:val="1"/>
      <w:marLeft w:val="0"/>
      <w:marRight w:val="0"/>
      <w:marTop w:val="0"/>
      <w:marBottom w:val="0"/>
      <w:divBdr>
        <w:top w:val="none" w:sz="0" w:space="0" w:color="auto"/>
        <w:left w:val="none" w:sz="0" w:space="0" w:color="auto"/>
        <w:bottom w:val="none" w:sz="0" w:space="0" w:color="auto"/>
        <w:right w:val="none" w:sz="0" w:space="0" w:color="auto"/>
      </w:divBdr>
    </w:div>
    <w:div w:id="1066758005">
      <w:bodyDiv w:val="1"/>
      <w:marLeft w:val="0"/>
      <w:marRight w:val="0"/>
      <w:marTop w:val="0"/>
      <w:marBottom w:val="0"/>
      <w:divBdr>
        <w:top w:val="none" w:sz="0" w:space="0" w:color="auto"/>
        <w:left w:val="none" w:sz="0" w:space="0" w:color="auto"/>
        <w:bottom w:val="none" w:sz="0" w:space="0" w:color="auto"/>
        <w:right w:val="none" w:sz="0" w:space="0" w:color="auto"/>
      </w:divBdr>
    </w:div>
    <w:div w:id="1068187096">
      <w:bodyDiv w:val="1"/>
      <w:marLeft w:val="0"/>
      <w:marRight w:val="0"/>
      <w:marTop w:val="0"/>
      <w:marBottom w:val="0"/>
      <w:divBdr>
        <w:top w:val="none" w:sz="0" w:space="0" w:color="auto"/>
        <w:left w:val="none" w:sz="0" w:space="0" w:color="auto"/>
        <w:bottom w:val="none" w:sz="0" w:space="0" w:color="auto"/>
        <w:right w:val="none" w:sz="0" w:space="0" w:color="auto"/>
      </w:divBdr>
    </w:div>
    <w:div w:id="1070008188">
      <w:bodyDiv w:val="1"/>
      <w:marLeft w:val="0"/>
      <w:marRight w:val="0"/>
      <w:marTop w:val="0"/>
      <w:marBottom w:val="0"/>
      <w:divBdr>
        <w:top w:val="none" w:sz="0" w:space="0" w:color="auto"/>
        <w:left w:val="none" w:sz="0" w:space="0" w:color="auto"/>
        <w:bottom w:val="none" w:sz="0" w:space="0" w:color="auto"/>
        <w:right w:val="none" w:sz="0" w:space="0" w:color="auto"/>
      </w:divBdr>
    </w:div>
    <w:div w:id="1071149962">
      <w:bodyDiv w:val="1"/>
      <w:marLeft w:val="0"/>
      <w:marRight w:val="0"/>
      <w:marTop w:val="0"/>
      <w:marBottom w:val="0"/>
      <w:divBdr>
        <w:top w:val="none" w:sz="0" w:space="0" w:color="auto"/>
        <w:left w:val="none" w:sz="0" w:space="0" w:color="auto"/>
        <w:bottom w:val="none" w:sz="0" w:space="0" w:color="auto"/>
        <w:right w:val="none" w:sz="0" w:space="0" w:color="auto"/>
      </w:divBdr>
    </w:div>
    <w:div w:id="1071468322">
      <w:bodyDiv w:val="1"/>
      <w:marLeft w:val="0"/>
      <w:marRight w:val="0"/>
      <w:marTop w:val="0"/>
      <w:marBottom w:val="0"/>
      <w:divBdr>
        <w:top w:val="none" w:sz="0" w:space="0" w:color="auto"/>
        <w:left w:val="none" w:sz="0" w:space="0" w:color="auto"/>
        <w:bottom w:val="none" w:sz="0" w:space="0" w:color="auto"/>
        <w:right w:val="none" w:sz="0" w:space="0" w:color="auto"/>
      </w:divBdr>
    </w:div>
    <w:div w:id="1071805488">
      <w:bodyDiv w:val="1"/>
      <w:marLeft w:val="0"/>
      <w:marRight w:val="0"/>
      <w:marTop w:val="0"/>
      <w:marBottom w:val="0"/>
      <w:divBdr>
        <w:top w:val="none" w:sz="0" w:space="0" w:color="auto"/>
        <w:left w:val="none" w:sz="0" w:space="0" w:color="auto"/>
        <w:bottom w:val="none" w:sz="0" w:space="0" w:color="auto"/>
        <w:right w:val="none" w:sz="0" w:space="0" w:color="auto"/>
      </w:divBdr>
    </w:div>
    <w:div w:id="1075005760">
      <w:bodyDiv w:val="1"/>
      <w:marLeft w:val="0"/>
      <w:marRight w:val="0"/>
      <w:marTop w:val="0"/>
      <w:marBottom w:val="0"/>
      <w:divBdr>
        <w:top w:val="none" w:sz="0" w:space="0" w:color="auto"/>
        <w:left w:val="none" w:sz="0" w:space="0" w:color="auto"/>
        <w:bottom w:val="none" w:sz="0" w:space="0" w:color="auto"/>
        <w:right w:val="none" w:sz="0" w:space="0" w:color="auto"/>
      </w:divBdr>
    </w:div>
    <w:div w:id="1076897720">
      <w:bodyDiv w:val="1"/>
      <w:marLeft w:val="0"/>
      <w:marRight w:val="0"/>
      <w:marTop w:val="0"/>
      <w:marBottom w:val="0"/>
      <w:divBdr>
        <w:top w:val="none" w:sz="0" w:space="0" w:color="auto"/>
        <w:left w:val="none" w:sz="0" w:space="0" w:color="auto"/>
        <w:bottom w:val="none" w:sz="0" w:space="0" w:color="auto"/>
        <w:right w:val="none" w:sz="0" w:space="0" w:color="auto"/>
      </w:divBdr>
    </w:div>
    <w:div w:id="1079256425">
      <w:bodyDiv w:val="1"/>
      <w:marLeft w:val="0"/>
      <w:marRight w:val="0"/>
      <w:marTop w:val="0"/>
      <w:marBottom w:val="0"/>
      <w:divBdr>
        <w:top w:val="none" w:sz="0" w:space="0" w:color="auto"/>
        <w:left w:val="none" w:sz="0" w:space="0" w:color="auto"/>
        <w:bottom w:val="none" w:sz="0" w:space="0" w:color="auto"/>
        <w:right w:val="none" w:sz="0" w:space="0" w:color="auto"/>
      </w:divBdr>
    </w:div>
    <w:div w:id="1083841764">
      <w:bodyDiv w:val="1"/>
      <w:marLeft w:val="0"/>
      <w:marRight w:val="0"/>
      <w:marTop w:val="0"/>
      <w:marBottom w:val="0"/>
      <w:divBdr>
        <w:top w:val="none" w:sz="0" w:space="0" w:color="auto"/>
        <w:left w:val="none" w:sz="0" w:space="0" w:color="auto"/>
        <w:bottom w:val="none" w:sz="0" w:space="0" w:color="auto"/>
        <w:right w:val="none" w:sz="0" w:space="0" w:color="auto"/>
      </w:divBdr>
    </w:div>
    <w:div w:id="1084031607">
      <w:bodyDiv w:val="1"/>
      <w:marLeft w:val="0"/>
      <w:marRight w:val="0"/>
      <w:marTop w:val="0"/>
      <w:marBottom w:val="0"/>
      <w:divBdr>
        <w:top w:val="none" w:sz="0" w:space="0" w:color="auto"/>
        <w:left w:val="none" w:sz="0" w:space="0" w:color="auto"/>
        <w:bottom w:val="none" w:sz="0" w:space="0" w:color="auto"/>
        <w:right w:val="none" w:sz="0" w:space="0" w:color="auto"/>
      </w:divBdr>
    </w:div>
    <w:div w:id="1084884224">
      <w:bodyDiv w:val="1"/>
      <w:marLeft w:val="0"/>
      <w:marRight w:val="0"/>
      <w:marTop w:val="0"/>
      <w:marBottom w:val="0"/>
      <w:divBdr>
        <w:top w:val="none" w:sz="0" w:space="0" w:color="auto"/>
        <w:left w:val="none" w:sz="0" w:space="0" w:color="auto"/>
        <w:bottom w:val="none" w:sz="0" w:space="0" w:color="auto"/>
        <w:right w:val="none" w:sz="0" w:space="0" w:color="auto"/>
      </w:divBdr>
    </w:div>
    <w:div w:id="1086149444">
      <w:bodyDiv w:val="1"/>
      <w:marLeft w:val="0"/>
      <w:marRight w:val="0"/>
      <w:marTop w:val="0"/>
      <w:marBottom w:val="0"/>
      <w:divBdr>
        <w:top w:val="none" w:sz="0" w:space="0" w:color="auto"/>
        <w:left w:val="none" w:sz="0" w:space="0" w:color="auto"/>
        <w:bottom w:val="none" w:sz="0" w:space="0" w:color="auto"/>
        <w:right w:val="none" w:sz="0" w:space="0" w:color="auto"/>
      </w:divBdr>
    </w:div>
    <w:div w:id="1089933913">
      <w:bodyDiv w:val="1"/>
      <w:marLeft w:val="0"/>
      <w:marRight w:val="0"/>
      <w:marTop w:val="0"/>
      <w:marBottom w:val="0"/>
      <w:divBdr>
        <w:top w:val="none" w:sz="0" w:space="0" w:color="auto"/>
        <w:left w:val="none" w:sz="0" w:space="0" w:color="auto"/>
        <w:bottom w:val="none" w:sz="0" w:space="0" w:color="auto"/>
        <w:right w:val="none" w:sz="0" w:space="0" w:color="auto"/>
      </w:divBdr>
    </w:div>
    <w:div w:id="1091050810">
      <w:bodyDiv w:val="1"/>
      <w:marLeft w:val="0"/>
      <w:marRight w:val="0"/>
      <w:marTop w:val="0"/>
      <w:marBottom w:val="0"/>
      <w:divBdr>
        <w:top w:val="none" w:sz="0" w:space="0" w:color="auto"/>
        <w:left w:val="none" w:sz="0" w:space="0" w:color="auto"/>
        <w:bottom w:val="none" w:sz="0" w:space="0" w:color="auto"/>
        <w:right w:val="none" w:sz="0" w:space="0" w:color="auto"/>
      </w:divBdr>
    </w:div>
    <w:div w:id="1093746233">
      <w:bodyDiv w:val="1"/>
      <w:marLeft w:val="0"/>
      <w:marRight w:val="0"/>
      <w:marTop w:val="0"/>
      <w:marBottom w:val="0"/>
      <w:divBdr>
        <w:top w:val="none" w:sz="0" w:space="0" w:color="auto"/>
        <w:left w:val="none" w:sz="0" w:space="0" w:color="auto"/>
        <w:bottom w:val="none" w:sz="0" w:space="0" w:color="auto"/>
        <w:right w:val="none" w:sz="0" w:space="0" w:color="auto"/>
      </w:divBdr>
    </w:div>
    <w:div w:id="1094320400">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01561229">
      <w:bodyDiv w:val="1"/>
      <w:marLeft w:val="0"/>
      <w:marRight w:val="0"/>
      <w:marTop w:val="0"/>
      <w:marBottom w:val="0"/>
      <w:divBdr>
        <w:top w:val="none" w:sz="0" w:space="0" w:color="auto"/>
        <w:left w:val="none" w:sz="0" w:space="0" w:color="auto"/>
        <w:bottom w:val="none" w:sz="0" w:space="0" w:color="auto"/>
        <w:right w:val="none" w:sz="0" w:space="0" w:color="auto"/>
      </w:divBdr>
    </w:div>
    <w:div w:id="1105154095">
      <w:bodyDiv w:val="1"/>
      <w:marLeft w:val="0"/>
      <w:marRight w:val="0"/>
      <w:marTop w:val="0"/>
      <w:marBottom w:val="0"/>
      <w:divBdr>
        <w:top w:val="none" w:sz="0" w:space="0" w:color="auto"/>
        <w:left w:val="none" w:sz="0" w:space="0" w:color="auto"/>
        <w:bottom w:val="none" w:sz="0" w:space="0" w:color="auto"/>
        <w:right w:val="none" w:sz="0" w:space="0" w:color="auto"/>
      </w:divBdr>
    </w:div>
    <w:div w:id="1105466608">
      <w:bodyDiv w:val="1"/>
      <w:marLeft w:val="0"/>
      <w:marRight w:val="0"/>
      <w:marTop w:val="0"/>
      <w:marBottom w:val="0"/>
      <w:divBdr>
        <w:top w:val="none" w:sz="0" w:space="0" w:color="auto"/>
        <w:left w:val="none" w:sz="0" w:space="0" w:color="auto"/>
        <w:bottom w:val="none" w:sz="0" w:space="0" w:color="auto"/>
        <w:right w:val="none" w:sz="0" w:space="0" w:color="auto"/>
      </w:divBdr>
    </w:div>
    <w:div w:id="1109424621">
      <w:bodyDiv w:val="1"/>
      <w:marLeft w:val="0"/>
      <w:marRight w:val="0"/>
      <w:marTop w:val="0"/>
      <w:marBottom w:val="0"/>
      <w:divBdr>
        <w:top w:val="none" w:sz="0" w:space="0" w:color="auto"/>
        <w:left w:val="none" w:sz="0" w:space="0" w:color="auto"/>
        <w:bottom w:val="none" w:sz="0" w:space="0" w:color="auto"/>
        <w:right w:val="none" w:sz="0" w:space="0" w:color="auto"/>
      </w:divBdr>
    </w:div>
    <w:div w:id="1110203872">
      <w:bodyDiv w:val="1"/>
      <w:marLeft w:val="0"/>
      <w:marRight w:val="0"/>
      <w:marTop w:val="0"/>
      <w:marBottom w:val="0"/>
      <w:divBdr>
        <w:top w:val="none" w:sz="0" w:space="0" w:color="auto"/>
        <w:left w:val="none" w:sz="0" w:space="0" w:color="auto"/>
        <w:bottom w:val="none" w:sz="0" w:space="0" w:color="auto"/>
        <w:right w:val="none" w:sz="0" w:space="0" w:color="auto"/>
      </w:divBdr>
    </w:div>
    <w:div w:id="1115829429">
      <w:bodyDiv w:val="1"/>
      <w:marLeft w:val="0"/>
      <w:marRight w:val="0"/>
      <w:marTop w:val="0"/>
      <w:marBottom w:val="0"/>
      <w:divBdr>
        <w:top w:val="none" w:sz="0" w:space="0" w:color="auto"/>
        <w:left w:val="none" w:sz="0" w:space="0" w:color="auto"/>
        <w:bottom w:val="none" w:sz="0" w:space="0" w:color="auto"/>
        <w:right w:val="none" w:sz="0" w:space="0" w:color="auto"/>
      </w:divBdr>
    </w:div>
    <w:div w:id="1118524627">
      <w:bodyDiv w:val="1"/>
      <w:marLeft w:val="0"/>
      <w:marRight w:val="0"/>
      <w:marTop w:val="0"/>
      <w:marBottom w:val="0"/>
      <w:divBdr>
        <w:top w:val="none" w:sz="0" w:space="0" w:color="auto"/>
        <w:left w:val="none" w:sz="0" w:space="0" w:color="auto"/>
        <w:bottom w:val="none" w:sz="0" w:space="0" w:color="auto"/>
        <w:right w:val="none" w:sz="0" w:space="0" w:color="auto"/>
      </w:divBdr>
    </w:div>
    <w:div w:id="1122387672">
      <w:bodyDiv w:val="1"/>
      <w:marLeft w:val="0"/>
      <w:marRight w:val="0"/>
      <w:marTop w:val="0"/>
      <w:marBottom w:val="0"/>
      <w:divBdr>
        <w:top w:val="none" w:sz="0" w:space="0" w:color="auto"/>
        <w:left w:val="none" w:sz="0" w:space="0" w:color="auto"/>
        <w:bottom w:val="none" w:sz="0" w:space="0" w:color="auto"/>
        <w:right w:val="none" w:sz="0" w:space="0" w:color="auto"/>
      </w:divBdr>
    </w:div>
    <w:div w:id="1122580486">
      <w:bodyDiv w:val="1"/>
      <w:marLeft w:val="0"/>
      <w:marRight w:val="0"/>
      <w:marTop w:val="0"/>
      <w:marBottom w:val="0"/>
      <w:divBdr>
        <w:top w:val="none" w:sz="0" w:space="0" w:color="auto"/>
        <w:left w:val="none" w:sz="0" w:space="0" w:color="auto"/>
        <w:bottom w:val="none" w:sz="0" w:space="0" w:color="auto"/>
        <w:right w:val="none" w:sz="0" w:space="0" w:color="auto"/>
      </w:divBdr>
    </w:div>
    <w:div w:id="1123117439">
      <w:bodyDiv w:val="1"/>
      <w:marLeft w:val="0"/>
      <w:marRight w:val="0"/>
      <w:marTop w:val="0"/>
      <w:marBottom w:val="0"/>
      <w:divBdr>
        <w:top w:val="none" w:sz="0" w:space="0" w:color="auto"/>
        <w:left w:val="none" w:sz="0" w:space="0" w:color="auto"/>
        <w:bottom w:val="none" w:sz="0" w:space="0" w:color="auto"/>
        <w:right w:val="none" w:sz="0" w:space="0" w:color="auto"/>
      </w:divBdr>
    </w:div>
    <w:div w:id="1124737957">
      <w:bodyDiv w:val="1"/>
      <w:marLeft w:val="0"/>
      <w:marRight w:val="0"/>
      <w:marTop w:val="0"/>
      <w:marBottom w:val="0"/>
      <w:divBdr>
        <w:top w:val="none" w:sz="0" w:space="0" w:color="auto"/>
        <w:left w:val="none" w:sz="0" w:space="0" w:color="auto"/>
        <w:bottom w:val="none" w:sz="0" w:space="0" w:color="auto"/>
        <w:right w:val="none" w:sz="0" w:space="0" w:color="auto"/>
      </w:divBdr>
    </w:div>
    <w:div w:id="1125271405">
      <w:bodyDiv w:val="1"/>
      <w:marLeft w:val="0"/>
      <w:marRight w:val="0"/>
      <w:marTop w:val="0"/>
      <w:marBottom w:val="0"/>
      <w:divBdr>
        <w:top w:val="none" w:sz="0" w:space="0" w:color="auto"/>
        <w:left w:val="none" w:sz="0" w:space="0" w:color="auto"/>
        <w:bottom w:val="none" w:sz="0" w:space="0" w:color="auto"/>
        <w:right w:val="none" w:sz="0" w:space="0" w:color="auto"/>
      </w:divBdr>
    </w:div>
    <w:div w:id="1127046843">
      <w:bodyDiv w:val="1"/>
      <w:marLeft w:val="0"/>
      <w:marRight w:val="0"/>
      <w:marTop w:val="0"/>
      <w:marBottom w:val="0"/>
      <w:divBdr>
        <w:top w:val="none" w:sz="0" w:space="0" w:color="auto"/>
        <w:left w:val="none" w:sz="0" w:space="0" w:color="auto"/>
        <w:bottom w:val="none" w:sz="0" w:space="0" w:color="auto"/>
        <w:right w:val="none" w:sz="0" w:space="0" w:color="auto"/>
      </w:divBdr>
    </w:div>
    <w:div w:id="1128626977">
      <w:bodyDiv w:val="1"/>
      <w:marLeft w:val="0"/>
      <w:marRight w:val="0"/>
      <w:marTop w:val="0"/>
      <w:marBottom w:val="0"/>
      <w:divBdr>
        <w:top w:val="none" w:sz="0" w:space="0" w:color="auto"/>
        <w:left w:val="none" w:sz="0" w:space="0" w:color="auto"/>
        <w:bottom w:val="none" w:sz="0" w:space="0" w:color="auto"/>
        <w:right w:val="none" w:sz="0" w:space="0" w:color="auto"/>
      </w:divBdr>
    </w:div>
    <w:div w:id="1129476011">
      <w:bodyDiv w:val="1"/>
      <w:marLeft w:val="0"/>
      <w:marRight w:val="0"/>
      <w:marTop w:val="0"/>
      <w:marBottom w:val="0"/>
      <w:divBdr>
        <w:top w:val="none" w:sz="0" w:space="0" w:color="auto"/>
        <w:left w:val="none" w:sz="0" w:space="0" w:color="auto"/>
        <w:bottom w:val="none" w:sz="0" w:space="0" w:color="auto"/>
        <w:right w:val="none" w:sz="0" w:space="0" w:color="auto"/>
      </w:divBdr>
    </w:div>
    <w:div w:id="1138523804">
      <w:bodyDiv w:val="1"/>
      <w:marLeft w:val="0"/>
      <w:marRight w:val="0"/>
      <w:marTop w:val="0"/>
      <w:marBottom w:val="0"/>
      <w:divBdr>
        <w:top w:val="none" w:sz="0" w:space="0" w:color="auto"/>
        <w:left w:val="none" w:sz="0" w:space="0" w:color="auto"/>
        <w:bottom w:val="none" w:sz="0" w:space="0" w:color="auto"/>
        <w:right w:val="none" w:sz="0" w:space="0" w:color="auto"/>
      </w:divBdr>
    </w:div>
    <w:div w:id="1138573439">
      <w:bodyDiv w:val="1"/>
      <w:marLeft w:val="0"/>
      <w:marRight w:val="0"/>
      <w:marTop w:val="0"/>
      <w:marBottom w:val="0"/>
      <w:divBdr>
        <w:top w:val="none" w:sz="0" w:space="0" w:color="auto"/>
        <w:left w:val="none" w:sz="0" w:space="0" w:color="auto"/>
        <w:bottom w:val="none" w:sz="0" w:space="0" w:color="auto"/>
        <w:right w:val="none" w:sz="0" w:space="0" w:color="auto"/>
      </w:divBdr>
    </w:div>
    <w:div w:id="1139153184">
      <w:bodyDiv w:val="1"/>
      <w:marLeft w:val="0"/>
      <w:marRight w:val="0"/>
      <w:marTop w:val="0"/>
      <w:marBottom w:val="0"/>
      <w:divBdr>
        <w:top w:val="none" w:sz="0" w:space="0" w:color="auto"/>
        <w:left w:val="none" w:sz="0" w:space="0" w:color="auto"/>
        <w:bottom w:val="none" w:sz="0" w:space="0" w:color="auto"/>
        <w:right w:val="none" w:sz="0" w:space="0" w:color="auto"/>
      </w:divBdr>
    </w:div>
    <w:div w:id="1146819735">
      <w:bodyDiv w:val="1"/>
      <w:marLeft w:val="0"/>
      <w:marRight w:val="0"/>
      <w:marTop w:val="0"/>
      <w:marBottom w:val="0"/>
      <w:divBdr>
        <w:top w:val="none" w:sz="0" w:space="0" w:color="auto"/>
        <w:left w:val="none" w:sz="0" w:space="0" w:color="auto"/>
        <w:bottom w:val="none" w:sz="0" w:space="0" w:color="auto"/>
        <w:right w:val="none" w:sz="0" w:space="0" w:color="auto"/>
      </w:divBdr>
    </w:div>
    <w:div w:id="1153373747">
      <w:bodyDiv w:val="1"/>
      <w:marLeft w:val="0"/>
      <w:marRight w:val="0"/>
      <w:marTop w:val="0"/>
      <w:marBottom w:val="0"/>
      <w:divBdr>
        <w:top w:val="none" w:sz="0" w:space="0" w:color="auto"/>
        <w:left w:val="none" w:sz="0" w:space="0" w:color="auto"/>
        <w:bottom w:val="none" w:sz="0" w:space="0" w:color="auto"/>
        <w:right w:val="none" w:sz="0" w:space="0" w:color="auto"/>
      </w:divBdr>
    </w:div>
    <w:div w:id="1153762963">
      <w:bodyDiv w:val="1"/>
      <w:marLeft w:val="0"/>
      <w:marRight w:val="0"/>
      <w:marTop w:val="0"/>
      <w:marBottom w:val="0"/>
      <w:divBdr>
        <w:top w:val="none" w:sz="0" w:space="0" w:color="auto"/>
        <w:left w:val="none" w:sz="0" w:space="0" w:color="auto"/>
        <w:bottom w:val="none" w:sz="0" w:space="0" w:color="auto"/>
        <w:right w:val="none" w:sz="0" w:space="0" w:color="auto"/>
      </w:divBdr>
    </w:div>
    <w:div w:id="1156265616">
      <w:bodyDiv w:val="1"/>
      <w:marLeft w:val="0"/>
      <w:marRight w:val="0"/>
      <w:marTop w:val="0"/>
      <w:marBottom w:val="0"/>
      <w:divBdr>
        <w:top w:val="none" w:sz="0" w:space="0" w:color="auto"/>
        <w:left w:val="none" w:sz="0" w:space="0" w:color="auto"/>
        <w:bottom w:val="none" w:sz="0" w:space="0" w:color="auto"/>
        <w:right w:val="none" w:sz="0" w:space="0" w:color="auto"/>
      </w:divBdr>
    </w:div>
    <w:div w:id="1158884340">
      <w:bodyDiv w:val="1"/>
      <w:marLeft w:val="0"/>
      <w:marRight w:val="0"/>
      <w:marTop w:val="0"/>
      <w:marBottom w:val="0"/>
      <w:divBdr>
        <w:top w:val="none" w:sz="0" w:space="0" w:color="auto"/>
        <w:left w:val="none" w:sz="0" w:space="0" w:color="auto"/>
        <w:bottom w:val="none" w:sz="0" w:space="0" w:color="auto"/>
        <w:right w:val="none" w:sz="0" w:space="0" w:color="auto"/>
      </w:divBdr>
    </w:div>
    <w:div w:id="1162702786">
      <w:bodyDiv w:val="1"/>
      <w:marLeft w:val="0"/>
      <w:marRight w:val="0"/>
      <w:marTop w:val="0"/>
      <w:marBottom w:val="0"/>
      <w:divBdr>
        <w:top w:val="none" w:sz="0" w:space="0" w:color="auto"/>
        <w:left w:val="none" w:sz="0" w:space="0" w:color="auto"/>
        <w:bottom w:val="none" w:sz="0" w:space="0" w:color="auto"/>
        <w:right w:val="none" w:sz="0" w:space="0" w:color="auto"/>
      </w:divBdr>
    </w:div>
    <w:div w:id="1165196919">
      <w:bodyDiv w:val="1"/>
      <w:marLeft w:val="0"/>
      <w:marRight w:val="0"/>
      <w:marTop w:val="0"/>
      <w:marBottom w:val="0"/>
      <w:divBdr>
        <w:top w:val="none" w:sz="0" w:space="0" w:color="auto"/>
        <w:left w:val="none" w:sz="0" w:space="0" w:color="auto"/>
        <w:bottom w:val="none" w:sz="0" w:space="0" w:color="auto"/>
        <w:right w:val="none" w:sz="0" w:space="0" w:color="auto"/>
      </w:divBdr>
    </w:div>
    <w:div w:id="1165583382">
      <w:bodyDiv w:val="1"/>
      <w:marLeft w:val="0"/>
      <w:marRight w:val="0"/>
      <w:marTop w:val="0"/>
      <w:marBottom w:val="0"/>
      <w:divBdr>
        <w:top w:val="none" w:sz="0" w:space="0" w:color="auto"/>
        <w:left w:val="none" w:sz="0" w:space="0" w:color="auto"/>
        <w:bottom w:val="none" w:sz="0" w:space="0" w:color="auto"/>
        <w:right w:val="none" w:sz="0" w:space="0" w:color="auto"/>
      </w:divBdr>
    </w:div>
    <w:div w:id="1165707845">
      <w:bodyDiv w:val="1"/>
      <w:marLeft w:val="0"/>
      <w:marRight w:val="0"/>
      <w:marTop w:val="0"/>
      <w:marBottom w:val="0"/>
      <w:divBdr>
        <w:top w:val="none" w:sz="0" w:space="0" w:color="auto"/>
        <w:left w:val="none" w:sz="0" w:space="0" w:color="auto"/>
        <w:bottom w:val="none" w:sz="0" w:space="0" w:color="auto"/>
        <w:right w:val="none" w:sz="0" w:space="0" w:color="auto"/>
      </w:divBdr>
    </w:div>
    <w:div w:id="1167137928">
      <w:bodyDiv w:val="1"/>
      <w:marLeft w:val="0"/>
      <w:marRight w:val="0"/>
      <w:marTop w:val="0"/>
      <w:marBottom w:val="0"/>
      <w:divBdr>
        <w:top w:val="none" w:sz="0" w:space="0" w:color="auto"/>
        <w:left w:val="none" w:sz="0" w:space="0" w:color="auto"/>
        <w:bottom w:val="none" w:sz="0" w:space="0" w:color="auto"/>
        <w:right w:val="none" w:sz="0" w:space="0" w:color="auto"/>
      </w:divBdr>
    </w:div>
    <w:div w:id="1169128766">
      <w:bodyDiv w:val="1"/>
      <w:marLeft w:val="0"/>
      <w:marRight w:val="0"/>
      <w:marTop w:val="0"/>
      <w:marBottom w:val="0"/>
      <w:divBdr>
        <w:top w:val="none" w:sz="0" w:space="0" w:color="auto"/>
        <w:left w:val="none" w:sz="0" w:space="0" w:color="auto"/>
        <w:bottom w:val="none" w:sz="0" w:space="0" w:color="auto"/>
        <w:right w:val="none" w:sz="0" w:space="0" w:color="auto"/>
      </w:divBdr>
    </w:div>
    <w:div w:id="1170607026">
      <w:bodyDiv w:val="1"/>
      <w:marLeft w:val="0"/>
      <w:marRight w:val="0"/>
      <w:marTop w:val="0"/>
      <w:marBottom w:val="0"/>
      <w:divBdr>
        <w:top w:val="none" w:sz="0" w:space="0" w:color="auto"/>
        <w:left w:val="none" w:sz="0" w:space="0" w:color="auto"/>
        <w:bottom w:val="none" w:sz="0" w:space="0" w:color="auto"/>
        <w:right w:val="none" w:sz="0" w:space="0" w:color="auto"/>
      </w:divBdr>
    </w:div>
    <w:div w:id="1173035950">
      <w:bodyDiv w:val="1"/>
      <w:marLeft w:val="0"/>
      <w:marRight w:val="0"/>
      <w:marTop w:val="0"/>
      <w:marBottom w:val="0"/>
      <w:divBdr>
        <w:top w:val="none" w:sz="0" w:space="0" w:color="auto"/>
        <w:left w:val="none" w:sz="0" w:space="0" w:color="auto"/>
        <w:bottom w:val="none" w:sz="0" w:space="0" w:color="auto"/>
        <w:right w:val="none" w:sz="0" w:space="0" w:color="auto"/>
      </w:divBdr>
    </w:div>
    <w:div w:id="1174998537">
      <w:bodyDiv w:val="1"/>
      <w:marLeft w:val="0"/>
      <w:marRight w:val="0"/>
      <w:marTop w:val="0"/>
      <w:marBottom w:val="0"/>
      <w:divBdr>
        <w:top w:val="none" w:sz="0" w:space="0" w:color="auto"/>
        <w:left w:val="none" w:sz="0" w:space="0" w:color="auto"/>
        <w:bottom w:val="none" w:sz="0" w:space="0" w:color="auto"/>
        <w:right w:val="none" w:sz="0" w:space="0" w:color="auto"/>
      </w:divBdr>
    </w:div>
    <w:div w:id="1177960432">
      <w:bodyDiv w:val="1"/>
      <w:marLeft w:val="0"/>
      <w:marRight w:val="0"/>
      <w:marTop w:val="0"/>
      <w:marBottom w:val="0"/>
      <w:divBdr>
        <w:top w:val="none" w:sz="0" w:space="0" w:color="auto"/>
        <w:left w:val="none" w:sz="0" w:space="0" w:color="auto"/>
        <w:bottom w:val="none" w:sz="0" w:space="0" w:color="auto"/>
        <w:right w:val="none" w:sz="0" w:space="0" w:color="auto"/>
      </w:divBdr>
    </w:div>
    <w:div w:id="1180851967">
      <w:bodyDiv w:val="1"/>
      <w:marLeft w:val="0"/>
      <w:marRight w:val="0"/>
      <w:marTop w:val="0"/>
      <w:marBottom w:val="0"/>
      <w:divBdr>
        <w:top w:val="none" w:sz="0" w:space="0" w:color="auto"/>
        <w:left w:val="none" w:sz="0" w:space="0" w:color="auto"/>
        <w:bottom w:val="none" w:sz="0" w:space="0" w:color="auto"/>
        <w:right w:val="none" w:sz="0" w:space="0" w:color="auto"/>
      </w:divBdr>
    </w:div>
    <w:div w:id="1183933632">
      <w:bodyDiv w:val="1"/>
      <w:marLeft w:val="0"/>
      <w:marRight w:val="0"/>
      <w:marTop w:val="0"/>
      <w:marBottom w:val="0"/>
      <w:divBdr>
        <w:top w:val="none" w:sz="0" w:space="0" w:color="auto"/>
        <w:left w:val="none" w:sz="0" w:space="0" w:color="auto"/>
        <w:bottom w:val="none" w:sz="0" w:space="0" w:color="auto"/>
        <w:right w:val="none" w:sz="0" w:space="0" w:color="auto"/>
      </w:divBdr>
    </w:div>
    <w:div w:id="1189761599">
      <w:bodyDiv w:val="1"/>
      <w:marLeft w:val="0"/>
      <w:marRight w:val="0"/>
      <w:marTop w:val="0"/>
      <w:marBottom w:val="0"/>
      <w:divBdr>
        <w:top w:val="none" w:sz="0" w:space="0" w:color="auto"/>
        <w:left w:val="none" w:sz="0" w:space="0" w:color="auto"/>
        <w:bottom w:val="none" w:sz="0" w:space="0" w:color="auto"/>
        <w:right w:val="none" w:sz="0" w:space="0" w:color="auto"/>
      </w:divBdr>
    </w:div>
    <w:div w:id="1196625405">
      <w:bodyDiv w:val="1"/>
      <w:marLeft w:val="0"/>
      <w:marRight w:val="0"/>
      <w:marTop w:val="0"/>
      <w:marBottom w:val="0"/>
      <w:divBdr>
        <w:top w:val="none" w:sz="0" w:space="0" w:color="auto"/>
        <w:left w:val="none" w:sz="0" w:space="0" w:color="auto"/>
        <w:bottom w:val="none" w:sz="0" w:space="0" w:color="auto"/>
        <w:right w:val="none" w:sz="0" w:space="0" w:color="auto"/>
      </w:divBdr>
    </w:div>
    <w:div w:id="1198810022">
      <w:bodyDiv w:val="1"/>
      <w:marLeft w:val="0"/>
      <w:marRight w:val="0"/>
      <w:marTop w:val="0"/>
      <w:marBottom w:val="0"/>
      <w:divBdr>
        <w:top w:val="none" w:sz="0" w:space="0" w:color="auto"/>
        <w:left w:val="none" w:sz="0" w:space="0" w:color="auto"/>
        <w:bottom w:val="none" w:sz="0" w:space="0" w:color="auto"/>
        <w:right w:val="none" w:sz="0" w:space="0" w:color="auto"/>
      </w:divBdr>
    </w:div>
    <w:div w:id="1199733709">
      <w:bodyDiv w:val="1"/>
      <w:marLeft w:val="0"/>
      <w:marRight w:val="0"/>
      <w:marTop w:val="0"/>
      <w:marBottom w:val="0"/>
      <w:divBdr>
        <w:top w:val="none" w:sz="0" w:space="0" w:color="auto"/>
        <w:left w:val="none" w:sz="0" w:space="0" w:color="auto"/>
        <w:bottom w:val="none" w:sz="0" w:space="0" w:color="auto"/>
        <w:right w:val="none" w:sz="0" w:space="0" w:color="auto"/>
      </w:divBdr>
    </w:div>
    <w:div w:id="1199925785">
      <w:bodyDiv w:val="1"/>
      <w:marLeft w:val="0"/>
      <w:marRight w:val="0"/>
      <w:marTop w:val="0"/>
      <w:marBottom w:val="0"/>
      <w:divBdr>
        <w:top w:val="none" w:sz="0" w:space="0" w:color="auto"/>
        <w:left w:val="none" w:sz="0" w:space="0" w:color="auto"/>
        <w:bottom w:val="none" w:sz="0" w:space="0" w:color="auto"/>
        <w:right w:val="none" w:sz="0" w:space="0" w:color="auto"/>
      </w:divBdr>
    </w:div>
    <w:div w:id="1200581619">
      <w:bodyDiv w:val="1"/>
      <w:marLeft w:val="0"/>
      <w:marRight w:val="0"/>
      <w:marTop w:val="0"/>
      <w:marBottom w:val="0"/>
      <w:divBdr>
        <w:top w:val="none" w:sz="0" w:space="0" w:color="auto"/>
        <w:left w:val="none" w:sz="0" w:space="0" w:color="auto"/>
        <w:bottom w:val="none" w:sz="0" w:space="0" w:color="auto"/>
        <w:right w:val="none" w:sz="0" w:space="0" w:color="auto"/>
      </w:divBdr>
    </w:div>
    <w:div w:id="1204438541">
      <w:bodyDiv w:val="1"/>
      <w:marLeft w:val="0"/>
      <w:marRight w:val="0"/>
      <w:marTop w:val="0"/>
      <w:marBottom w:val="0"/>
      <w:divBdr>
        <w:top w:val="none" w:sz="0" w:space="0" w:color="auto"/>
        <w:left w:val="none" w:sz="0" w:space="0" w:color="auto"/>
        <w:bottom w:val="none" w:sz="0" w:space="0" w:color="auto"/>
        <w:right w:val="none" w:sz="0" w:space="0" w:color="auto"/>
      </w:divBdr>
    </w:div>
    <w:div w:id="1206526852">
      <w:bodyDiv w:val="1"/>
      <w:marLeft w:val="0"/>
      <w:marRight w:val="0"/>
      <w:marTop w:val="0"/>
      <w:marBottom w:val="0"/>
      <w:divBdr>
        <w:top w:val="none" w:sz="0" w:space="0" w:color="auto"/>
        <w:left w:val="none" w:sz="0" w:space="0" w:color="auto"/>
        <w:bottom w:val="none" w:sz="0" w:space="0" w:color="auto"/>
        <w:right w:val="none" w:sz="0" w:space="0" w:color="auto"/>
      </w:divBdr>
    </w:div>
    <w:div w:id="1208374008">
      <w:bodyDiv w:val="1"/>
      <w:marLeft w:val="0"/>
      <w:marRight w:val="0"/>
      <w:marTop w:val="0"/>
      <w:marBottom w:val="0"/>
      <w:divBdr>
        <w:top w:val="none" w:sz="0" w:space="0" w:color="auto"/>
        <w:left w:val="none" w:sz="0" w:space="0" w:color="auto"/>
        <w:bottom w:val="none" w:sz="0" w:space="0" w:color="auto"/>
        <w:right w:val="none" w:sz="0" w:space="0" w:color="auto"/>
      </w:divBdr>
    </w:div>
    <w:div w:id="1211647244">
      <w:bodyDiv w:val="1"/>
      <w:marLeft w:val="0"/>
      <w:marRight w:val="0"/>
      <w:marTop w:val="0"/>
      <w:marBottom w:val="0"/>
      <w:divBdr>
        <w:top w:val="none" w:sz="0" w:space="0" w:color="auto"/>
        <w:left w:val="none" w:sz="0" w:space="0" w:color="auto"/>
        <w:bottom w:val="none" w:sz="0" w:space="0" w:color="auto"/>
        <w:right w:val="none" w:sz="0" w:space="0" w:color="auto"/>
      </w:divBdr>
    </w:div>
    <w:div w:id="1212038020">
      <w:bodyDiv w:val="1"/>
      <w:marLeft w:val="0"/>
      <w:marRight w:val="0"/>
      <w:marTop w:val="0"/>
      <w:marBottom w:val="0"/>
      <w:divBdr>
        <w:top w:val="none" w:sz="0" w:space="0" w:color="auto"/>
        <w:left w:val="none" w:sz="0" w:space="0" w:color="auto"/>
        <w:bottom w:val="none" w:sz="0" w:space="0" w:color="auto"/>
        <w:right w:val="none" w:sz="0" w:space="0" w:color="auto"/>
      </w:divBdr>
    </w:div>
    <w:div w:id="1212613533">
      <w:bodyDiv w:val="1"/>
      <w:marLeft w:val="0"/>
      <w:marRight w:val="0"/>
      <w:marTop w:val="0"/>
      <w:marBottom w:val="0"/>
      <w:divBdr>
        <w:top w:val="none" w:sz="0" w:space="0" w:color="auto"/>
        <w:left w:val="none" w:sz="0" w:space="0" w:color="auto"/>
        <w:bottom w:val="none" w:sz="0" w:space="0" w:color="auto"/>
        <w:right w:val="none" w:sz="0" w:space="0" w:color="auto"/>
      </w:divBdr>
    </w:div>
    <w:div w:id="1216041722">
      <w:bodyDiv w:val="1"/>
      <w:marLeft w:val="0"/>
      <w:marRight w:val="0"/>
      <w:marTop w:val="0"/>
      <w:marBottom w:val="0"/>
      <w:divBdr>
        <w:top w:val="none" w:sz="0" w:space="0" w:color="auto"/>
        <w:left w:val="none" w:sz="0" w:space="0" w:color="auto"/>
        <w:bottom w:val="none" w:sz="0" w:space="0" w:color="auto"/>
        <w:right w:val="none" w:sz="0" w:space="0" w:color="auto"/>
      </w:divBdr>
    </w:div>
    <w:div w:id="1223714172">
      <w:bodyDiv w:val="1"/>
      <w:marLeft w:val="0"/>
      <w:marRight w:val="0"/>
      <w:marTop w:val="0"/>
      <w:marBottom w:val="0"/>
      <w:divBdr>
        <w:top w:val="none" w:sz="0" w:space="0" w:color="auto"/>
        <w:left w:val="none" w:sz="0" w:space="0" w:color="auto"/>
        <w:bottom w:val="none" w:sz="0" w:space="0" w:color="auto"/>
        <w:right w:val="none" w:sz="0" w:space="0" w:color="auto"/>
      </w:divBdr>
    </w:div>
    <w:div w:id="1224953348">
      <w:bodyDiv w:val="1"/>
      <w:marLeft w:val="0"/>
      <w:marRight w:val="0"/>
      <w:marTop w:val="0"/>
      <w:marBottom w:val="0"/>
      <w:divBdr>
        <w:top w:val="none" w:sz="0" w:space="0" w:color="auto"/>
        <w:left w:val="none" w:sz="0" w:space="0" w:color="auto"/>
        <w:bottom w:val="none" w:sz="0" w:space="0" w:color="auto"/>
        <w:right w:val="none" w:sz="0" w:space="0" w:color="auto"/>
      </w:divBdr>
    </w:div>
    <w:div w:id="1227258873">
      <w:bodyDiv w:val="1"/>
      <w:marLeft w:val="0"/>
      <w:marRight w:val="0"/>
      <w:marTop w:val="0"/>
      <w:marBottom w:val="0"/>
      <w:divBdr>
        <w:top w:val="none" w:sz="0" w:space="0" w:color="auto"/>
        <w:left w:val="none" w:sz="0" w:space="0" w:color="auto"/>
        <w:bottom w:val="none" w:sz="0" w:space="0" w:color="auto"/>
        <w:right w:val="none" w:sz="0" w:space="0" w:color="auto"/>
      </w:divBdr>
    </w:div>
    <w:div w:id="1228152352">
      <w:bodyDiv w:val="1"/>
      <w:marLeft w:val="0"/>
      <w:marRight w:val="0"/>
      <w:marTop w:val="0"/>
      <w:marBottom w:val="0"/>
      <w:divBdr>
        <w:top w:val="none" w:sz="0" w:space="0" w:color="auto"/>
        <w:left w:val="none" w:sz="0" w:space="0" w:color="auto"/>
        <w:bottom w:val="none" w:sz="0" w:space="0" w:color="auto"/>
        <w:right w:val="none" w:sz="0" w:space="0" w:color="auto"/>
      </w:divBdr>
    </w:div>
    <w:div w:id="1229458448">
      <w:bodyDiv w:val="1"/>
      <w:marLeft w:val="0"/>
      <w:marRight w:val="0"/>
      <w:marTop w:val="0"/>
      <w:marBottom w:val="0"/>
      <w:divBdr>
        <w:top w:val="none" w:sz="0" w:space="0" w:color="auto"/>
        <w:left w:val="none" w:sz="0" w:space="0" w:color="auto"/>
        <w:bottom w:val="none" w:sz="0" w:space="0" w:color="auto"/>
        <w:right w:val="none" w:sz="0" w:space="0" w:color="auto"/>
      </w:divBdr>
    </w:div>
    <w:div w:id="1230576532">
      <w:bodyDiv w:val="1"/>
      <w:marLeft w:val="0"/>
      <w:marRight w:val="0"/>
      <w:marTop w:val="0"/>
      <w:marBottom w:val="0"/>
      <w:divBdr>
        <w:top w:val="none" w:sz="0" w:space="0" w:color="auto"/>
        <w:left w:val="none" w:sz="0" w:space="0" w:color="auto"/>
        <w:bottom w:val="none" w:sz="0" w:space="0" w:color="auto"/>
        <w:right w:val="none" w:sz="0" w:space="0" w:color="auto"/>
      </w:divBdr>
    </w:div>
    <w:div w:id="1235816868">
      <w:bodyDiv w:val="1"/>
      <w:marLeft w:val="0"/>
      <w:marRight w:val="0"/>
      <w:marTop w:val="0"/>
      <w:marBottom w:val="0"/>
      <w:divBdr>
        <w:top w:val="none" w:sz="0" w:space="0" w:color="auto"/>
        <w:left w:val="none" w:sz="0" w:space="0" w:color="auto"/>
        <w:bottom w:val="none" w:sz="0" w:space="0" w:color="auto"/>
        <w:right w:val="none" w:sz="0" w:space="0" w:color="auto"/>
      </w:divBdr>
    </w:div>
    <w:div w:id="1239944215">
      <w:bodyDiv w:val="1"/>
      <w:marLeft w:val="0"/>
      <w:marRight w:val="0"/>
      <w:marTop w:val="0"/>
      <w:marBottom w:val="0"/>
      <w:divBdr>
        <w:top w:val="none" w:sz="0" w:space="0" w:color="auto"/>
        <w:left w:val="none" w:sz="0" w:space="0" w:color="auto"/>
        <w:bottom w:val="none" w:sz="0" w:space="0" w:color="auto"/>
        <w:right w:val="none" w:sz="0" w:space="0" w:color="auto"/>
      </w:divBdr>
    </w:div>
    <w:div w:id="1240365773">
      <w:bodyDiv w:val="1"/>
      <w:marLeft w:val="0"/>
      <w:marRight w:val="0"/>
      <w:marTop w:val="0"/>
      <w:marBottom w:val="0"/>
      <w:divBdr>
        <w:top w:val="none" w:sz="0" w:space="0" w:color="auto"/>
        <w:left w:val="none" w:sz="0" w:space="0" w:color="auto"/>
        <w:bottom w:val="none" w:sz="0" w:space="0" w:color="auto"/>
        <w:right w:val="none" w:sz="0" w:space="0" w:color="auto"/>
      </w:divBdr>
    </w:div>
    <w:div w:id="1242063225">
      <w:bodyDiv w:val="1"/>
      <w:marLeft w:val="0"/>
      <w:marRight w:val="0"/>
      <w:marTop w:val="0"/>
      <w:marBottom w:val="0"/>
      <w:divBdr>
        <w:top w:val="none" w:sz="0" w:space="0" w:color="auto"/>
        <w:left w:val="none" w:sz="0" w:space="0" w:color="auto"/>
        <w:bottom w:val="none" w:sz="0" w:space="0" w:color="auto"/>
        <w:right w:val="none" w:sz="0" w:space="0" w:color="auto"/>
      </w:divBdr>
    </w:div>
    <w:div w:id="1243100423">
      <w:bodyDiv w:val="1"/>
      <w:marLeft w:val="0"/>
      <w:marRight w:val="0"/>
      <w:marTop w:val="0"/>
      <w:marBottom w:val="0"/>
      <w:divBdr>
        <w:top w:val="none" w:sz="0" w:space="0" w:color="auto"/>
        <w:left w:val="none" w:sz="0" w:space="0" w:color="auto"/>
        <w:bottom w:val="none" w:sz="0" w:space="0" w:color="auto"/>
        <w:right w:val="none" w:sz="0" w:space="0" w:color="auto"/>
      </w:divBdr>
    </w:div>
    <w:div w:id="1244023826">
      <w:bodyDiv w:val="1"/>
      <w:marLeft w:val="0"/>
      <w:marRight w:val="0"/>
      <w:marTop w:val="0"/>
      <w:marBottom w:val="0"/>
      <w:divBdr>
        <w:top w:val="none" w:sz="0" w:space="0" w:color="auto"/>
        <w:left w:val="none" w:sz="0" w:space="0" w:color="auto"/>
        <w:bottom w:val="none" w:sz="0" w:space="0" w:color="auto"/>
        <w:right w:val="none" w:sz="0" w:space="0" w:color="auto"/>
      </w:divBdr>
    </w:div>
    <w:div w:id="1245186372">
      <w:bodyDiv w:val="1"/>
      <w:marLeft w:val="0"/>
      <w:marRight w:val="0"/>
      <w:marTop w:val="0"/>
      <w:marBottom w:val="0"/>
      <w:divBdr>
        <w:top w:val="none" w:sz="0" w:space="0" w:color="auto"/>
        <w:left w:val="none" w:sz="0" w:space="0" w:color="auto"/>
        <w:bottom w:val="none" w:sz="0" w:space="0" w:color="auto"/>
        <w:right w:val="none" w:sz="0" w:space="0" w:color="auto"/>
      </w:divBdr>
    </w:div>
    <w:div w:id="1253663081">
      <w:bodyDiv w:val="1"/>
      <w:marLeft w:val="0"/>
      <w:marRight w:val="0"/>
      <w:marTop w:val="0"/>
      <w:marBottom w:val="0"/>
      <w:divBdr>
        <w:top w:val="none" w:sz="0" w:space="0" w:color="auto"/>
        <w:left w:val="none" w:sz="0" w:space="0" w:color="auto"/>
        <w:bottom w:val="none" w:sz="0" w:space="0" w:color="auto"/>
        <w:right w:val="none" w:sz="0" w:space="0" w:color="auto"/>
      </w:divBdr>
    </w:div>
    <w:div w:id="1257248889">
      <w:bodyDiv w:val="1"/>
      <w:marLeft w:val="0"/>
      <w:marRight w:val="0"/>
      <w:marTop w:val="0"/>
      <w:marBottom w:val="0"/>
      <w:divBdr>
        <w:top w:val="none" w:sz="0" w:space="0" w:color="auto"/>
        <w:left w:val="none" w:sz="0" w:space="0" w:color="auto"/>
        <w:bottom w:val="none" w:sz="0" w:space="0" w:color="auto"/>
        <w:right w:val="none" w:sz="0" w:space="0" w:color="auto"/>
      </w:divBdr>
    </w:div>
    <w:div w:id="1259294838">
      <w:bodyDiv w:val="1"/>
      <w:marLeft w:val="0"/>
      <w:marRight w:val="0"/>
      <w:marTop w:val="0"/>
      <w:marBottom w:val="0"/>
      <w:divBdr>
        <w:top w:val="none" w:sz="0" w:space="0" w:color="auto"/>
        <w:left w:val="none" w:sz="0" w:space="0" w:color="auto"/>
        <w:bottom w:val="none" w:sz="0" w:space="0" w:color="auto"/>
        <w:right w:val="none" w:sz="0" w:space="0" w:color="auto"/>
      </w:divBdr>
    </w:div>
    <w:div w:id="1261254004">
      <w:bodyDiv w:val="1"/>
      <w:marLeft w:val="0"/>
      <w:marRight w:val="0"/>
      <w:marTop w:val="0"/>
      <w:marBottom w:val="0"/>
      <w:divBdr>
        <w:top w:val="none" w:sz="0" w:space="0" w:color="auto"/>
        <w:left w:val="none" w:sz="0" w:space="0" w:color="auto"/>
        <w:bottom w:val="none" w:sz="0" w:space="0" w:color="auto"/>
        <w:right w:val="none" w:sz="0" w:space="0" w:color="auto"/>
      </w:divBdr>
    </w:div>
    <w:div w:id="1265187219">
      <w:bodyDiv w:val="1"/>
      <w:marLeft w:val="0"/>
      <w:marRight w:val="0"/>
      <w:marTop w:val="0"/>
      <w:marBottom w:val="0"/>
      <w:divBdr>
        <w:top w:val="none" w:sz="0" w:space="0" w:color="auto"/>
        <w:left w:val="none" w:sz="0" w:space="0" w:color="auto"/>
        <w:bottom w:val="none" w:sz="0" w:space="0" w:color="auto"/>
        <w:right w:val="none" w:sz="0" w:space="0" w:color="auto"/>
      </w:divBdr>
    </w:div>
    <w:div w:id="1267889695">
      <w:bodyDiv w:val="1"/>
      <w:marLeft w:val="0"/>
      <w:marRight w:val="0"/>
      <w:marTop w:val="0"/>
      <w:marBottom w:val="0"/>
      <w:divBdr>
        <w:top w:val="none" w:sz="0" w:space="0" w:color="auto"/>
        <w:left w:val="none" w:sz="0" w:space="0" w:color="auto"/>
        <w:bottom w:val="none" w:sz="0" w:space="0" w:color="auto"/>
        <w:right w:val="none" w:sz="0" w:space="0" w:color="auto"/>
      </w:divBdr>
    </w:div>
    <w:div w:id="1272470381">
      <w:bodyDiv w:val="1"/>
      <w:marLeft w:val="0"/>
      <w:marRight w:val="0"/>
      <w:marTop w:val="0"/>
      <w:marBottom w:val="0"/>
      <w:divBdr>
        <w:top w:val="none" w:sz="0" w:space="0" w:color="auto"/>
        <w:left w:val="none" w:sz="0" w:space="0" w:color="auto"/>
        <w:bottom w:val="none" w:sz="0" w:space="0" w:color="auto"/>
        <w:right w:val="none" w:sz="0" w:space="0" w:color="auto"/>
      </w:divBdr>
    </w:div>
    <w:div w:id="1273127933">
      <w:bodyDiv w:val="1"/>
      <w:marLeft w:val="0"/>
      <w:marRight w:val="0"/>
      <w:marTop w:val="0"/>
      <w:marBottom w:val="0"/>
      <w:divBdr>
        <w:top w:val="none" w:sz="0" w:space="0" w:color="auto"/>
        <w:left w:val="none" w:sz="0" w:space="0" w:color="auto"/>
        <w:bottom w:val="none" w:sz="0" w:space="0" w:color="auto"/>
        <w:right w:val="none" w:sz="0" w:space="0" w:color="auto"/>
      </w:divBdr>
    </w:div>
    <w:div w:id="1276474874">
      <w:bodyDiv w:val="1"/>
      <w:marLeft w:val="0"/>
      <w:marRight w:val="0"/>
      <w:marTop w:val="0"/>
      <w:marBottom w:val="0"/>
      <w:divBdr>
        <w:top w:val="none" w:sz="0" w:space="0" w:color="auto"/>
        <w:left w:val="none" w:sz="0" w:space="0" w:color="auto"/>
        <w:bottom w:val="none" w:sz="0" w:space="0" w:color="auto"/>
        <w:right w:val="none" w:sz="0" w:space="0" w:color="auto"/>
      </w:divBdr>
    </w:div>
    <w:div w:id="1282151026">
      <w:bodyDiv w:val="1"/>
      <w:marLeft w:val="0"/>
      <w:marRight w:val="0"/>
      <w:marTop w:val="0"/>
      <w:marBottom w:val="0"/>
      <w:divBdr>
        <w:top w:val="none" w:sz="0" w:space="0" w:color="auto"/>
        <w:left w:val="none" w:sz="0" w:space="0" w:color="auto"/>
        <w:bottom w:val="none" w:sz="0" w:space="0" w:color="auto"/>
        <w:right w:val="none" w:sz="0" w:space="0" w:color="auto"/>
      </w:divBdr>
    </w:div>
    <w:div w:id="1283538692">
      <w:bodyDiv w:val="1"/>
      <w:marLeft w:val="0"/>
      <w:marRight w:val="0"/>
      <w:marTop w:val="0"/>
      <w:marBottom w:val="0"/>
      <w:divBdr>
        <w:top w:val="none" w:sz="0" w:space="0" w:color="auto"/>
        <w:left w:val="none" w:sz="0" w:space="0" w:color="auto"/>
        <w:bottom w:val="none" w:sz="0" w:space="0" w:color="auto"/>
        <w:right w:val="none" w:sz="0" w:space="0" w:color="auto"/>
      </w:divBdr>
    </w:div>
    <w:div w:id="1283875860">
      <w:bodyDiv w:val="1"/>
      <w:marLeft w:val="0"/>
      <w:marRight w:val="0"/>
      <w:marTop w:val="0"/>
      <w:marBottom w:val="0"/>
      <w:divBdr>
        <w:top w:val="none" w:sz="0" w:space="0" w:color="auto"/>
        <w:left w:val="none" w:sz="0" w:space="0" w:color="auto"/>
        <w:bottom w:val="none" w:sz="0" w:space="0" w:color="auto"/>
        <w:right w:val="none" w:sz="0" w:space="0" w:color="auto"/>
      </w:divBdr>
    </w:div>
    <w:div w:id="1285117762">
      <w:bodyDiv w:val="1"/>
      <w:marLeft w:val="0"/>
      <w:marRight w:val="0"/>
      <w:marTop w:val="0"/>
      <w:marBottom w:val="0"/>
      <w:divBdr>
        <w:top w:val="none" w:sz="0" w:space="0" w:color="auto"/>
        <w:left w:val="none" w:sz="0" w:space="0" w:color="auto"/>
        <w:bottom w:val="none" w:sz="0" w:space="0" w:color="auto"/>
        <w:right w:val="none" w:sz="0" w:space="0" w:color="auto"/>
      </w:divBdr>
    </w:div>
    <w:div w:id="1286352852">
      <w:bodyDiv w:val="1"/>
      <w:marLeft w:val="0"/>
      <w:marRight w:val="0"/>
      <w:marTop w:val="0"/>
      <w:marBottom w:val="0"/>
      <w:divBdr>
        <w:top w:val="none" w:sz="0" w:space="0" w:color="auto"/>
        <w:left w:val="none" w:sz="0" w:space="0" w:color="auto"/>
        <w:bottom w:val="none" w:sz="0" w:space="0" w:color="auto"/>
        <w:right w:val="none" w:sz="0" w:space="0" w:color="auto"/>
      </w:divBdr>
    </w:div>
    <w:div w:id="1286813136">
      <w:bodyDiv w:val="1"/>
      <w:marLeft w:val="0"/>
      <w:marRight w:val="0"/>
      <w:marTop w:val="0"/>
      <w:marBottom w:val="0"/>
      <w:divBdr>
        <w:top w:val="none" w:sz="0" w:space="0" w:color="auto"/>
        <w:left w:val="none" w:sz="0" w:space="0" w:color="auto"/>
        <w:bottom w:val="none" w:sz="0" w:space="0" w:color="auto"/>
        <w:right w:val="none" w:sz="0" w:space="0" w:color="auto"/>
      </w:divBdr>
    </w:div>
    <w:div w:id="1287618318">
      <w:bodyDiv w:val="1"/>
      <w:marLeft w:val="0"/>
      <w:marRight w:val="0"/>
      <w:marTop w:val="0"/>
      <w:marBottom w:val="0"/>
      <w:divBdr>
        <w:top w:val="none" w:sz="0" w:space="0" w:color="auto"/>
        <w:left w:val="none" w:sz="0" w:space="0" w:color="auto"/>
        <w:bottom w:val="none" w:sz="0" w:space="0" w:color="auto"/>
        <w:right w:val="none" w:sz="0" w:space="0" w:color="auto"/>
      </w:divBdr>
    </w:div>
    <w:div w:id="1289623978">
      <w:bodyDiv w:val="1"/>
      <w:marLeft w:val="0"/>
      <w:marRight w:val="0"/>
      <w:marTop w:val="0"/>
      <w:marBottom w:val="0"/>
      <w:divBdr>
        <w:top w:val="none" w:sz="0" w:space="0" w:color="auto"/>
        <w:left w:val="none" w:sz="0" w:space="0" w:color="auto"/>
        <w:bottom w:val="none" w:sz="0" w:space="0" w:color="auto"/>
        <w:right w:val="none" w:sz="0" w:space="0" w:color="auto"/>
      </w:divBdr>
    </w:div>
    <w:div w:id="1291283122">
      <w:bodyDiv w:val="1"/>
      <w:marLeft w:val="0"/>
      <w:marRight w:val="0"/>
      <w:marTop w:val="0"/>
      <w:marBottom w:val="0"/>
      <w:divBdr>
        <w:top w:val="none" w:sz="0" w:space="0" w:color="auto"/>
        <w:left w:val="none" w:sz="0" w:space="0" w:color="auto"/>
        <w:bottom w:val="none" w:sz="0" w:space="0" w:color="auto"/>
        <w:right w:val="none" w:sz="0" w:space="0" w:color="auto"/>
      </w:divBdr>
    </w:div>
    <w:div w:id="1291935897">
      <w:bodyDiv w:val="1"/>
      <w:marLeft w:val="0"/>
      <w:marRight w:val="0"/>
      <w:marTop w:val="0"/>
      <w:marBottom w:val="0"/>
      <w:divBdr>
        <w:top w:val="none" w:sz="0" w:space="0" w:color="auto"/>
        <w:left w:val="none" w:sz="0" w:space="0" w:color="auto"/>
        <w:bottom w:val="none" w:sz="0" w:space="0" w:color="auto"/>
        <w:right w:val="none" w:sz="0" w:space="0" w:color="auto"/>
      </w:divBdr>
    </w:div>
    <w:div w:id="1294940290">
      <w:bodyDiv w:val="1"/>
      <w:marLeft w:val="0"/>
      <w:marRight w:val="0"/>
      <w:marTop w:val="0"/>
      <w:marBottom w:val="0"/>
      <w:divBdr>
        <w:top w:val="none" w:sz="0" w:space="0" w:color="auto"/>
        <w:left w:val="none" w:sz="0" w:space="0" w:color="auto"/>
        <w:bottom w:val="none" w:sz="0" w:space="0" w:color="auto"/>
        <w:right w:val="none" w:sz="0" w:space="0" w:color="auto"/>
      </w:divBdr>
    </w:div>
    <w:div w:id="1295334507">
      <w:bodyDiv w:val="1"/>
      <w:marLeft w:val="0"/>
      <w:marRight w:val="0"/>
      <w:marTop w:val="0"/>
      <w:marBottom w:val="0"/>
      <w:divBdr>
        <w:top w:val="none" w:sz="0" w:space="0" w:color="auto"/>
        <w:left w:val="none" w:sz="0" w:space="0" w:color="auto"/>
        <w:bottom w:val="none" w:sz="0" w:space="0" w:color="auto"/>
        <w:right w:val="none" w:sz="0" w:space="0" w:color="auto"/>
      </w:divBdr>
    </w:div>
    <w:div w:id="1296831252">
      <w:bodyDiv w:val="1"/>
      <w:marLeft w:val="0"/>
      <w:marRight w:val="0"/>
      <w:marTop w:val="0"/>
      <w:marBottom w:val="0"/>
      <w:divBdr>
        <w:top w:val="none" w:sz="0" w:space="0" w:color="auto"/>
        <w:left w:val="none" w:sz="0" w:space="0" w:color="auto"/>
        <w:bottom w:val="none" w:sz="0" w:space="0" w:color="auto"/>
        <w:right w:val="none" w:sz="0" w:space="0" w:color="auto"/>
      </w:divBdr>
    </w:div>
    <w:div w:id="1297102335">
      <w:bodyDiv w:val="1"/>
      <w:marLeft w:val="0"/>
      <w:marRight w:val="0"/>
      <w:marTop w:val="0"/>
      <w:marBottom w:val="0"/>
      <w:divBdr>
        <w:top w:val="none" w:sz="0" w:space="0" w:color="auto"/>
        <w:left w:val="none" w:sz="0" w:space="0" w:color="auto"/>
        <w:bottom w:val="none" w:sz="0" w:space="0" w:color="auto"/>
        <w:right w:val="none" w:sz="0" w:space="0" w:color="auto"/>
      </w:divBdr>
    </w:div>
    <w:div w:id="1303386014">
      <w:bodyDiv w:val="1"/>
      <w:marLeft w:val="0"/>
      <w:marRight w:val="0"/>
      <w:marTop w:val="0"/>
      <w:marBottom w:val="0"/>
      <w:divBdr>
        <w:top w:val="none" w:sz="0" w:space="0" w:color="auto"/>
        <w:left w:val="none" w:sz="0" w:space="0" w:color="auto"/>
        <w:bottom w:val="none" w:sz="0" w:space="0" w:color="auto"/>
        <w:right w:val="none" w:sz="0" w:space="0" w:color="auto"/>
      </w:divBdr>
    </w:div>
    <w:div w:id="1304892803">
      <w:bodyDiv w:val="1"/>
      <w:marLeft w:val="0"/>
      <w:marRight w:val="0"/>
      <w:marTop w:val="0"/>
      <w:marBottom w:val="0"/>
      <w:divBdr>
        <w:top w:val="none" w:sz="0" w:space="0" w:color="auto"/>
        <w:left w:val="none" w:sz="0" w:space="0" w:color="auto"/>
        <w:bottom w:val="none" w:sz="0" w:space="0" w:color="auto"/>
        <w:right w:val="none" w:sz="0" w:space="0" w:color="auto"/>
      </w:divBdr>
    </w:div>
    <w:div w:id="1306550680">
      <w:bodyDiv w:val="1"/>
      <w:marLeft w:val="0"/>
      <w:marRight w:val="0"/>
      <w:marTop w:val="0"/>
      <w:marBottom w:val="0"/>
      <w:divBdr>
        <w:top w:val="none" w:sz="0" w:space="0" w:color="auto"/>
        <w:left w:val="none" w:sz="0" w:space="0" w:color="auto"/>
        <w:bottom w:val="none" w:sz="0" w:space="0" w:color="auto"/>
        <w:right w:val="none" w:sz="0" w:space="0" w:color="auto"/>
      </w:divBdr>
    </w:div>
    <w:div w:id="1308239923">
      <w:bodyDiv w:val="1"/>
      <w:marLeft w:val="0"/>
      <w:marRight w:val="0"/>
      <w:marTop w:val="0"/>
      <w:marBottom w:val="0"/>
      <w:divBdr>
        <w:top w:val="none" w:sz="0" w:space="0" w:color="auto"/>
        <w:left w:val="none" w:sz="0" w:space="0" w:color="auto"/>
        <w:bottom w:val="none" w:sz="0" w:space="0" w:color="auto"/>
        <w:right w:val="none" w:sz="0" w:space="0" w:color="auto"/>
      </w:divBdr>
    </w:div>
    <w:div w:id="1309091609">
      <w:bodyDiv w:val="1"/>
      <w:marLeft w:val="0"/>
      <w:marRight w:val="0"/>
      <w:marTop w:val="0"/>
      <w:marBottom w:val="0"/>
      <w:divBdr>
        <w:top w:val="none" w:sz="0" w:space="0" w:color="auto"/>
        <w:left w:val="none" w:sz="0" w:space="0" w:color="auto"/>
        <w:bottom w:val="none" w:sz="0" w:space="0" w:color="auto"/>
        <w:right w:val="none" w:sz="0" w:space="0" w:color="auto"/>
      </w:divBdr>
    </w:div>
    <w:div w:id="1309242763">
      <w:bodyDiv w:val="1"/>
      <w:marLeft w:val="0"/>
      <w:marRight w:val="0"/>
      <w:marTop w:val="0"/>
      <w:marBottom w:val="0"/>
      <w:divBdr>
        <w:top w:val="none" w:sz="0" w:space="0" w:color="auto"/>
        <w:left w:val="none" w:sz="0" w:space="0" w:color="auto"/>
        <w:bottom w:val="none" w:sz="0" w:space="0" w:color="auto"/>
        <w:right w:val="none" w:sz="0" w:space="0" w:color="auto"/>
      </w:divBdr>
    </w:div>
    <w:div w:id="1313293769">
      <w:bodyDiv w:val="1"/>
      <w:marLeft w:val="0"/>
      <w:marRight w:val="0"/>
      <w:marTop w:val="0"/>
      <w:marBottom w:val="0"/>
      <w:divBdr>
        <w:top w:val="none" w:sz="0" w:space="0" w:color="auto"/>
        <w:left w:val="none" w:sz="0" w:space="0" w:color="auto"/>
        <w:bottom w:val="none" w:sz="0" w:space="0" w:color="auto"/>
        <w:right w:val="none" w:sz="0" w:space="0" w:color="auto"/>
      </w:divBdr>
    </w:div>
    <w:div w:id="1313945449">
      <w:bodyDiv w:val="1"/>
      <w:marLeft w:val="0"/>
      <w:marRight w:val="0"/>
      <w:marTop w:val="0"/>
      <w:marBottom w:val="0"/>
      <w:divBdr>
        <w:top w:val="none" w:sz="0" w:space="0" w:color="auto"/>
        <w:left w:val="none" w:sz="0" w:space="0" w:color="auto"/>
        <w:bottom w:val="none" w:sz="0" w:space="0" w:color="auto"/>
        <w:right w:val="none" w:sz="0" w:space="0" w:color="auto"/>
      </w:divBdr>
    </w:div>
    <w:div w:id="1315449708">
      <w:bodyDiv w:val="1"/>
      <w:marLeft w:val="0"/>
      <w:marRight w:val="0"/>
      <w:marTop w:val="0"/>
      <w:marBottom w:val="0"/>
      <w:divBdr>
        <w:top w:val="none" w:sz="0" w:space="0" w:color="auto"/>
        <w:left w:val="none" w:sz="0" w:space="0" w:color="auto"/>
        <w:bottom w:val="none" w:sz="0" w:space="0" w:color="auto"/>
        <w:right w:val="none" w:sz="0" w:space="0" w:color="auto"/>
      </w:divBdr>
    </w:div>
    <w:div w:id="1315794405">
      <w:bodyDiv w:val="1"/>
      <w:marLeft w:val="0"/>
      <w:marRight w:val="0"/>
      <w:marTop w:val="0"/>
      <w:marBottom w:val="0"/>
      <w:divBdr>
        <w:top w:val="none" w:sz="0" w:space="0" w:color="auto"/>
        <w:left w:val="none" w:sz="0" w:space="0" w:color="auto"/>
        <w:bottom w:val="none" w:sz="0" w:space="0" w:color="auto"/>
        <w:right w:val="none" w:sz="0" w:space="0" w:color="auto"/>
      </w:divBdr>
    </w:div>
    <w:div w:id="1319336996">
      <w:bodyDiv w:val="1"/>
      <w:marLeft w:val="0"/>
      <w:marRight w:val="0"/>
      <w:marTop w:val="0"/>
      <w:marBottom w:val="0"/>
      <w:divBdr>
        <w:top w:val="none" w:sz="0" w:space="0" w:color="auto"/>
        <w:left w:val="none" w:sz="0" w:space="0" w:color="auto"/>
        <w:bottom w:val="none" w:sz="0" w:space="0" w:color="auto"/>
        <w:right w:val="none" w:sz="0" w:space="0" w:color="auto"/>
      </w:divBdr>
    </w:div>
    <w:div w:id="1319965928">
      <w:bodyDiv w:val="1"/>
      <w:marLeft w:val="0"/>
      <w:marRight w:val="0"/>
      <w:marTop w:val="0"/>
      <w:marBottom w:val="0"/>
      <w:divBdr>
        <w:top w:val="none" w:sz="0" w:space="0" w:color="auto"/>
        <w:left w:val="none" w:sz="0" w:space="0" w:color="auto"/>
        <w:bottom w:val="none" w:sz="0" w:space="0" w:color="auto"/>
        <w:right w:val="none" w:sz="0" w:space="0" w:color="auto"/>
      </w:divBdr>
    </w:div>
    <w:div w:id="1321353331">
      <w:bodyDiv w:val="1"/>
      <w:marLeft w:val="0"/>
      <w:marRight w:val="0"/>
      <w:marTop w:val="0"/>
      <w:marBottom w:val="0"/>
      <w:divBdr>
        <w:top w:val="none" w:sz="0" w:space="0" w:color="auto"/>
        <w:left w:val="none" w:sz="0" w:space="0" w:color="auto"/>
        <w:bottom w:val="none" w:sz="0" w:space="0" w:color="auto"/>
        <w:right w:val="none" w:sz="0" w:space="0" w:color="auto"/>
      </w:divBdr>
    </w:div>
    <w:div w:id="1323048491">
      <w:bodyDiv w:val="1"/>
      <w:marLeft w:val="0"/>
      <w:marRight w:val="0"/>
      <w:marTop w:val="0"/>
      <w:marBottom w:val="0"/>
      <w:divBdr>
        <w:top w:val="none" w:sz="0" w:space="0" w:color="auto"/>
        <w:left w:val="none" w:sz="0" w:space="0" w:color="auto"/>
        <w:bottom w:val="none" w:sz="0" w:space="0" w:color="auto"/>
        <w:right w:val="none" w:sz="0" w:space="0" w:color="auto"/>
      </w:divBdr>
    </w:div>
    <w:div w:id="1324967001">
      <w:bodyDiv w:val="1"/>
      <w:marLeft w:val="0"/>
      <w:marRight w:val="0"/>
      <w:marTop w:val="0"/>
      <w:marBottom w:val="0"/>
      <w:divBdr>
        <w:top w:val="none" w:sz="0" w:space="0" w:color="auto"/>
        <w:left w:val="none" w:sz="0" w:space="0" w:color="auto"/>
        <w:bottom w:val="none" w:sz="0" w:space="0" w:color="auto"/>
        <w:right w:val="none" w:sz="0" w:space="0" w:color="auto"/>
      </w:divBdr>
    </w:div>
    <w:div w:id="1328024045">
      <w:bodyDiv w:val="1"/>
      <w:marLeft w:val="0"/>
      <w:marRight w:val="0"/>
      <w:marTop w:val="0"/>
      <w:marBottom w:val="0"/>
      <w:divBdr>
        <w:top w:val="none" w:sz="0" w:space="0" w:color="auto"/>
        <w:left w:val="none" w:sz="0" w:space="0" w:color="auto"/>
        <w:bottom w:val="none" w:sz="0" w:space="0" w:color="auto"/>
        <w:right w:val="none" w:sz="0" w:space="0" w:color="auto"/>
      </w:divBdr>
    </w:div>
    <w:div w:id="1328509918">
      <w:bodyDiv w:val="1"/>
      <w:marLeft w:val="0"/>
      <w:marRight w:val="0"/>
      <w:marTop w:val="0"/>
      <w:marBottom w:val="0"/>
      <w:divBdr>
        <w:top w:val="none" w:sz="0" w:space="0" w:color="auto"/>
        <w:left w:val="none" w:sz="0" w:space="0" w:color="auto"/>
        <w:bottom w:val="none" w:sz="0" w:space="0" w:color="auto"/>
        <w:right w:val="none" w:sz="0" w:space="0" w:color="auto"/>
      </w:divBdr>
    </w:div>
    <w:div w:id="1331640661">
      <w:bodyDiv w:val="1"/>
      <w:marLeft w:val="0"/>
      <w:marRight w:val="0"/>
      <w:marTop w:val="0"/>
      <w:marBottom w:val="0"/>
      <w:divBdr>
        <w:top w:val="none" w:sz="0" w:space="0" w:color="auto"/>
        <w:left w:val="none" w:sz="0" w:space="0" w:color="auto"/>
        <w:bottom w:val="none" w:sz="0" w:space="0" w:color="auto"/>
        <w:right w:val="none" w:sz="0" w:space="0" w:color="auto"/>
      </w:divBdr>
    </w:div>
    <w:div w:id="1332179597">
      <w:bodyDiv w:val="1"/>
      <w:marLeft w:val="0"/>
      <w:marRight w:val="0"/>
      <w:marTop w:val="0"/>
      <w:marBottom w:val="0"/>
      <w:divBdr>
        <w:top w:val="none" w:sz="0" w:space="0" w:color="auto"/>
        <w:left w:val="none" w:sz="0" w:space="0" w:color="auto"/>
        <w:bottom w:val="none" w:sz="0" w:space="0" w:color="auto"/>
        <w:right w:val="none" w:sz="0" w:space="0" w:color="auto"/>
      </w:divBdr>
    </w:div>
    <w:div w:id="1333296807">
      <w:bodyDiv w:val="1"/>
      <w:marLeft w:val="0"/>
      <w:marRight w:val="0"/>
      <w:marTop w:val="0"/>
      <w:marBottom w:val="0"/>
      <w:divBdr>
        <w:top w:val="none" w:sz="0" w:space="0" w:color="auto"/>
        <w:left w:val="none" w:sz="0" w:space="0" w:color="auto"/>
        <w:bottom w:val="none" w:sz="0" w:space="0" w:color="auto"/>
        <w:right w:val="none" w:sz="0" w:space="0" w:color="auto"/>
      </w:divBdr>
    </w:div>
    <w:div w:id="1337536102">
      <w:bodyDiv w:val="1"/>
      <w:marLeft w:val="0"/>
      <w:marRight w:val="0"/>
      <w:marTop w:val="0"/>
      <w:marBottom w:val="0"/>
      <w:divBdr>
        <w:top w:val="none" w:sz="0" w:space="0" w:color="auto"/>
        <w:left w:val="none" w:sz="0" w:space="0" w:color="auto"/>
        <w:bottom w:val="none" w:sz="0" w:space="0" w:color="auto"/>
        <w:right w:val="none" w:sz="0" w:space="0" w:color="auto"/>
      </w:divBdr>
    </w:div>
    <w:div w:id="1340351125">
      <w:bodyDiv w:val="1"/>
      <w:marLeft w:val="0"/>
      <w:marRight w:val="0"/>
      <w:marTop w:val="0"/>
      <w:marBottom w:val="0"/>
      <w:divBdr>
        <w:top w:val="none" w:sz="0" w:space="0" w:color="auto"/>
        <w:left w:val="none" w:sz="0" w:space="0" w:color="auto"/>
        <w:bottom w:val="none" w:sz="0" w:space="0" w:color="auto"/>
        <w:right w:val="none" w:sz="0" w:space="0" w:color="auto"/>
      </w:divBdr>
    </w:div>
    <w:div w:id="1342123244">
      <w:bodyDiv w:val="1"/>
      <w:marLeft w:val="0"/>
      <w:marRight w:val="0"/>
      <w:marTop w:val="0"/>
      <w:marBottom w:val="0"/>
      <w:divBdr>
        <w:top w:val="none" w:sz="0" w:space="0" w:color="auto"/>
        <w:left w:val="none" w:sz="0" w:space="0" w:color="auto"/>
        <w:bottom w:val="none" w:sz="0" w:space="0" w:color="auto"/>
        <w:right w:val="none" w:sz="0" w:space="0" w:color="auto"/>
      </w:divBdr>
    </w:div>
    <w:div w:id="1343508831">
      <w:bodyDiv w:val="1"/>
      <w:marLeft w:val="0"/>
      <w:marRight w:val="0"/>
      <w:marTop w:val="0"/>
      <w:marBottom w:val="0"/>
      <w:divBdr>
        <w:top w:val="none" w:sz="0" w:space="0" w:color="auto"/>
        <w:left w:val="none" w:sz="0" w:space="0" w:color="auto"/>
        <w:bottom w:val="none" w:sz="0" w:space="0" w:color="auto"/>
        <w:right w:val="none" w:sz="0" w:space="0" w:color="auto"/>
      </w:divBdr>
    </w:div>
    <w:div w:id="1344825278">
      <w:bodyDiv w:val="1"/>
      <w:marLeft w:val="0"/>
      <w:marRight w:val="0"/>
      <w:marTop w:val="0"/>
      <w:marBottom w:val="0"/>
      <w:divBdr>
        <w:top w:val="none" w:sz="0" w:space="0" w:color="auto"/>
        <w:left w:val="none" w:sz="0" w:space="0" w:color="auto"/>
        <w:bottom w:val="none" w:sz="0" w:space="0" w:color="auto"/>
        <w:right w:val="none" w:sz="0" w:space="0" w:color="auto"/>
      </w:divBdr>
    </w:div>
    <w:div w:id="1346899789">
      <w:bodyDiv w:val="1"/>
      <w:marLeft w:val="0"/>
      <w:marRight w:val="0"/>
      <w:marTop w:val="0"/>
      <w:marBottom w:val="0"/>
      <w:divBdr>
        <w:top w:val="none" w:sz="0" w:space="0" w:color="auto"/>
        <w:left w:val="none" w:sz="0" w:space="0" w:color="auto"/>
        <w:bottom w:val="none" w:sz="0" w:space="0" w:color="auto"/>
        <w:right w:val="none" w:sz="0" w:space="0" w:color="auto"/>
      </w:divBdr>
    </w:div>
    <w:div w:id="1347638021">
      <w:bodyDiv w:val="1"/>
      <w:marLeft w:val="0"/>
      <w:marRight w:val="0"/>
      <w:marTop w:val="0"/>
      <w:marBottom w:val="0"/>
      <w:divBdr>
        <w:top w:val="none" w:sz="0" w:space="0" w:color="auto"/>
        <w:left w:val="none" w:sz="0" w:space="0" w:color="auto"/>
        <w:bottom w:val="none" w:sz="0" w:space="0" w:color="auto"/>
        <w:right w:val="none" w:sz="0" w:space="0" w:color="auto"/>
      </w:divBdr>
    </w:div>
    <w:div w:id="1349680707">
      <w:bodyDiv w:val="1"/>
      <w:marLeft w:val="0"/>
      <w:marRight w:val="0"/>
      <w:marTop w:val="0"/>
      <w:marBottom w:val="0"/>
      <w:divBdr>
        <w:top w:val="none" w:sz="0" w:space="0" w:color="auto"/>
        <w:left w:val="none" w:sz="0" w:space="0" w:color="auto"/>
        <w:bottom w:val="none" w:sz="0" w:space="0" w:color="auto"/>
        <w:right w:val="none" w:sz="0" w:space="0" w:color="auto"/>
      </w:divBdr>
    </w:div>
    <w:div w:id="1351640008">
      <w:bodyDiv w:val="1"/>
      <w:marLeft w:val="0"/>
      <w:marRight w:val="0"/>
      <w:marTop w:val="0"/>
      <w:marBottom w:val="0"/>
      <w:divBdr>
        <w:top w:val="none" w:sz="0" w:space="0" w:color="auto"/>
        <w:left w:val="none" w:sz="0" w:space="0" w:color="auto"/>
        <w:bottom w:val="none" w:sz="0" w:space="0" w:color="auto"/>
        <w:right w:val="none" w:sz="0" w:space="0" w:color="auto"/>
      </w:divBdr>
    </w:div>
    <w:div w:id="1354039724">
      <w:bodyDiv w:val="1"/>
      <w:marLeft w:val="0"/>
      <w:marRight w:val="0"/>
      <w:marTop w:val="0"/>
      <w:marBottom w:val="0"/>
      <w:divBdr>
        <w:top w:val="none" w:sz="0" w:space="0" w:color="auto"/>
        <w:left w:val="none" w:sz="0" w:space="0" w:color="auto"/>
        <w:bottom w:val="none" w:sz="0" w:space="0" w:color="auto"/>
        <w:right w:val="none" w:sz="0" w:space="0" w:color="auto"/>
      </w:divBdr>
    </w:div>
    <w:div w:id="1357266513">
      <w:bodyDiv w:val="1"/>
      <w:marLeft w:val="0"/>
      <w:marRight w:val="0"/>
      <w:marTop w:val="0"/>
      <w:marBottom w:val="0"/>
      <w:divBdr>
        <w:top w:val="none" w:sz="0" w:space="0" w:color="auto"/>
        <w:left w:val="none" w:sz="0" w:space="0" w:color="auto"/>
        <w:bottom w:val="none" w:sz="0" w:space="0" w:color="auto"/>
        <w:right w:val="none" w:sz="0" w:space="0" w:color="auto"/>
      </w:divBdr>
    </w:div>
    <w:div w:id="1358239374">
      <w:bodyDiv w:val="1"/>
      <w:marLeft w:val="0"/>
      <w:marRight w:val="0"/>
      <w:marTop w:val="0"/>
      <w:marBottom w:val="0"/>
      <w:divBdr>
        <w:top w:val="none" w:sz="0" w:space="0" w:color="auto"/>
        <w:left w:val="none" w:sz="0" w:space="0" w:color="auto"/>
        <w:bottom w:val="none" w:sz="0" w:space="0" w:color="auto"/>
        <w:right w:val="none" w:sz="0" w:space="0" w:color="auto"/>
      </w:divBdr>
    </w:div>
    <w:div w:id="1358311278">
      <w:bodyDiv w:val="1"/>
      <w:marLeft w:val="0"/>
      <w:marRight w:val="0"/>
      <w:marTop w:val="0"/>
      <w:marBottom w:val="0"/>
      <w:divBdr>
        <w:top w:val="none" w:sz="0" w:space="0" w:color="auto"/>
        <w:left w:val="none" w:sz="0" w:space="0" w:color="auto"/>
        <w:bottom w:val="none" w:sz="0" w:space="0" w:color="auto"/>
        <w:right w:val="none" w:sz="0" w:space="0" w:color="auto"/>
      </w:divBdr>
    </w:div>
    <w:div w:id="1358972305">
      <w:bodyDiv w:val="1"/>
      <w:marLeft w:val="0"/>
      <w:marRight w:val="0"/>
      <w:marTop w:val="0"/>
      <w:marBottom w:val="0"/>
      <w:divBdr>
        <w:top w:val="none" w:sz="0" w:space="0" w:color="auto"/>
        <w:left w:val="none" w:sz="0" w:space="0" w:color="auto"/>
        <w:bottom w:val="none" w:sz="0" w:space="0" w:color="auto"/>
        <w:right w:val="none" w:sz="0" w:space="0" w:color="auto"/>
      </w:divBdr>
    </w:div>
    <w:div w:id="1359506867">
      <w:bodyDiv w:val="1"/>
      <w:marLeft w:val="0"/>
      <w:marRight w:val="0"/>
      <w:marTop w:val="0"/>
      <w:marBottom w:val="0"/>
      <w:divBdr>
        <w:top w:val="none" w:sz="0" w:space="0" w:color="auto"/>
        <w:left w:val="none" w:sz="0" w:space="0" w:color="auto"/>
        <w:bottom w:val="none" w:sz="0" w:space="0" w:color="auto"/>
        <w:right w:val="none" w:sz="0" w:space="0" w:color="auto"/>
      </w:divBdr>
    </w:div>
    <w:div w:id="1359769943">
      <w:bodyDiv w:val="1"/>
      <w:marLeft w:val="0"/>
      <w:marRight w:val="0"/>
      <w:marTop w:val="0"/>
      <w:marBottom w:val="0"/>
      <w:divBdr>
        <w:top w:val="none" w:sz="0" w:space="0" w:color="auto"/>
        <w:left w:val="none" w:sz="0" w:space="0" w:color="auto"/>
        <w:bottom w:val="none" w:sz="0" w:space="0" w:color="auto"/>
        <w:right w:val="none" w:sz="0" w:space="0" w:color="auto"/>
      </w:divBdr>
    </w:div>
    <w:div w:id="1364089433">
      <w:bodyDiv w:val="1"/>
      <w:marLeft w:val="0"/>
      <w:marRight w:val="0"/>
      <w:marTop w:val="0"/>
      <w:marBottom w:val="0"/>
      <w:divBdr>
        <w:top w:val="none" w:sz="0" w:space="0" w:color="auto"/>
        <w:left w:val="none" w:sz="0" w:space="0" w:color="auto"/>
        <w:bottom w:val="none" w:sz="0" w:space="0" w:color="auto"/>
        <w:right w:val="none" w:sz="0" w:space="0" w:color="auto"/>
      </w:divBdr>
    </w:div>
    <w:div w:id="1366054450">
      <w:bodyDiv w:val="1"/>
      <w:marLeft w:val="0"/>
      <w:marRight w:val="0"/>
      <w:marTop w:val="0"/>
      <w:marBottom w:val="0"/>
      <w:divBdr>
        <w:top w:val="none" w:sz="0" w:space="0" w:color="auto"/>
        <w:left w:val="none" w:sz="0" w:space="0" w:color="auto"/>
        <w:bottom w:val="none" w:sz="0" w:space="0" w:color="auto"/>
        <w:right w:val="none" w:sz="0" w:space="0" w:color="auto"/>
      </w:divBdr>
    </w:div>
    <w:div w:id="1369993466">
      <w:bodyDiv w:val="1"/>
      <w:marLeft w:val="0"/>
      <w:marRight w:val="0"/>
      <w:marTop w:val="0"/>
      <w:marBottom w:val="0"/>
      <w:divBdr>
        <w:top w:val="none" w:sz="0" w:space="0" w:color="auto"/>
        <w:left w:val="none" w:sz="0" w:space="0" w:color="auto"/>
        <w:bottom w:val="none" w:sz="0" w:space="0" w:color="auto"/>
        <w:right w:val="none" w:sz="0" w:space="0" w:color="auto"/>
      </w:divBdr>
    </w:div>
    <w:div w:id="1370956857">
      <w:bodyDiv w:val="1"/>
      <w:marLeft w:val="0"/>
      <w:marRight w:val="0"/>
      <w:marTop w:val="0"/>
      <w:marBottom w:val="0"/>
      <w:divBdr>
        <w:top w:val="none" w:sz="0" w:space="0" w:color="auto"/>
        <w:left w:val="none" w:sz="0" w:space="0" w:color="auto"/>
        <w:bottom w:val="none" w:sz="0" w:space="0" w:color="auto"/>
        <w:right w:val="none" w:sz="0" w:space="0" w:color="auto"/>
      </w:divBdr>
    </w:div>
    <w:div w:id="1372343549">
      <w:bodyDiv w:val="1"/>
      <w:marLeft w:val="0"/>
      <w:marRight w:val="0"/>
      <w:marTop w:val="0"/>
      <w:marBottom w:val="0"/>
      <w:divBdr>
        <w:top w:val="none" w:sz="0" w:space="0" w:color="auto"/>
        <w:left w:val="none" w:sz="0" w:space="0" w:color="auto"/>
        <w:bottom w:val="none" w:sz="0" w:space="0" w:color="auto"/>
        <w:right w:val="none" w:sz="0" w:space="0" w:color="auto"/>
      </w:divBdr>
    </w:div>
    <w:div w:id="1374618173">
      <w:bodyDiv w:val="1"/>
      <w:marLeft w:val="0"/>
      <w:marRight w:val="0"/>
      <w:marTop w:val="0"/>
      <w:marBottom w:val="0"/>
      <w:divBdr>
        <w:top w:val="none" w:sz="0" w:space="0" w:color="auto"/>
        <w:left w:val="none" w:sz="0" w:space="0" w:color="auto"/>
        <w:bottom w:val="none" w:sz="0" w:space="0" w:color="auto"/>
        <w:right w:val="none" w:sz="0" w:space="0" w:color="auto"/>
      </w:divBdr>
    </w:div>
    <w:div w:id="1376732472">
      <w:bodyDiv w:val="1"/>
      <w:marLeft w:val="0"/>
      <w:marRight w:val="0"/>
      <w:marTop w:val="0"/>
      <w:marBottom w:val="0"/>
      <w:divBdr>
        <w:top w:val="none" w:sz="0" w:space="0" w:color="auto"/>
        <w:left w:val="none" w:sz="0" w:space="0" w:color="auto"/>
        <w:bottom w:val="none" w:sz="0" w:space="0" w:color="auto"/>
        <w:right w:val="none" w:sz="0" w:space="0" w:color="auto"/>
      </w:divBdr>
    </w:div>
    <w:div w:id="1379356041">
      <w:bodyDiv w:val="1"/>
      <w:marLeft w:val="0"/>
      <w:marRight w:val="0"/>
      <w:marTop w:val="0"/>
      <w:marBottom w:val="0"/>
      <w:divBdr>
        <w:top w:val="none" w:sz="0" w:space="0" w:color="auto"/>
        <w:left w:val="none" w:sz="0" w:space="0" w:color="auto"/>
        <w:bottom w:val="none" w:sz="0" w:space="0" w:color="auto"/>
        <w:right w:val="none" w:sz="0" w:space="0" w:color="auto"/>
      </w:divBdr>
    </w:div>
    <w:div w:id="1380125390">
      <w:bodyDiv w:val="1"/>
      <w:marLeft w:val="0"/>
      <w:marRight w:val="0"/>
      <w:marTop w:val="0"/>
      <w:marBottom w:val="0"/>
      <w:divBdr>
        <w:top w:val="none" w:sz="0" w:space="0" w:color="auto"/>
        <w:left w:val="none" w:sz="0" w:space="0" w:color="auto"/>
        <w:bottom w:val="none" w:sz="0" w:space="0" w:color="auto"/>
        <w:right w:val="none" w:sz="0" w:space="0" w:color="auto"/>
      </w:divBdr>
    </w:div>
    <w:div w:id="1381057585">
      <w:bodyDiv w:val="1"/>
      <w:marLeft w:val="0"/>
      <w:marRight w:val="0"/>
      <w:marTop w:val="0"/>
      <w:marBottom w:val="0"/>
      <w:divBdr>
        <w:top w:val="none" w:sz="0" w:space="0" w:color="auto"/>
        <w:left w:val="none" w:sz="0" w:space="0" w:color="auto"/>
        <w:bottom w:val="none" w:sz="0" w:space="0" w:color="auto"/>
        <w:right w:val="none" w:sz="0" w:space="0" w:color="auto"/>
      </w:divBdr>
    </w:div>
    <w:div w:id="1381631051">
      <w:bodyDiv w:val="1"/>
      <w:marLeft w:val="0"/>
      <w:marRight w:val="0"/>
      <w:marTop w:val="0"/>
      <w:marBottom w:val="0"/>
      <w:divBdr>
        <w:top w:val="none" w:sz="0" w:space="0" w:color="auto"/>
        <w:left w:val="none" w:sz="0" w:space="0" w:color="auto"/>
        <w:bottom w:val="none" w:sz="0" w:space="0" w:color="auto"/>
        <w:right w:val="none" w:sz="0" w:space="0" w:color="auto"/>
      </w:divBdr>
    </w:div>
    <w:div w:id="1386639637">
      <w:bodyDiv w:val="1"/>
      <w:marLeft w:val="0"/>
      <w:marRight w:val="0"/>
      <w:marTop w:val="0"/>
      <w:marBottom w:val="0"/>
      <w:divBdr>
        <w:top w:val="none" w:sz="0" w:space="0" w:color="auto"/>
        <w:left w:val="none" w:sz="0" w:space="0" w:color="auto"/>
        <w:bottom w:val="none" w:sz="0" w:space="0" w:color="auto"/>
        <w:right w:val="none" w:sz="0" w:space="0" w:color="auto"/>
      </w:divBdr>
    </w:div>
    <w:div w:id="1388796609">
      <w:bodyDiv w:val="1"/>
      <w:marLeft w:val="0"/>
      <w:marRight w:val="0"/>
      <w:marTop w:val="0"/>
      <w:marBottom w:val="0"/>
      <w:divBdr>
        <w:top w:val="none" w:sz="0" w:space="0" w:color="auto"/>
        <w:left w:val="none" w:sz="0" w:space="0" w:color="auto"/>
        <w:bottom w:val="none" w:sz="0" w:space="0" w:color="auto"/>
        <w:right w:val="none" w:sz="0" w:space="0" w:color="auto"/>
      </w:divBdr>
    </w:div>
    <w:div w:id="1393506609">
      <w:bodyDiv w:val="1"/>
      <w:marLeft w:val="0"/>
      <w:marRight w:val="0"/>
      <w:marTop w:val="0"/>
      <w:marBottom w:val="0"/>
      <w:divBdr>
        <w:top w:val="none" w:sz="0" w:space="0" w:color="auto"/>
        <w:left w:val="none" w:sz="0" w:space="0" w:color="auto"/>
        <w:bottom w:val="none" w:sz="0" w:space="0" w:color="auto"/>
        <w:right w:val="none" w:sz="0" w:space="0" w:color="auto"/>
      </w:divBdr>
    </w:div>
    <w:div w:id="1393699287">
      <w:bodyDiv w:val="1"/>
      <w:marLeft w:val="0"/>
      <w:marRight w:val="0"/>
      <w:marTop w:val="0"/>
      <w:marBottom w:val="0"/>
      <w:divBdr>
        <w:top w:val="none" w:sz="0" w:space="0" w:color="auto"/>
        <w:left w:val="none" w:sz="0" w:space="0" w:color="auto"/>
        <w:bottom w:val="none" w:sz="0" w:space="0" w:color="auto"/>
        <w:right w:val="none" w:sz="0" w:space="0" w:color="auto"/>
      </w:divBdr>
    </w:div>
    <w:div w:id="1393963354">
      <w:bodyDiv w:val="1"/>
      <w:marLeft w:val="0"/>
      <w:marRight w:val="0"/>
      <w:marTop w:val="0"/>
      <w:marBottom w:val="0"/>
      <w:divBdr>
        <w:top w:val="none" w:sz="0" w:space="0" w:color="auto"/>
        <w:left w:val="none" w:sz="0" w:space="0" w:color="auto"/>
        <w:bottom w:val="none" w:sz="0" w:space="0" w:color="auto"/>
        <w:right w:val="none" w:sz="0" w:space="0" w:color="auto"/>
      </w:divBdr>
    </w:div>
    <w:div w:id="1396930624">
      <w:bodyDiv w:val="1"/>
      <w:marLeft w:val="0"/>
      <w:marRight w:val="0"/>
      <w:marTop w:val="0"/>
      <w:marBottom w:val="0"/>
      <w:divBdr>
        <w:top w:val="none" w:sz="0" w:space="0" w:color="auto"/>
        <w:left w:val="none" w:sz="0" w:space="0" w:color="auto"/>
        <w:bottom w:val="none" w:sz="0" w:space="0" w:color="auto"/>
        <w:right w:val="none" w:sz="0" w:space="0" w:color="auto"/>
      </w:divBdr>
    </w:div>
    <w:div w:id="1397239786">
      <w:bodyDiv w:val="1"/>
      <w:marLeft w:val="0"/>
      <w:marRight w:val="0"/>
      <w:marTop w:val="0"/>
      <w:marBottom w:val="0"/>
      <w:divBdr>
        <w:top w:val="none" w:sz="0" w:space="0" w:color="auto"/>
        <w:left w:val="none" w:sz="0" w:space="0" w:color="auto"/>
        <w:bottom w:val="none" w:sz="0" w:space="0" w:color="auto"/>
        <w:right w:val="none" w:sz="0" w:space="0" w:color="auto"/>
      </w:divBdr>
    </w:div>
    <w:div w:id="1397778005">
      <w:bodyDiv w:val="1"/>
      <w:marLeft w:val="0"/>
      <w:marRight w:val="0"/>
      <w:marTop w:val="0"/>
      <w:marBottom w:val="0"/>
      <w:divBdr>
        <w:top w:val="none" w:sz="0" w:space="0" w:color="auto"/>
        <w:left w:val="none" w:sz="0" w:space="0" w:color="auto"/>
        <w:bottom w:val="none" w:sz="0" w:space="0" w:color="auto"/>
        <w:right w:val="none" w:sz="0" w:space="0" w:color="auto"/>
      </w:divBdr>
    </w:div>
    <w:div w:id="1399327477">
      <w:bodyDiv w:val="1"/>
      <w:marLeft w:val="0"/>
      <w:marRight w:val="0"/>
      <w:marTop w:val="0"/>
      <w:marBottom w:val="0"/>
      <w:divBdr>
        <w:top w:val="none" w:sz="0" w:space="0" w:color="auto"/>
        <w:left w:val="none" w:sz="0" w:space="0" w:color="auto"/>
        <w:bottom w:val="none" w:sz="0" w:space="0" w:color="auto"/>
        <w:right w:val="none" w:sz="0" w:space="0" w:color="auto"/>
      </w:divBdr>
    </w:div>
    <w:div w:id="1399667729">
      <w:bodyDiv w:val="1"/>
      <w:marLeft w:val="0"/>
      <w:marRight w:val="0"/>
      <w:marTop w:val="0"/>
      <w:marBottom w:val="0"/>
      <w:divBdr>
        <w:top w:val="none" w:sz="0" w:space="0" w:color="auto"/>
        <w:left w:val="none" w:sz="0" w:space="0" w:color="auto"/>
        <w:bottom w:val="none" w:sz="0" w:space="0" w:color="auto"/>
        <w:right w:val="none" w:sz="0" w:space="0" w:color="auto"/>
      </w:divBdr>
    </w:div>
    <w:div w:id="1399741388">
      <w:bodyDiv w:val="1"/>
      <w:marLeft w:val="0"/>
      <w:marRight w:val="0"/>
      <w:marTop w:val="0"/>
      <w:marBottom w:val="0"/>
      <w:divBdr>
        <w:top w:val="none" w:sz="0" w:space="0" w:color="auto"/>
        <w:left w:val="none" w:sz="0" w:space="0" w:color="auto"/>
        <w:bottom w:val="none" w:sz="0" w:space="0" w:color="auto"/>
        <w:right w:val="none" w:sz="0" w:space="0" w:color="auto"/>
      </w:divBdr>
    </w:div>
    <w:div w:id="1403405894">
      <w:bodyDiv w:val="1"/>
      <w:marLeft w:val="0"/>
      <w:marRight w:val="0"/>
      <w:marTop w:val="0"/>
      <w:marBottom w:val="0"/>
      <w:divBdr>
        <w:top w:val="none" w:sz="0" w:space="0" w:color="auto"/>
        <w:left w:val="none" w:sz="0" w:space="0" w:color="auto"/>
        <w:bottom w:val="none" w:sz="0" w:space="0" w:color="auto"/>
        <w:right w:val="none" w:sz="0" w:space="0" w:color="auto"/>
      </w:divBdr>
    </w:div>
    <w:div w:id="1404180143">
      <w:bodyDiv w:val="1"/>
      <w:marLeft w:val="0"/>
      <w:marRight w:val="0"/>
      <w:marTop w:val="0"/>
      <w:marBottom w:val="0"/>
      <w:divBdr>
        <w:top w:val="none" w:sz="0" w:space="0" w:color="auto"/>
        <w:left w:val="none" w:sz="0" w:space="0" w:color="auto"/>
        <w:bottom w:val="none" w:sz="0" w:space="0" w:color="auto"/>
        <w:right w:val="none" w:sz="0" w:space="0" w:color="auto"/>
      </w:divBdr>
    </w:div>
    <w:div w:id="1404990912">
      <w:bodyDiv w:val="1"/>
      <w:marLeft w:val="0"/>
      <w:marRight w:val="0"/>
      <w:marTop w:val="0"/>
      <w:marBottom w:val="0"/>
      <w:divBdr>
        <w:top w:val="none" w:sz="0" w:space="0" w:color="auto"/>
        <w:left w:val="none" w:sz="0" w:space="0" w:color="auto"/>
        <w:bottom w:val="none" w:sz="0" w:space="0" w:color="auto"/>
        <w:right w:val="none" w:sz="0" w:space="0" w:color="auto"/>
      </w:divBdr>
    </w:div>
    <w:div w:id="1408958713">
      <w:bodyDiv w:val="1"/>
      <w:marLeft w:val="0"/>
      <w:marRight w:val="0"/>
      <w:marTop w:val="0"/>
      <w:marBottom w:val="0"/>
      <w:divBdr>
        <w:top w:val="none" w:sz="0" w:space="0" w:color="auto"/>
        <w:left w:val="none" w:sz="0" w:space="0" w:color="auto"/>
        <w:bottom w:val="none" w:sz="0" w:space="0" w:color="auto"/>
        <w:right w:val="none" w:sz="0" w:space="0" w:color="auto"/>
      </w:divBdr>
    </w:div>
    <w:div w:id="1409376105">
      <w:bodyDiv w:val="1"/>
      <w:marLeft w:val="0"/>
      <w:marRight w:val="0"/>
      <w:marTop w:val="0"/>
      <w:marBottom w:val="0"/>
      <w:divBdr>
        <w:top w:val="none" w:sz="0" w:space="0" w:color="auto"/>
        <w:left w:val="none" w:sz="0" w:space="0" w:color="auto"/>
        <w:bottom w:val="none" w:sz="0" w:space="0" w:color="auto"/>
        <w:right w:val="none" w:sz="0" w:space="0" w:color="auto"/>
      </w:divBdr>
    </w:div>
    <w:div w:id="1410351752">
      <w:bodyDiv w:val="1"/>
      <w:marLeft w:val="0"/>
      <w:marRight w:val="0"/>
      <w:marTop w:val="0"/>
      <w:marBottom w:val="0"/>
      <w:divBdr>
        <w:top w:val="none" w:sz="0" w:space="0" w:color="auto"/>
        <w:left w:val="none" w:sz="0" w:space="0" w:color="auto"/>
        <w:bottom w:val="none" w:sz="0" w:space="0" w:color="auto"/>
        <w:right w:val="none" w:sz="0" w:space="0" w:color="auto"/>
      </w:divBdr>
    </w:div>
    <w:div w:id="1412658516">
      <w:bodyDiv w:val="1"/>
      <w:marLeft w:val="0"/>
      <w:marRight w:val="0"/>
      <w:marTop w:val="0"/>
      <w:marBottom w:val="0"/>
      <w:divBdr>
        <w:top w:val="none" w:sz="0" w:space="0" w:color="auto"/>
        <w:left w:val="none" w:sz="0" w:space="0" w:color="auto"/>
        <w:bottom w:val="none" w:sz="0" w:space="0" w:color="auto"/>
        <w:right w:val="none" w:sz="0" w:space="0" w:color="auto"/>
      </w:divBdr>
    </w:div>
    <w:div w:id="1412969684">
      <w:bodyDiv w:val="1"/>
      <w:marLeft w:val="0"/>
      <w:marRight w:val="0"/>
      <w:marTop w:val="0"/>
      <w:marBottom w:val="0"/>
      <w:divBdr>
        <w:top w:val="none" w:sz="0" w:space="0" w:color="auto"/>
        <w:left w:val="none" w:sz="0" w:space="0" w:color="auto"/>
        <w:bottom w:val="none" w:sz="0" w:space="0" w:color="auto"/>
        <w:right w:val="none" w:sz="0" w:space="0" w:color="auto"/>
      </w:divBdr>
    </w:div>
    <w:div w:id="1413969749">
      <w:bodyDiv w:val="1"/>
      <w:marLeft w:val="0"/>
      <w:marRight w:val="0"/>
      <w:marTop w:val="0"/>
      <w:marBottom w:val="0"/>
      <w:divBdr>
        <w:top w:val="none" w:sz="0" w:space="0" w:color="auto"/>
        <w:left w:val="none" w:sz="0" w:space="0" w:color="auto"/>
        <w:bottom w:val="none" w:sz="0" w:space="0" w:color="auto"/>
        <w:right w:val="none" w:sz="0" w:space="0" w:color="auto"/>
      </w:divBdr>
    </w:div>
    <w:div w:id="1414667171">
      <w:bodyDiv w:val="1"/>
      <w:marLeft w:val="0"/>
      <w:marRight w:val="0"/>
      <w:marTop w:val="0"/>
      <w:marBottom w:val="0"/>
      <w:divBdr>
        <w:top w:val="none" w:sz="0" w:space="0" w:color="auto"/>
        <w:left w:val="none" w:sz="0" w:space="0" w:color="auto"/>
        <w:bottom w:val="none" w:sz="0" w:space="0" w:color="auto"/>
        <w:right w:val="none" w:sz="0" w:space="0" w:color="auto"/>
      </w:divBdr>
    </w:div>
    <w:div w:id="1417050182">
      <w:bodyDiv w:val="1"/>
      <w:marLeft w:val="0"/>
      <w:marRight w:val="0"/>
      <w:marTop w:val="0"/>
      <w:marBottom w:val="0"/>
      <w:divBdr>
        <w:top w:val="none" w:sz="0" w:space="0" w:color="auto"/>
        <w:left w:val="none" w:sz="0" w:space="0" w:color="auto"/>
        <w:bottom w:val="none" w:sz="0" w:space="0" w:color="auto"/>
        <w:right w:val="none" w:sz="0" w:space="0" w:color="auto"/>
      </w:divBdr>
    </w:div>
    <w:div w:id="1418140062">
      <w:bodyDiv w:val="1"/>
      <w:marLeft w:val="0"/>
      <w:marRight w:val="0"/>
      <w:marTop w:val="0"/>
      <w:marBottom w:val="0"/>
      <w:divBdr>
        <w:top w:val="none" w:sz="0" w:space="0" w:color="auto"/>
        <w:left w:val="none" w:sz="0" w:space="0" w:color="auto"/>
        <w:bottom w:val="none" w:sz="0" w:space="0" w:color="auto"/>
        <w:right w:val="none" w:sz="0" w:space="0" w:color="auto"/>
      </w:divBdr>
    </w:div>
    <w:div w:id="1420786618">
      <w:bodyDiv w:val="1"/>
      <w:marLeft w:val="0"/>
      <w:marRight w:val="0"/>
      <w:marTop w:val="0"/>
      <w:marBottom w:val="0"/>
      <w:divBdr>
        <w:top w:val="none" w:sz="0" w:space="0" w:color="auto"/>
        <w:left w:val="none" w:sz="0" w:space="0" w:color="auto"/>
        <w:bottom w:val="none" w:sz="0" w:space="0" w:color="auto"/>
        <w:right w:val="none" w:sz="0" w:space="0" w:color="auto"/>
      </w:divBdr>
    </w:div>
    <w:div w:id="1421679345">
      <w:bodyDiv w:val="1"/>
      <w:marLeft w:val="0"/>
      <w:marRight w:val="0"/>
      <w:marTop w:val="0"/>
      <w:marBottom w:val="0"/>
      <w:divBdr>
        <w:top w:val="none" w:sz="0" w:space="0" w:color="auto"/>
        <w:left w:val="none" w:sz="0" w:space="0" w:color="auto"/>
        <w:bottom w:val="none" w:sz="0" w:space="0" w:color="auto"/>
        <w:right w:val="none" w:sz="0" w:space="0" w:color="auto"/>
      </w:divBdr>
    </w:div>
    <w:div w:id="1423145629">
      <w:bodyDiv w:val="1"/>
      <w:marLeft w:val="0"/>
      <w:marRight w:val="0"/>
      <w:marTop w:val="0"/>
      <w:marBottom w:val="0"/>
      <w:divBdr>
        <w:top w:val="none" w:sz="0" w:space="0" w:color="auto"/>
        <w:left w:val="none" w:sz="0" w:space="0" w:color="auto"/>
        <w:bottom w:val="none" w:sz="0" w:space="0" w:color="auto"/>
        <w:right w:val="none" w:sz="0" w:space="0" w:color="auto"/>
      </w:divBdr>
    </w:div>
    <w:div w:id="1426926904">
      <w:bodyDiv w:val="1"/>
      <w:marLeft w:val="0"/>
      <w:marRight w:val="0"/>
      <w:marTop w:val="0"/>
      <w:marBottom w:val="0"/>
      <w:divBdr>
        <w:top w:val="none" w:sz="0" w:space="0" w:color="auto"/>
        <w:left w:val="none" w:sz="0" w:space="0" w:color="auto"/>
        <w:bottom w:val="none" w:sz="0" w:space="0" w:color="auto"/>
        <w:right w:val="none" w:sz="0" w:space="0" w:color="auto"/>
      </w:divBdr>
    </w:div>
    <w:div w:id="1428769130">
      <w:bodyDiv w:val="1"/>
      <w:marLeft w:val="0"/>
      <w:marRight w:val="0"/>
      <w:marTop w:val="0"/>
      <w:marBottom w:val="0"/>
      <w:divBdr>
        <w:top w:val="none" w:sz="0" w:space="0" w:color="auto"/>
        <w:left w:val="none" w:sz="0" w:space="0" w:color="auto"/>
        <w:bottom w:val="none" w:sz="0" w:space="0" w:color="auto"/>
        <w:right w:val="none" w:sz="0" w:space="0" w:color="auto"/>
      </w:divBdr>
    </w:div>
    <w:div w:id="1429235003">
      <w:bodyDiv w:val="1"/>
      <w:marLeft w:val="0"/>
      <w:marRight w:val="0"/>
      <w:marTop w:val="0"/>
      <w:marBottom w:val="0"/>
      <w:divBdr>
        <w:top w:val="none" w:sz="0" w:space="0" w:color="auto"/>
        <w:left w:val="none" w:sz="0" w:space="0" w:color="auto"/>
        <w:bottom w:val="none" w:sz="0" w:space="0" w:color="auto"/>
        <w:right w:val="none" w:sz="0" w:space="0" w:color="auto"/>
      </w:divBdr>
    </w:div>
    <w:div w:id="1431856375">
      <w:bodyDiv w:val="1"/>
      <w:marLeft w:val="0"/>
      <w:marRight w:val="0"/>
      <w:marTop w:val="0"/>
      <w:marBottom w:val="0"/>
      <w:divBdr>
        <w:top w:val="none" w:sz="0" w:space="0" w:color="auto"/>
        <w:left w:val="none" w:sz="0" w:space="0" w:color="auto"/>
        <w:bottom w:val="none" w:sz="0" w:space="0" w:color="auto"/>
        <w:right w:val="none" w:sz="0" w:space="0" w:color="auto"/>
      </w:divBdr>
    </w:div>
    <w:div w:id="1432583258">
      <w:bodyDiv w:val="1"/>
      <w:marLeft w:val="0"/>
      <w:marRight w:val="0"/>
      <w:marTop w:val="0"/>
      <w:marBottom w:val="0"/>
      <w:divBdr>
        <w:top w:val="none" w:sz="0" w:space="0" w:color="auto"/>
        <w:left w:val="none" w:sz="0" w:space="0" w:color="auto"/>
        <w:bottom w:val="none" w:sz="0" w:space="0" w:color="auto"/>
        <w:right w:val="none" w:sz="0" w:space="0" w:color="auto"/>
      </w:divBdr>
    </w:div>
    <w:div w:id="1435898046">
      <w:bodyDiv w:val="1"/>
      <w:marLeft w:val="0"/>
      <w:marRight w:val="0"/>
      <w:marTop w:val="0"/>
      <w:marBottom w:val="0"/>
      <w:divBdr>
        <w:top w:val="none" w:sz="0" w:space="0" w:color="auto"/>
        <w:left w:val="none" w:sz="0" w:space="0" w:color="auto"/>
        <w:bottom w:val="none" w:sz="0" w:space="0" w:color="auto"/>
        <w:right w:val="none" w:sz="0" w:space="0" w:color="auto"/>
      </w:divBdr>
    </w:div>
    <w:div w:id="1441993654">
      <w:bodyDiv w:val="1"/>
      <w:marLeft w:val="0"/>
      <w:marRight w:val="0"/>
      <w:marTop w:val="0"/>
      <w:marBottom w:val="0"/>
      <w:divBdr>
        <w:top w:val="none" w:sz="0" w:space="0" w:color="auto"/>
        <w:left w:val="none" w:sz="0" w:space="0" w:color="auto"/>
        <w:bottom w:val="none" w:sz="0" w:space="0" w:color="auto"/>
        <w:right w:val="none" w:sz="0" w:space="0" w:color="auto"/>
      </w:divBdr>
    </w:div>
    <w:div w:id="1444376882">
      <w:bodyDiv w:val="1"/>
      <w:marLeft w:val="0"/>
      <w:marRight w:val="0"/>
      <w:marTop w:val="0"/>
      <w:marBottom w:val="0"/>
      <w:divBdr>
        <w:top w:val="none" w:sz="0" w:space="0" w:color="auto"/>
        <w:left w:val="none" w:sz="0" w:space="0" w:color="auto"/>
        <w:bottom w:val="none" w:sz="0" w:space="0" w:color="auto"/>
        <w:right w:val="none" w:sz="0" w:space="0" w:color="auto"/>
      </w:divBdr>
    </w:div>
    <w:div w:id="1444812576">
      <w:bodyDiv w:val="1"/>
      <w:marLeft w:val="0"/>
      <w:marRight w:val="0"/>
      <w:marTop w:val="0"/>
      <w:marBottom w:val="0"/>
      <w:divBdr>
        <w:top w:val="none" w:sz="0" w:space="0" w:color="auto"/>
        <w:left w:val="none" w:sz="0" w:space="0" w:color="auto"/>
        <w:bottom w:val="none" w:sz="0" w:space="0" w:color="auto"/>
        <w:right w:val="none" w:sz="0" w:space="0" w:color="auto"/>
      </w:divBdr>
    </w:div>
    <w:div w:id="1448155048">
      <w:bodyDiv w:val="1"/>
      <w:marLeft w:val="0"/>
      <w:marRight w:val="0"/>
      <w:marTop w:val="0"/>
      <w:marBottom w:val="0"/>
      <w:divBdr>
        <w:top w:val="none" w:sz="0" w:space="0" w:color="auto"/>
        <w:left w:val="none" w:sz="0" w:space="0" w:color="auto"/>
        <w:bottom w:val="none" w:sz="0" w:space="0" w:color="auto"/>
        <w:right w:val="none" w:sz="0" w:space="0" w:color="auto"/>
      </w:divBdr>
    </w:div>
    <w:div w:id="1451584397">
      <w:bodyDiv w:val="1"/>
      <w:marLeft w:val="0"/>
      <w:marRight w:val="0"/>
      <w:marTop w:val="0"/>
      <w:marBottom w:val="0"/>
      <w:divBdr>
        <w:top w:val="none" w:sz="0" w:space="0" w:color="auto"/>
        <w:left w:val="none" w:sz="0" w:space="0" w:color="auto"/>
        <w:bottom w:val="none" w:sz="0" w:space="0" w:color="auto"/>
        <w:right w:val="none" w:sz="0" w:space="0" w:color="auto"/>
      </w:divBdr>
    </w:div>
    <w:div w:id="1456604806">
      <w:bodyDiv w:val="1"/>
      <w:marLeft w:val="0"/>
      <w:marRight w:val="0"/>
      <w:marTop w:val="0"/>
      <w:marBottom w:val="0"/>
      <w:divBdr>
        <w:top w:val="none" w:sz="0" w:space="0" w:color="auto"/>
        <w:left w:val="none" w:sz="0" w:space="0" w:color="auto"/>
        <w:bottom w:val="none" w:sz="0" w:space="0" w:color="auto"/>
        <w:right w:val="none" w:sz="0" w:space="0" w:color="auto"/>
      </w:divBdr>
    </w:div>
    <w:div w:id="1462574326">
      <w:bodyDiv w:val="1"/>
      <w:marLeft w:val="0"/>
      <w:marRight w:val="0"/>
      <w:marTop w:val="0"/>
      <w:marBottom w:val="0"/>
      <w:divBdr>
        <w:top w:val="none" w:sz="0" w:space="0" w:color="auto"/>
        <w:left w:val="none" w:sz="0" w:space="0" w:color="auto"/>
        <w:bottom w:val="none" w:sz="0" w:space="0" w:color="auto"/>
        <w:right w:val="none" w:sz="0" w:space="0" w:color="auto"/>
      </w:divBdr>
    </w:div>
    <w:div w:id="1464613946">
      <w:bodyDiv w:val="1"/>
      <w:marLeft w:val="0"/>
      <w:marRight w:val="0"/>
      <w:marTop w:val="0"/>
      <w:marBottom w:val="0"/>
      <w:divBdr>
        <w:top w:val="none" w:sz="0" w:space="0" w:color="auto"/>
        <w:left w:val="none" w:sz="0" w:space="0" w:color="auto"/>
        <w:bottom w:val="none" w:sz="0" w:space="0" w:color="auto"/>
        <w:right w:val="none" w:sz="0" w:space="0" w:color="auto"/>
      </w:divBdr>
    </w:div>
    <w:div w:id="1465585599">
      <w:bodyDiv w:val="1"/>
      <w:marLeft w:val="0"/>
      <w:marRight w:val="0"/>
      <w:marTop w:val="0"/>
      <w:marBottom w:val="0"/>
      <w:divBdr>
        <w:top w:val="none" w:sz="0" w:space="0" w:color="auto"/>
        <w:left w:val="none" w:sz="0" w:space="0" w:color="auto"/>
        <w:bottom w:val="none" w:sz="0" w:space="0" w:color="auto"/>
        <w:right w:val="none" w:sz="0" w:space="0" w:color="auto"/>
      </w:divBdr>
    </w:div>
    <w:div w:id="1467696865">
      <w:bodyDiv w:val="1"/>
      <w:marLeft w:val="0"/>
      <w:marRight w:val="0"/>
      <w:marTop w:val="0"/>
      <w:marBottom w:val="0"/>
      <w:divBdr>
        <w:top w:val="none" w:sz="0" w:space="0" w:color="auto"/>
        <w:left w:val="none" w:sz="0" w:space="0" w:color="auto"/>
        <w:bottom w:val="none" w:sz="0" w:space="0" w:color="auto"/>
        <w:right w:val="none" w:sz="0" w:space="0" w:color="auto"/>
      </w:divBdr>
    </w:div>
    <w:div w:id="1469281533">
      <w:bodyDiv w:val="1"/>
      <w:marLeft w:val="0"/>
      <w:marRight w:val="0"/>
      <w:marTop w:val="0"/>
      <w:marBottom w:val="0"/>
      <w:divBdr>
        <w:top w:val="none" w:sz="0" w:space="0" w:color="auto"/>
        <w:left w:val="none" w:sz="0" w:space="0" w:color="auto"/>
        <w:bottom w:val="none" w:sz="0" w:space="0" w:color="auto"/>
        <w:right w:val="none" w:sz="0" w:space="0" w:color="auto"/>
      </w:divBdr>
    </w:div>
    <w:div w:id="1469973683">
      <w:bodyDiv w:val="1"/>
      <w:marLeft w:val="0"/>
      <w:marRight w:val="0"/>
      <w:marTop w:val="0"/>
      <w:marBottom w:val="0"/>
      <w:divBdr>
        <w:top w:val="none" w:sz="0" w:space="0" w:color="auto"/>
        <w:left w:val="none" w:sz="0" w:space="0" w:color="auto"/>
        <w:bottom w:val="none" w:sz="0" w:space="0" w:color="auto"/>
        <w:right w:val="none" w:sz="0" w:space="0" w:color="auto"/>
      </w:divBdr>
    </w:div>
    <w:div w:id="1471897184">
      <w:bodyDiv w:val="1"/>
      <w:marLeft w:val="0"/>
      <w:marRight w:val="0"/>
      <w:marTop w:val="0"/>
      <w:marBottom w:val="0"/>
      <w:divBdr>
        <w:top w:val="none" w:sz="0" w:space="0" w:color="auto"/>
        <w:left w:val="none" w:sz="0" w:space="0" w:color="auto"/>
        <w:bottom w:val="none" w:sz="0" w:space="0" w:color="auto"/>
        <w:right w:val="none" w:sz="0" w:space="0" w:color="auto"/>
      </w:divBdr>
    </w:div>
    <w:div w:id="1473016689">
      <w:bodyDiv w:val="1"/>
      <w:marLeft w:val="0"/>
      <w:marRight w:val="0"/>
      <w:marTop w:val="0"/>
      <w:marBottom w:val="0"/>
      <w:divBdr>
        <w:top w:val="none" w:sz="0" w:space="0" w:color="auto"/>
        <w:left w:val="none" w:sz="0" w:space="0" w:color="auto"/>
        <w:bottom w:val="none" w:sz="0" w:space="0" w:color="auto"/>
        <w:right w:val="none" w:sz="0" w:space="0" w:color="auto"/>
      </w:divBdr>
    </w:div>
    <w:div w:id="1474979328">
      <w:bodyDiv w:val="1"/>
      <w:marLeft w:val="0"/>
      <w:marRight w:val="0"/>
      <w:marTop w:val="0"/>
      <w:marBottom w:val="0"/>
      <w:divBdr>
        <w:top w:val="none" w:sz="0" w:space="0" w:color="auto"/>
        <w:left w:val="none" w:sz="0" w:space="0" w:color="auto"/>
        <w:bottom w:val="none" w:sz="0" w:space="0" w:color="auto"/>
        <w:right w:val="none" w:sz="0" w:space="0" w:color="auto"/>
      </w:divBdr>
    </w:div>
    <w:div w:id="1476951144">
      <w:bodyDiv w:val="1"/>
      <w:marLeft w:val="0"/>
      <w:marRight w:val="0"/>
      <w:marTop w:val="0"/>
      <w:marBottom w:val="0"/>
      <w:divBdr>
        <w:top w:val="none" w:sz="0" w:space="0" w:color="auto"/>
        <w:left w:val="none" w:sz="0" w:space="0" w:color="auto"/>
        <w:bottom w:val="none" w:sz="0" w:space="0" w:color="auto"/>
        <w:right w:val="none" w:sz="0" w:space="0" w:color="auto"/>
      </w:divBdr>
    </w:div>
    <w:div w:id="1485463398">
      <w:bodyDiv w:val="1"/>
      <w:marLeft w:val="0"/>
      <w:marRight w:val="0"/>
      <w:marTop w:val="0"/>
      <w:marBottom w:val="0"/>
      <w:divBdr>
        <w:top w:val="none" w:sz="0" w:space="0" w:color="auto"/>
        <w:left w:val="none" w:sz="0" w:space="0" w:color="auto"/>
        <w:bottom w:val="none" w:sz="0" w:space="0" w:color="auto"/>
        <w:right w:val="none" w:sz="0" w:space="0" w:color="auto"/>
      </w:divBdr>
    </w:div>
    <w:div w:id="1489176252">
      <w:bodyDiv w:val="1"/>
      <w:marLeft w:val="0"/>
      <w:marRight w:val="0"/>
      <w:marTop w:val="0"/>
      <w:marBottom w:val="0"/>
      <w:divBdr>
        <w:top w:val="none" w:sz="0" w:space="0" w:color="auto"/>
        <w:left w:val="none" w:sz="0" w:space="0" w:color="auto"/>
        <w:bottom w:val="none" w:sz="0" w:space="0" w:color="auto"/>
        <w:right w:val="none" w:sz="0" w:space="0" w:color="auto"/>
      </w:divBdr>
    </w:div>
    <w:div w:id="1490751248">
      <w:bodyDiv w:val="1"/>
      <w:marLeft w:val="0"/>
      <w:marRight w:val="0"/>
      <w:marTop w:val="0"/>
      <w:marBottom w:val="0"/>
      <w:divBdr>
        <w:top w:val="none" w:sz="0" w:space="0" w:color="auto"/>
        <w:left w:val="none" w:sz="0" w:space="0" w:color="auto"/>
        <w:bottom w:val="none" w:sz="0" w:space="0" w:color="auto"/>
        <w:right w:val="none" w:sz="0" w:space="0" w:color="auto"/>
      </w:divBdr>
    </w:div>
    <w:div w:id="1494839190">
      <w:bodyDiv w:val="1"/>
      <w:marLeft w:val="0"/>
      <w:marRight w:val="0"/>
      <w:marTop w:val="0"/>
      <w:marBottom w:val="0"/>
      <w:divBdr>
        <w:top w:val="none" w:sz="0" w:space="0" w:color="auto"/>
        <w:left w:val="none" w:sz="0" w:space="0" w:color="auto"/>
        <w:bottom w:val="none" w:sz="0" w:space="0" w:color="auto"/>
        <w:right w:val="none" w:sz="0" w:space="0" w:color="auto"/>
      </w:divBdr>
    </w:div>
    <w:div w:id="1497918480">
      <w:bodyDiv w:val="1"/>
      <w:marLeft w:val="0"/>
      <w:marRight w:val="0"/>
      <w:marTop w:val="0"/>
      <w:marBottom w:val="0"/>
      <w:divBdr>
        <w:top w:val="none" w:sz="0" w:space="0" w:color="auto"/>
        <w:left w:val="none" w:sz="0" w:space="0" w:color="auto"/>
        <w:bottom w:val="none" w:sz="0" w:space="0" w:color="auto"/>
        <w:right w:val="none" w:sz="0" w:space="0" w:color="auto"/>
      </w:divBdr>
    </w:div>
    <w:div w:id="1499076955">
      <w:bodyDiv w:val="1"/>
      <w:marLeft w:val="0"/>
      <w:marRight w:val="0"/>
      <w:marTop w:val="0"/>
      <w:marBottom w:val="0"/>
      <w:divBdr>
        <w:top w:val="none" w:sz="0" w:space="0" w:color="auto"/>
        <w:left w:val="none" w:sz="0" w:space="0" w:color="auto"/>
        <w:bottom w:val="none" w:sz="0" w:space="0" w:color="auto"/>
        <w:right w:val="none" w:sz="0" w:space="0" w:color="auto"/>
      </w:divBdr>
    </w:div>
    <w:div w:id="1500074450">
      <w:bodyDiv w:val="1"/>
      <w:marLeft w:val="0"/>
      <w:marRight w:val="0"/>
      <w:marTop w:val="0"/>
      <w:marBottom w:val="0"/>
      <w:divBdr>
        <w:top w:val="none" w:sz="0" w:space="0" w:color="auto"/>
        <w:left w:val="none" w:sz="0" w:space="0" w:color="auto"/>
        <w:bottom w:val="none" w:sz="0" w:space="0" w:color="auto"/>
        <w:right w:val="none" w:sz="0" w:space="0" w:color="auto"/>
      </w:divBdr>
    </w:div>
    <w:div w:id="1502621960">
      <w:bodyDiv w:val="1"/>
      <w:marLeft w:val="0"/>
      <w:marRight w:val="0"/>
      <w:marTop w:val="0"/>
      <w:marBottom w:val="0"/>
      <w:divBdr>
        <w:top w:val="none" w:sz="0" w:space="0" w:color="auto"/>
        <w:left w:val="none" w:sz="0" w:space="0" w:color="auto"/>
        <w:bottom w:val="none" w:sz="0" w:space="0" w:color="auto"/>
        <w:right w:val="none" w:sz="0" w:space="0" w:color="auto"/>
      </w:divBdr>
    </w:div>
    <w:div w:id="1509949640">
      <w:bodyDiv w:val="1"/>
      <w:marLeft w:val="0"/>
      <w:marRight w:val="0"/>
      <w:marTop w:val="0"/>
      <w:marBottom w:val="0"/>
      <w:divBdr>
        <w:top w:val="none" w:sz="0" w:space="0" w:color="auto"/>
        <w:left w:val="none" w:sz="0" w:space="0" w:color="auto"/>
        <w:bottom w:val="none" w:sz="0" w:space="0" w:color="auto"/>
        <w:right w:val="none" w:sz="0" w:space="0" w:color="auto"/>
      </w:divBdr>
    </w:div>
    <w:div w:id="1511486380">
      <w:bodyDiv w:val="1"/>
      <w:marLeft w:val="0"/>
      <w:marRight w:val="0"/>
      <w:marTop w:val="0"/>
      <w:marBottom w:val="0"/>
      <w:divBdr>
        <w:top w:val="none" w:sz="0" w:space="0" w:color="auto"/>
        <w:left w:val="none" w:sz="0" w:space="0" w:color="auto"/>
        <w:bottom w:val="none" w:sz="0" w:space="0" w:color="auto"/>
        <w:right w:val="none" w:sz="0" w:space="0" w:color="auto"/>
      </w:divBdr>
    </w:div>
    <w:div w:id="1513641595">
      <w:bodyDiv w:val="1"/>
      <w:marLeft w:val="0"/>
      <w:marRight w:val="0"/>
      <w:marTop w:val="0"/>
      <w:marBottom w:val="0"/>
      <w:divBdr>
        <w:top w:val="none" w:sz="0" w:space="0" w:color="auto"/>
        <w:left w:val="none" w:sz="0" w:space="0" w:color="auto"/>
        <w:bottom w:val="none" w:sz="0" w:space="0" w:color="auto"/>
        <w:right w:val="none" w:sz="0" w:space="0" w:color="auto"/>
      </w:divBdr>
    </w:div>
    <w:div w:id="1513762189">
      <w:bodyDiv w:val="1"/>
      <w:marLeft w:val="0"/>
      <w:marRight w:val="0"/>
      <w:marTop w:val="0"/>
      <w:marBottom w:val="0"/>
      <w:divBdr>
        <w:top w:val="none" w:sz="0" w:space="0" w:color="auto"/>
        <w:left w:val="none" w:sz="0" w:space="0" w:color="auto"/>
        <w:bottom w:val="none" w:sz="0" w:space="0" w:color="auto"/>
        <w:right w:val="none" w:sz="0" w:space="0" w:color="auto"/>
      </w:divBdr>
    </w:div>
    <w:div w:id="1513836889">
      <w:bodyDiv w:val="1"/>
      <w:marLeft w:val="0"/>
      <w:marRight w:val="0"/>
      <w:marTop w:val="0"/>
      <w:marBottom w:val="0"/>
      <w:divBdr>
        <w:top w:val="none" w:sz="0" w:space="0" w:color="auto"/>
        <w:left w:val="none" w:sz="0" w:space="0" w:color="auto"/>
        <w:bottom w:val="none" w:sz="0" w:space="0" w:color="auto"/>
        <w:right w:val="none" w:sz="0" w:space="0" w:color="auto"/>
      </w:divBdr>
    </w:div>
    <w:div w:id="1514227056">
      <w:bodyDiv w:val="1"/>
      <w:marLeft w:val="0"/>
      <w:marRight w:val="0"/>
      <w:marTop w:val="0"/>
      <w:marBottom w:val="0"/>
      <w:divBdr>
        <w:top w:val="none" w:sz="0" w:space="0" w:color="auto"/>
        <w:left w:val="none" w:sz="0" w:space="0" w:color="auto"/>
        <w:bottom w:val="none" w:sz="0" w:space="0" w:color="auto"/>
        <w:right w:val="none" w:sz="0" w:space="0" w:color="auto"/>
      </w:divBdr>
    </w:div>
    <w:div w:id="1516841508">
      <w:bodyDiv w:val="1"/>
      <w:marLeft w:val="0"/>
      <w:marRight w:val="0"/>
      <w:marTop w:val="0"/>
      <w:marBottom w:val="0"/>
      <w:divBdr>
        <w:top w:val="none" w:sz="0" w:space="0" w:color="auto"/>
        <w:left w:val="none" w:sz="0" w:space="0" w:color="auto"/>
        <w:bottom w:val="none" w:sz="0" w:space="0" w:color="auto"/>
        <w:right w:val="none" w:sz="0" w:space="0" w:color="auto"/>
      </w:divBdr>
    </w:div>
    <w:div w:id="1521772766">
      <w:bodyDiv w:val="1"/>
      <w:marLeft w:val="0"/>
      <w:marRight w:val="0"/>
      <w:marTop w:val="0"/>
      <w:marBottom w:val="0"/>
      <w:divBdr>
        <w:top w:val="none" w:sz="0" w:space="0" w:color="auto"/>
        <w:left w:val="none" w:sz="0" w:space="0" w:color="auto"/>
        <w:bottom w:val="none" w:sz="0" w:space="0" w:color="auto"/>
        <w:right w:val="none" w:sz="0" w:space="0" w:color="auto"/>
      </w:divBdr>
    </w:div>
    <w:div w:id="1523397813">
      <w:bodyDiv w:val="1"/>
      <w:marLeft w:val="0"/>
      <w:marRight w:val="0"/>
      <w:marTop w:val="0"/>
      <w:marBottom w:val="0"/>
      <w:divBdr>
        <w:top w:val="none" w:sz="0" w:space="0" w:color="auto"/>
        <w:left w:val="none" w:sz="0" w:space="0" w:color="auto"/>
        <w:bottom w:val="none" w:sz="0" w:space="0" w:color="auto"/>
        <w:right w:val="none" w:sz="0" w:space="0" w:color="auto"/>
      </w:divBdr>
    </w:div>
    <w:div w:id="1524707769">
      <w:bodyDiv w:val="1"/>
      <w:marLeft w:val="0"/>
      <w:marRight w:val="0"/>
      <w:marTop w:val="0"/>
      <w:marBottom w:val="0"/>
      <w:divBdr>
        <w:top w:val="none" w:sz="0" w:space="0" w:color="auto"/>
        <w:left w:val="none" w:sz="0" w:space="0" w:color="auto"/>
        <w:bottom w:val="none" w:sz="0" w:space="0" w:color="auto"/>
        <w:right w:val="none" w:sz="0" w:space="0" w:color="auto"/>
      </w:divBdr>
    </w:div>
    <w:div w:id="1526283587">
      <w:bodyDiv w:val="1"/>
      <w:marLeft w:val="0"/>
      <w:marRight w:val="0"/>
      <w:marTop w:val="0"/>
      <w:marBottom w:val="0"/>
      <w:divBdr>
        <w:top w:val="none" w:sz="0" w:space="0" w:color="auto"/>
        <w:left w:val="none" w:sz="0" w:space="0" w:color="auto"/>
        <w:bottom w:val="none" w:sz="0" w:space="0" w:color="auto"/>
        <w:right w:val="none" w:sz="0" w:space="0" w:color="auto"/>
      </w:divBdr>
    </w:div>
    <w:div w:id="1527252696">
      <w:bodyDiv w:val="1"/>
      <w:marLeft w:val="0"/>
      <w:marRight w:val="0"/>
      <w:marTop w:val="0"/>
      <w:marBottom w:val="0"/>
      <w:divBdr>
        <w:top w:val="none" w:sz="0" w:space="0" w:color="auto"/>
        <w:left w:val="none" w:sz="0" w:space="0" w:color="auto"/>
        <w:bottom w:val="none" w:sz="0" w:space="0" w:color="auto"/>
        <w:right w:val="none" w:sz="0" w:space="0" w:color="auto"/>
      </w:divBdr>
    </w:div>
    <w:div w:id="1528370035">
      <w:bodyDiv w:val="1"/>
      <w:marLeft w:val="0"/>
      <w:marRight w:val="0"/>
      <w:marTop w:val="0"/>
      <w:marBottom w:val="0"/>
      <w:divBdr>
        <w:top w:val="none" w:sz="0" w:space="0" w:color="auto"/>
        <w:left w:val="none" w:sz="0" w:space="0" w:color="auto"/>
        <w:bottom w:val="none" w:sz="0" w:space="0" w:color="auto"/>
        <w:right w:val="none" w:sz="0" w:space="0" w:color="auto"/>
      </w:divBdr>
    </w:div>
    <w:div w:id="1532568755">
      <w:bodyDiv w:val="1"/>
      <w:marLeft w:val="0"/>
      <w:marRight w:val="0"/>
      <w:marTop w:val="0"/>
      <w:marBottom w:val="0"/>
      <w:divBdr>
        <w:top w:val="none" w:sz="0" w:space="0" w:color="auto"/>
        <w:left w:val="none" w:sz="0" w:space="0" w:color="auto"/>
        <w:bottom w:val="none" w:sz="0" w:space="0" w:color="auto"/>
        <w:right w:val="none" w:sz="0" w:space="0" w:color="auto"/>
      </w:divBdr>
    </w:div>
    <w:div w:id="1532766159">
      <w:bodyDiv w:val="1"/>
      <w:marLeft w:val="0"/>
      <w:marRight w:val="0"/>
      <w:marTop w:val="0"/>
      <w:marBottom w:val="0"/>
      <w:divBdr>
        <w:top w:val="none" w:sz="0" w:space="0" w:color="auto"/>
        <w:left w:val="none" w:sz="0" w:space="0" w:color="auto"/>
        <w:bottom w:val="none" w:sz="0" w:space="0" w:color="auto"/>
        <w:right w:val="none" w:sz="0" w:space="0" w:color="auto"/>
      </w:divBdr>
    </w:div>
    <w:div w:id="1533305277">
      <w:bodyDiv w:val="1"/>
      <w:marLeft w:val="0"/>
      <w:marRight w:val="0"/>
      <w:marTop w:val="0"/>
      <w:marBottom w:val="0"/>
      <w:divBdr>
        <w:top w:val="none" w:sz="0" w:space="0" w:color="auto"/>
        <w:left w:val="none" w:sz="0" w:space="0" w:color="auto"/>
        <w:bottom w:val="none" w:sz="0" w:space="0" w:color="auto"/>
        <w:right w:val="none" w:sz="0" w:space="0" w:color="auto"/>
      </w:divBdr>
    </w:div>
    <w:div w:id="1533615310">
      <w:bodyDiv w:val="1"/>
      <w:marLeft w:val="0"/>
      <w:marRight w:val="0"/>
      <w:marTop w:val="0"/>
      <w:marBottom w:val="0"/>
      <w:divBdr>
        <w:top w:val="none" w:sz="0" w:space="0" w:color="auto"/>
        <w:left w:val="none" w:sz="0" w:space="0" w:color="auto"/>
        <w:bottom w:val="none" w:sz="0" w:space="0" w:color="auto"/>
        <w:right w:val="none" w:sz="0" w:space="0" w:color="auto"/>
      </w:divBdr>
    </w:div>
    <w:div w:id="1534265574">
      <w:bodyDiv w:val="1"/>
      <w:marLeft w:val="0"/>
      <w:marRight w:val="0"/>
      <w:marTop w:val="0"/>
      <w:marBottom w:val="0"/>
      <w:divBdr>
        <w:top w:val="none" w:sz="0" w:space="0" w:color="auto"/>
        <w:left w:val="none" w:sz="0" w:space="0" w:color="auto"/>
        <w:bottom w:val="none" w:sz="0" w:space="0" w:color="auto"/>
        <w:right w:val="none" w:sz="0" w:space="0" w:color="auto"/>
      </w:divBdr>
    </w:div>
    <w:div w:id="1537112424">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8857764">
      <w:bodyDiv w:val="1"/>
      <w:marLeft w:val="0"/>
      <w:marRight w:val="0"/>
      <w:marTop w:val="0"/>
      <w:marBottom w:val="0"/>
      <w:divBdr>
        <w:top w:val="none" w:sz="0" w:space="0" w:color="auto"/>
        <w:left w:val="none" w:sz="0" w:space="0" w:color="auto"/>
        <w:bottom w:val="none" w:sz="0" w:space="0" w:color="auto"/>
        <w:right w:val="none" w:sz="0" w:space="0" w:color="auto"/>
      </w:divBdr>
    </w:div>
    <w:div w:id="1540703972">
      <w:bodyDiv w:val="1"/>
      <w:marLeft w:val="0"/>
      <w:marRight w:val="0"/>
      <w:marTop w:val="0"/>
      <w:marBottom w:val="0"/>
      <w:divBdr>
        <w:top w:val="none" w:sz="0" w:space="0" w:color="auto"/>
        <w:left w:val="none" w:sz="0" w:space="0" w:color="auto"/>
        <w:bottom w:val="none" w:sz="0" w:space="0" w:color="auto"/>
        <w:right w:val="none" w:sz="0" w:space="0" w:color="auto"/>
      </w:divBdr>
    </w:div>
    <w:div w:id="1543203295">
      <w:bodyDiv w:val="1"/>
      <w:marLeft w:val="0"/>
      <w:marRight w:val="0"/>
      <w:marTop w:val="0"/>
      <w:marBottom w:val="0"/>
      <w:divBdr>
        <w:top w:val="none" w:sz="0" w:space="0" w:color="auto"/>
        <w:left w:val="none" w:sz="0" w:space="0" w:color="auto"/>
        <w:bottom w:val="none" w:sz="0" w:space="0" w:color="auto"/>
        <w:right w:val="none" w:sz="0" w:space="0" w:color="auto"/>
      </w:divBdr>
    </w:div>
    <w:div w:id="1543787846">
      <w:bodyDiv w:val="1"/>
      <w:marLeft w:val="0"/>
      <w:marRight w:val="0"/>
      <w:marTop w:val="0"/>
      <w:marBottom w:val="0"/>
      <w:divBdr>
        <w:top w:val="none" w:sz="0" w:space="0" w:color="auto"/>
        <w:left w:val="none" w:sz="0" w:space="0" w:color="auto"/>
        <w:bottom w:val="none" w:sz="0" w:space="0" w:color="auto"/>
        <w:right w:val="none" w:sz="0" w:space="0" w:color="auto"/>
      </w:divBdr>
    </w:div>
    <w:div w:id="1551963952">
      <w:bodyDiv w:val="1"/>
      <w:marLeft w:val="0"/>
      <w:marRight w:val="0"/>
      <w:marTop w:val="0"/>
      <w:marBottom w:val="0"/>
      <w:divBdr>
        <w:top w:val="none" w:sz="0" w:space="0" w:color="auto"/>
        <w:left w:val="none" w:sz="0" w:space="0" w:color="auto"/>
        <w:bottom w:val="none" w:sz="0" w:space="0" w:color="auto"/>
        <w:right w:val="none" w:sz="0" w:space="0" w:color="auto"/>
      </w:divBdr>
    </w:div>
    <w:div w:id="1553809722">
      <w:bodyDiv w:val="1"/>
      <w:marLeft w:val="0"/>
      <w:marRight w:val="0"/>
      <w:marTop w:val="0"/>
      <w:marBottom w:val="0"/>
      <w:divBdr>
        <w:top w:val="none" w:sz="0" w:space="0" w:color="auto"/>
        <w:left w:val="none" w:sz="0" w:space="0" w:color="auto"/>
        <w:bottom w:val="none" w:sz="0" w:space="0" w:color="auto"/>
        <w:right w:val="none" w:sz="0" w:space="0" w:color="auto"/>
      </w:divBdr>
    </w:div>
    <w:div w:id="1558129926">
      <w:bodyDiv w:val="1"/>
      <w:marLeft w:val="0"/>
      <w:marRight w:val="0"/>
      <w:marTop w:val="0"/>
      <w:marBottom w:val="0"/>
      <w:divBdr>
        <w:top w:val="none" w:sz="0" w:space="0" w:color="auto"/>
        <w:left w:val="none" w:sz="0" w:space="0" w:color="auto"/>
        <w:bottom w:val="none" w:sz="0" w:space="0" w:color="auto"/>
        <w:right w:val="none" w:sz="0" w:space="0" w:color="auto"/>
      </w:divBdr>
    </w:div>
    <w:div w:id="1558397753">
      <w:bodyDiv w:val="1"/>
      <w:marLeft w:val="0"/>
      <w:marRight w:val="0"/>
      <w:marTop w:val="0"/>
      <w:marBottom w:val="0"/>
      <w:divBdr>
        <w:top w:val="none" w:sz="0" w:space="0" w:color="auto"/>
        <w:left w:val="none" w:sz="0" w:space="0" w:color="auto"/>
        <w:bottom w:val="none" w:sz="0" w:space="0" w:color="auto"/>
        <w:right w:val="none" w:sz="0" w:space="0" w:color="auto"/>
      </w:divBdr>
    </w:div>
    <w:div w:id="1561089787">
      <w:bodyDiv w:val="1"/>
      <w:marLeft w:val="0"/>
      <w:marRight w:val="0"/>
      <w:marTop w:val="0"/>
      <w:marBottom w:val="0"/>
      <w:divBdr>
        <w:top w:val="none" w:sz="0" w:space="0" w:color="auto"/>
        <w:left w:val="none" w:sz="0" w:space="0" w:color="auto"/>
        <w:bottom w:val="none" w:sz="0" w:space="0" w:color="auto"/>
        <w:right w:val="none" w:sz="0" w:space="0" w:color="auto"/>
      </w:divBdr>
    </w:div>
    <w:div w:id="1562399131">
      <w:bodyDiv w:val="1"/>
      <w:marLeft w:val="0"/>
      <w:marRight w:val="0"/>
      <w:marTop w:val="0"/>
      <w:marBottom w:val="0"/>
      <w:divBdr>
        <w:top w:val="none" w:sz="0" w:space="0" w:color="auto"/>
        <w:left w:val="none" w:sz="0" w:space="0" w:color="auto"/>
        <w:bottom w:val="none" w:sz="0" w:space="0" w:color="auto"/>
        <w:right w:val="none" w:sz="0" w:space="0" w:color="auto"/>
      </w:divBdr>
    </w:div>
    <w:div w:id="1562596598">
      <w:bodyDiv w:val="1"/>
      <w:marLeft w:val="0"/>
      <w:marRight w:val="0"/>
      <w:marTop w:val="0"/>
      <w:marBottom w:val="0"/>
      <w:divBdr>
        <w:top w:val="none" w:sz="0" w:space="0" w:color="auto"/>
        <w:left w:val="none" w:sz="0" w:space="0" w:color="auto"/>
        <w:bottom w:val="none" w:sz="0" w:space="0" w:color="auto"/>
        <w:right w:val="none" w:sz="0" w:space="0" w:color="auto"/>
      </w:divBdr>
    </w:div>
    <w:div w:id="1564486205">
      <w:bodyDiv w:val="1"/>
      <w:marLeft w:val="0"/>
      <w:marRight w:val="0"/>
      <w:marTop w:val="0"/>
      <w:marBottom w:val="0"/>
      <w:divBdr>
        <w:top w:val="none" w:sz="0" w:space="0" w:color="auto"/>
        <w:left w:val="none" w:sz="0" w:space="0" w:color="auto"/>
        <w:bottom w:val="none" w:sz="0" w:space="0" w:color="auto"/>
        <w:right w:val="none" w:sz="0" w:space="0" w:color="auto"/>
      </w:divBdr>
    </w:div>
    <w:div w:id="1570731527">
      <w:bodyDiv w:val="1"/>
      <w:marLeft w:val="0"/>
      <w:marRight w:val="0"/>
      <w:marTop w:val="0"/>
      <w:marBottom w:val="0"/>
      <w:divBdr>
        <w:top w:val="none" w:sz="0" w:space="0" w:color="auto"/>
        <w:left w:val="none" w:sz="0" w:space="0" w:color="auto"/>
        <w:bottom w:val="none" w:sz="0" w:space="0" w:color="auto"/>
        <w:right w:val="none" w:sz="0" w:space="0" w:color="auto"/>
      </w:divBdr>
    </w:div>
    <w:div w:id="1570850188">
      <w:bodyDiv w:val="1"/>
      <w:marLeft w:val="0"/>
      <w:marRight w:val="0"/>
      <w:marTop w:val="0"/>
      <w:marBottom w:val="0"/>
      <w:divBdr>
        <w:top w:val="none" w:sz="0" w:space="0" w:color="auto"/>
        <w:left w:val="none" w:sz="0" w:space="0" w:color="auto"/>
        <w:bottom w:val="none" w:sz="0" w:space="0" w:color="auto"/>
        <w:right w:val="none" w:sz="0" w:space="0" w:color="auto"/>
      </w:divBdr>
    </w:div>
    <w:div w:id="1572231223">
      <w:bodyDiv w:val="1"/>
      <w:marLeft w:val="0"/>
      <w:marRight w:val="0"/>
      <w:marTop w:val="0"/>
      <w:marBottom w:val="0"/>
      <w:divBdr>
        <w:top w:val="none" w:sz="0" w:space="0" w:color="auto"/>
        <w:left w:val="none" w:sz="0" w:space="0" w:color="auto"/>
        <w:bottom w:val="none" w:sz="0" w:space="0" w:color="auto"/>
        <w:right w:val="none" w:sz="0" w:space="0" w:color="auto"/>
      </w:divBdr>
    </w:div>
    <w:div w:id="1572696236">
      <w:bodyDiv w:val="1"/>
      <w:marLeft w:val="0"/>
      <w:marRight w:val="0"/>
      <w:marTop w:val="0"/>
      <w:marBottom w:val="0"/>
      <w:divBdr>
        <w:top w:val="none" w:sz="0" w:space="0" w:color="auto"/>
        <w:left w:val="none" w:sz="0" w:space="0" w:color="auto"/>
        <w:bottom w:val="none" w:sz="0" w:space="0" w:color="auto"/>
        <w:right w:val="none" w:sz="0" w:space="0" w:color="auto"/>
      </w:divBdr>
    </w:div>
    <w:div w:id="1576233669">
      <w:bodyDiv w:val="1"/>
      <w:marLeft w:val="0"/>
      <w:marRight w:val="0"/>
      <w:marTop w:val="0"/>
      <w:marBottom w:val="0"/>
      <w:divBdr>
        <w:top w:val="none" w:sz="0" w:space="0" w:color="auto"/>
        <w:left w:val="none" w:sz="0" w:space="0" w:color="auto"/>
        <w:bottom w:val="none" w:sz="0" w:space="0" w:color="auto"/>
        <w:right w:val="none" w:sz="0" w:space="0" w:color="auto"/>
      </w:divBdr>
    </w:div>
    <w:div w:id="1577282045">
      <w:bodyDiv w:val="1"/>
      <w:marLeft w:val="0"/>
      <w:marRight w:val="0"/>
      <w:marTop w:val="0"/>
      <w:marBottom w:val="0"/>
      <w:divBdr>
        <w:top w:val="none" w:sz="0" w:space="0" w:color="auto"/>
        <w:left w:val="none" w:sz="0" w:space="0" w:color="auto"/>
        <w:bottom w:val="none" w:sz="0" w:space="0" w:color="auto"/>
        <w:right w:val="none" w:sz="0" w:space="0" w:color="auto"/>
      </w:divBdr>
    </w:div>
    <w:div w:id="1578324403">
      <w:bodyDiv w:val="1"/>
      <w:marLeft w:val="0"/>
      <w:marRight w:val="0"/>
      <w:marTop w:val="0"/>
      <w:marBottom w:val="0"/>
      <w:divBdr>
        <w:top w:val="none" w:sz="0" w:space="0" w:color="auto"/>
        <w:left w:val="none" w:sz="0" w:space="0" w:color="auto"/>
        <w:bottom w:val="none" w:sz="0" w:space="0" w:color="auto"/>
        <w:right w:val="none" w:sz="0" w:space="0" w:color="auto"/>
      </w:divBdr>
    </w:div>
    <w:div w:id="1580288775">
      <w:bodyDiv w:val="1"/>
      <w:marLeft w:val="0"/>
      <w:marRight w:val="0"/>
      <w:marTop w:val="0"/>
      <w:marBottom w:val="0"/>
      <w:divBdr>
        <w:top w:val="none" w:sz="0" w:space="0" w:color="auto"/>
        <w:left w:val="none" w:sz="0" w:space="0" w:color="auto"/>
        <w:bottom w:val="none" w:sz="0" w:space="0" w:color="auto"/>
        <w:right w:val="none" w:sz="0" w:space="0" w:color="auto"/>
      </w:divBdr>
    </w:div>
    <w:div w:id="1582178024">
      <w:bodyDiv w:val="1"/>
      <w:marLeft w:val="0"/>
      <w:marRight w:val="0"/>
      <w:marTop w:val="0"/>
      <w:marBottom w:val="0"/>
      <w:divBdr>
        <w:top w:val="none" w:sz="0" w:space="0" w:color="auto"/>
        <w:left w:val="none" w:sz="0" w:space="0" w:color="auto"/>
        <w:bottom w:val="none" w:sz="0" w:space="0" w:color="auto"/>
        <w:right w:val="none" w:sz="0" w:space="0" w:color="auto"/>
      </w:divBdr>
    </w:div>
    <w:div w:id="1583644268">
      <w:bodyDiv w:val="1"/>
      <w:marLeft w:val="0"/>
      <w:marRight w:val="0"/>
      <w:marTop w:val="0"/>
      <w:marBottom w:val="0"/>
      <w:divBdr>
        <w:top w:val="none" w:sz="0" w:space="0" w:color="auto"/>
        <w:left w:val="none" w:sz="0" w:space="0" w:color="auto"/>
        <w:bottom w:val="none" w:sz="0" w:space="0" w:color="auto"/>
        <w:right w:val="none" w:sz="0" w:space="0" w:color="auto"/>
      </w:divBdr>
    </w:div>
    <w:div w:id="1583834025">
      <w:bodyDiv w:val="1"/>
      <w:marLeft w:val="0"/>
      <w:marRight w:val="0"/>
      <w:marTop w:val="0"/>
      <w:marBottom w:val="0"/>
      <w:divBdr>
        <w:top w:val="none" w:sz="0" w:space="0" w:color="auto"/>
        <w:left w:val="none" w:sz="0" w:space="0" w:color="auto"/>
        <w:bottom w:val="none" w:sz="0" w:space="0" w:color="auto"/>
        <w:right w:val="none" w:sz="0" w:space="0" w:color="auto"/>
      </w:divBdr>
    </w:div>
    <w:div w:id="1584487969">
      <w:bodyDiv w:val="1"/>
      <w:marLeft w:val="0"/>
      <w:marRight w:val="0"/>
      <w:marTop w:val="0"/>
      <w:marBottom w:val="0"/>
      <w:divBdr>
        <w:top w:val="none" w:sz="0" w:space="0" w:color="auto"/>
        <w:left w:val="none" w:sz="0" w:space="0" w:color="auto"/>
        <w:bottom w:val="none" w:sz="0" w:space="0" w:color="auto"/>
        <w:right w:val="none" w:sz="0" w:space="0" w:color="auto"/>
      </w:divBdr>
    </w:div>
    <w:div w:id="1589002873">
      <w:bodyDiv w:val="1"/>
      <w:marLeft w:val="0"/>
      <w:marRight w:val="0"/>
      <w:marTop w:val="0"/>
      <w:marBottom w:val="0"/>
      <w:divBdr>
        <w:top w:val="none" w:sz="0" w:space="0" w:color="auto"/>
        <w:left w:val="none" w:sz="0" w:space="0" w:color="auto"/>
        <w:bottom w:val="none" w:sz="0" w:space="0" w:color="auto"/>
        <w:right w:val="none" w:sz="0" w:space="0" w:color="auto"/>
      </w:divBdr>
    </w:div>
    <w:div w:id="1594510938">
      <w:bodyDiv w:val="1"/>
      <w:marLeft w:val="0"/>
      <w:marRight w:val="0"/>
      <w:marTop w:val="0"/>
      <w:marBottom w:val="0"/>
      <w:divBdr>
        <w:top w:val="none" w:sz="0" w:space="0" w:color="auto"/>
        <w:left w:val="none" w:sz="0" w:space="0" w:color="auto"/>
        <w:bottom w:val="none" w:sz="0" w:space="0" w:color="auto"/>
        <w:right w:val="none" w:sz="0" w:space="0" w:color="auto"/>
      </w:divBdr>
    </w:div>
    <w:div w:id="1601794482">
      <w:bodyDiv w:val="1"/>
      <w:marLeft w:val="0"/>
      <w:marRight w:val="0"/>
      <w:marTop w:val="0"/>
      <w:marBottom w:val="0"/>
      <w:divBdr>
        <w:top w:val="none" w:sz="0" w:space="0" w:color="auto"/>
        <w:left w:val="none" w:sz="0" w:space="0" w:color="auto"/>
        <w:bottom w:val="none" w:sz="0" w:space="0" w:color="auto"/>
        <w:right w:val="none" w:sz="0" w:space="0" w:color="auto"/>
      </w:divBdr>
    </w:div>
    <w:div w:id="1602301020">
      <w:bodyDiv w:val="1"/>
      <w:marLeft w:val="0"/>
      <w:marRight w:val="0"/>
      <w:marTop w:val="0"/>
      <w:marBottom w:val="0"/>
      <w:divBdr>
        <w:top w:val="none" w:sz="0" w:space="0" w:color="auto"/>
        <w:left w:val="none" w:sz="0" w:space="0" w:color="auto"/>
        <w:bottom w:val="none" w:sz="0" w:space="0" w:color="auto"/>
        <w:right w:val="none" w:sz="0" w:space="0" w:color="auto"/>
      </w:divBdr>
    </w:div>
    <w:div w:id="1605116878">
      <w:bodyDiv w:val="1"/>
      <w:marLeft w:val="0"/>
      <w:marRight w:val="0"/>
      <w:marTop w:val="0"/>
      <w:marBottom w:val="0"/>
      <w:divBdr>
        <w:top w:val="none" w:sz="0" w:space="0" w:color="auto"/>
        <w:left w:val="none" w:sz="0" w:space="0" w:color="auto"/>
        <w:bottom w:val="none" w:sz="0" w:space="0" w:color="auto"/>
        <w:right w:val="none" w:sz="0" w:space="0" w:color="auto"/>
      </w:divBdr>
    </w:div>
    <w:div w:id="1606620655">
      <w:bodyDiv w:val="1"/>
      <w:marLeft w:val="0"/>
      <w:marRight w:val="0"/>
      <w:marTop w:val="0"/>
      <w:marBottom w:val="0"/>
      <w:divBdr>
        <w:top w:val="none" w:sz="0" w:space="0" w:color="auto"/>
        <w:left w:val="none" w:sz="0" w:space="0" w:color="auto"/>
        <w:bottom w:val="none" w:sz="0" w:space="0" w:color="auto"/>
        <w:right w:val="none" w:sz="0" w:space="0" w:color="auto"/>
      </w:divBdr>
    </w:div>
    <w:div w:id="1607810904">
      <w:bodyDiv w:val="1"/>
      <w:marLeft w:val="0"/>
      <w:marRight w:val="0"/>
      <w:marTop w:val="0"/>
      <w:marBottom w:val="0"/>
      <w:divBdr>
        <w:top w:val="none" w:sz="0" w:space="0" w:color="auto"/>
        <w:left w:val="none" w:sz="0" w:space="0" w:color="auto"/>
        <w:bottom w:val="none" w:sz="0" w:space="0" w:color="auto"/>
        <w:right w:val="none" w:sz="0" w:space="0" w:color="auto"/>
      </w:divBdr>
    </w:div>
    <w:div w:id="1608191503">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
    <w:div w:id="1616868839">
      <w:bodyDiv w:val="1"/>
      <w:marLeft w:val="0"/>
      <w:marRight w:val="0"/>
      <w:marTop w:val="0"/>
      <w:marBottom w:val="0"/>
      <w:divBdr>
        <w:top w:val="none" w:sz="0" w:space="0" w:color="auto"/>
        <w:left w:val="none" w:sz="0" w:space="0" w:color="auto"/>
        <w:bottom w:val="none" w:sz="0" w:space="0" w:color="auto"/>
        <w:right w:val="none" w:sz="0" w:space="0" w:color="auto"/>
      </w:divBdr>
    </w:div>
    <w:div w:id="1617834782">
      <w:bodyDiv w:val="1"/>
      <w:marLeft w:val="0"/>
      <w:marRight w:val="0"/>
      <w:marTop w:val="0"/>
      <w:marBottom w:val="0"/>
      <w:divBdr>
        <w:top w:val="none" w:sz="0" w:space="0" w:color="auto"/>
        <w:left w:val="none" w:sz="0" w:space="0" w:color="auto"/>
        <w:bottom w:val="none" w:sz="0" w:space="0" w:color="auto"/>
        <w:right w:val="none" w:sz="0" w:space="0" w:color="auto"/>
      </w:divBdr>
    </w:div>
    <w:div w:id="1618171403">
      <w:bodyDiv w:val="1"/>
      <w:marLeft w:val="0"/>
      <w:marRight w:val="0"/>
      <w:marTop w:val="0"/>
      <w:marBottom w:val="0"/>
      <w:divBdr>
        <w:top w:val="none" w:sz="0" w:space="0" w:color="auto"/>
        <w:left w:val="none" w:sz="0" w:space="0" w:color="auto"/>
        <w:bottom w:val="none" w:sz="0" w:space="0" w:color="auto"/>
        <w:right w:val="none" w:sz="0" w:space="0" w:color="auto"/>
      </w:divBdr>
    </w:div>
    <w:div w:id="1618289248">
      <w:bodyDiv w:val="1"/>
      <w:marLeft w:val="0"/>
      <w:marRight w:val="0"/>
      <w:marTop w:val="0"/>
      <w:marBottom w:val="0"/>
      <w:divBdr>
        <w:top w:val="none" w:sz="0" w:space="0" w:color="auto"/>
        <w:left w:val="none" w:sz="0" w:space="0" w:color="auto"/>
        <w:bottom w:val="none" w:sz="0" w:space="0" w:color="auto"/>
        <w:right w:val="none" w:sz="0" w:space="0" w:color="auto"/>
      </w:divBdr>
    </w:div>
    <w:div w:id="1619601518">
      <w:bodyDiv w:val="1"/>
      <w:marLeft w:val="0"/>
      <w:marRight w:val="0"/>
      <w:marTop w:val="0"/>
      <w:marBottom w:val="0"/>
      <w:divBdr>
        <w:top w:val="none" w:sz="0" w:space="0" w:color="auto"/>
        <w:left w:val="none" w:sz="0" w:space="0" w:color="auto"/>
        <w:bottom w:val="none" w:sz="0" w:space="0" w:color="auto"/>
        <w:right w:val="none" w:sz="0" w:space="0" w:color="auto"/>
      </w:divBdr>
    </w:div>
    <w:div w:id="1620330017">
      <w:bodyDiv w:val="1"/>
      <w:marLeft w:val="0"/>
      <w:marRight w:val="0"/>
      <w:marTop w:val="0"/>
      <w:marBottom w:val="0"/>
      <w:divBdr>
        <w:top w:val="none" w:sz="0" w:space="0" w:color="auto"/>
        <w:left w:val="none" w:sz="0" w:space="0" w:color="auto"/>
        <w:bottom w:val="none" w:sz="0" w:space="0" w:color="auto"/>
        <w:right w:val="none" w:sz="0" w:space="0" w:color="auto"/>
      </w:divBdr>
    </w:div>
    <w:div w:id="1621035144">
      <w:bodyDiv w:val="1"/>
      <w:marLeft w:val="0"/>
      <w:marRight w:val="0"/>
      <w:marTop w:val="0"/>
      <w:marBottom w:val="0"/>
      <w:divBdr>
        <w:top w:val="none" w:sz="0" w:space="0" w:color="auto"/>
        <w:left w:val="none" w:sz="0" w:space="0" w:color="auto"/>
        <w:bottom w:val="none" w:sz="0" w:space="0" w:color="auto"/>
        <w:right w:val="none" w:sz="0" w:space="0" w:color="auto"/>
      </w:divBdr>
    </w:div>
    <w:div w:id="1621765577">
      <w:bodyDiv w:val="1"/>
      <w:marLeft w:val="0"/>
      <w:marRight w:val="0"/>
      <w:marTop w:val="0"/>
      <w:marBottom w:val="0"/>
      <w:divBdr>
        <w:top w:val="none" w:sz="0" w:space="0" w:color="auto"/>
        <w:left w:val="none" w:sz="0" w:space="0" w:color="auto"/>
        <w:bottom w:val="none" w:sz="0" w:space="0" w:color="auto"/>
        <w:right w:val="none" w:sz="0" w:space="0" w:color="auto"/>
      </w:divBdr>
    </w:div>
    <w:div w:id="1625231598">
      <w:bodyDiv w:val="1"/>
      <w:marLeft w:val="0"/>
      <w:marRight w:val="0"/>
      <w:marTop w:val="0"/>
      <w:marBottom w:val="0"/>
      <w:divBdr>
        <w:top w:val="none" w:sz="0" w:space="0" w:color="auto"/>
        <w:left w:val="none" w:sz="0" w:space="0" w:color="auto"/>
        <w:bottom w:val="none" w:sz="0" w:space="0" w:color="auto"/>
        <w:right w:val="none" w:sz="0" w:space="0" w:color="auto"/>
      </w:divBdr>
    </w:div>
    <w:div w:id="1628968816">
      <w:bodyDiv w:val="1"/>
      <w:marLeft w:val="0"/>
      <w:marRight w:val="0"/>
      <w:marTop w:val="0"/>
      <w:marBottom w:val="0"/>
      <w:divBdr>
        <w:top w:val="none" w:sz="0" w:space="0" w:color="auto"/>
        <w:left w:val="none" w:sz="0" w:space="0" w:color="auto"/>
        <w:bottom w:val="none" w:sz="0" w:space="0" w:color="auto"/>
        <w:right w:val="none" w:sz="0" w:space="0" w:color="auto"/>
      </w:divBdr>
    </w:div>
    <w:div w:id="1629310914">
      <w:bodyDiv w:val="1"/>
      <w:marLeft w:val="0"/>
      <w:marRight w:val="0"/>
      <w:marTop w:val="0"/>
      <w:marBottom w:val="0"/>
      <w:divBdr>
        <w:top w:val="none" w:sz="0" w:space="0" w:color="auto"/>
        <w:left w:val="none" w:sz="0" w:space="0" w:color="auto"/>
        <w:bottom w:val="none" w:sz="0" w:space="0" w:color="auto"/>
        <w:right w:val="none" w:sz="0" w:space="0" w:color="auto"/>
      </w:divBdr>
    </w:div>
    <w:div w:id="1630628545">
      <w:bodyDiv w:val="1"/>
      <w:marLeft w:val="0"/>
      <w:marRight w:val="0"/>
      <w:marTop w:val="0"/>
      <w:marBottom w:val="0"/>
      <w:divBdr>
        <w:top w:val="none" w:sz="0" w:space="0" w:color="auto"/>
        <w:left w:val="none" w:sz="0" w:space="0" w:color="auto"/>
        <w:bottom w:val="none" w:sz="0" w:space="0" w:color="auto"/>
        <w:right w:val="none" w:sz="0" w:space="0" w:color="auto"/>
      </w:divBdr>
    </w:div>
    <w:div w:id="1635016834">
      <w:bodyDiv w:val="1"/>
      <w:marLeft w:val="0"/>
      <w:marRight w:val="0"/>
      <w:marTop w:val="0"/>
      <w:marBottom w:val="0"/>
      <w:divBdr>
        <w:top w:val="none" w:sz="0" w:space="0" w:color="auto"/>
        <w:left w:val="none" w:sz="0" w:space="0" w:color="auto"/>
        <w:bottom w:val="none" w:sz="0" w:space="0" w:color="auto"/>
        <w:right w:val="none" w:sz="0" w:space="0" w:color="auto"/>
      </w:divBdr>
    </w:div>
    <w:div w:id="1637833360">
      <w:bodyDiv w:val="1"/>
      <w:marLeft w:val="0"/>
      <w:marRight w:val="0"/>
      <w:marTop w:val="0"/>
      <w:marBottom w:val="0"/>
      <w:divBdr>
        <w:top w:val="none" w:sz="0" w:space="0" w:color="auto"/>
        <w:left w:val="none" w:sz="0" w:space="0" w:color="auto"/>
        <w:bottom w:val="none" w:sz="0" w:space="0" w:color="auto"/>
        <w:right w:val="none" w:sz="0" w:space="0" w:color="auto"/>
      </w:divBdr>
    </w:div>
    <w:div w:id="1638998018">
      <w:bodyDiv w:val="1"/>
      <w:marLeft w:val="0"/>
      <w:marRight w:val="0"/>
      <w:marTop w:val="0"/>
      <w:marBottom w:val="0"/>
      <w:divBdr>
        <w:top w:val="none" w:sz="0" w:space="0" w:color="auto"/>
        <w:left w:val="none" w:sz="0" w:space="0" w:color="auto"/>
        <w:bottom w:val="none" w:sz="0" w:space="0" w:color="auto"/>
        <w:right w:val="none" w:sz="0" w:space="0" w:color="auto"/>
      </w:divBdr>
    </w:div>
    <w:div w:id="1639189188">
      <w:bodyDiv w:val="1"/>
      <w:marLeft w:val="0"/>
      <w:marRight w:val="0"/>
      <w:marTop w:val="0"/>
      <w:marBottom w:val="0"/>
      <w:divBdr>
        <w:top w:val="none" w:sz="0" w:space="0" w:color="auto"/>
        <w:left w:val="none" w:sz="0" w:space="0" w:color="auto"/>
        <w:bottom w:val="none" w:sz="0" w:space="0" w:color="auto"/>
        <w:right w:val="none" w:sz="0" w:space="0" w:color="auto"/>
      </w:divBdr>
    </w:div>
    <w:div w:id="1641374409">
      <w:bodyDiv w:val="1"/>
      <w:marLeft w:val="0"/>
      <w:marRight w:val="0"/>
      <w:marTop w:val="0"/>
      <w:marBottom w:val="0"/>
      <w:divBdr>
        <w:top w:val="none" w:sz="0" w:space="0" w:color="auto"/>
        <w:left w:val="none" w:sz="0" w:space="0" w:color="auto"/>
        <w:bottom w:val="none" w:sz="0" w:space="0" w:color="auto"/>
        <w:right w:val="none" w:sz="0" w:space="0" w:color="auto"/>
      </w:divBdr>
    </w:div>
    <w:div w:id="1650086063">
      <w:bodyDiv w:val="1"/>
      <w:marLeft w:val="0"/>
      <w:marRight w:val="0"/>
      <w:marTop w:val="0"/>
      <w:marBottom w:val="0"/>
      <w:divBdr>
        <w:top w:val="none" w:sz="0" w:space="0" w:color="auto"/>
        <w:left w:val="none" w:sz="0" w:space="0" w:color="auto"/>
        <w:bottom w:val="none" w:sz="0" w:space="0" w:color="auto"/>
        <w:right w:val="none" w:sz="0" w:space="0" w:color="auto"/>
      </w:divBdr>
    </w:div>
    <w:div w:id="1653439170">
      <w:bodyDiv w:val="1"/>
      <w:marLeft w:val="0"/>
      <w:marRight w:val="0"/>
      <w:marTop w:val="0"/>
      <w:marBottom w:val="0"/>
      <w:divBdr>
        <w:top w:val="none" w:sz="0" w:space="0" w:color="auto"/>
        <w:left w:val="none" w:sz="0" w:space="0" w:color="auto"/>
        <w:bottom w:val="none" w:sz="0" w:space="0" w:color="auto"/>
        <w:right w:val="none" w:sz="0" w:space="0" w:color="auto"/>
      </w:divBdr>
    </w:div>
    <w:div w:id="1654524676">
      <w:bodyDiv w:val="1"/>
      <w:marLeft w:val="0"/>
      <w:marRight w:val="0"/>
      <w:marTop w:val="0"/>
      <w:marBottom w:val="0"/>
      <w:divBdr>
        <w:top w:val="none" w:sz="0" w:space="0" w:color="auto"/>
        <w:left w:val="none" w:sz="0" w:space="0" w:color="auto"/>
        <w:bottom w:val="none" w:sz="0" w:space="0" w:color="auto"/>
        <w:right w:val="none" w:sz="0" w:space="0" w:color="auto"/>
      </w:divBdr>
    </w:div>
    <w:div w:id="1656907689">
      <w:bodyDiv w:val="1"/>
      <w:marLeft w:val="0"/>
      <w:marRight w:val="0"/>
      <w:marTop w:val="0"/>
      <w:marBottom w:val="0"/>
      <w:divBdr>
        <w:top w:val="none" w:sz="0" w:space="0" w:color="auto"/>
        <w:left w:val="none" w:sz="0" w:space="0" w:color="auto"/>
        <w:bottom w:val="none" w:sz="0" w:space="0" w:color="auto"/>
        <w:right w:val="none" w:sz="0" w:space="0" w:color="auto"/>
      </w:divBdr>
    </w:div>
    <w:div w:id="1660423735">
      <w:bodyDiv w:val="1"/>
      <w:marLeft w:val="0"/>
      <w:marRight w:val="0"/>
      <w:marTop w:val="0"/>
      <w:marBottom w:val="0"/>
      <w:divBdr>
        <w:top w:val="none" w:sz="0" w:space="0" w:color="auto"/>
        <w:left w:val="none" w:sz="0" w:space="0" w:color="auto"/>
        <w:bottom w:val="none" w:sz="0" w:space="0" w:color="auto"/>
        <w:right w:val="none" w:sz="0" w:space="0" w:color="auto"/>
      </w:divBdr>
    </w:div>
    <w:div w:id="1660764501">
      <w:bodyDiv w:val="1"/>
      <w:marLeft w:val="0"/>
      <w:marRight w:val="0"/>
      <w:marTop w:val="0"/>
      <w:marBottom w:val="0"/>
      <w:divBdr>
        <w:top w:val="none" w:sz="0" w:space="0" w:color="auto"/>
        <w:left w:val="none" w:sz="0" w:space="0" w:color="auto"/>
        <w:bottom w:val="none" w:sz="0" w:space="0" w:color="auto"/>
        <w:right w:val="none" w:sz="0" w:space="0" w:color="auto"/>
      </w:divBdr>
    </w:div>
    <w:div w:id="1663318352">
      <w:bodyDiv w:val="1"/>
      <w:marLeft w:val="0"/>
      <w:marRight w:val="0"/>
      <w:marTop w:val="0"/>
      <w:marBottom w:val="0"/>
      <w:divBdr>
        <w:top w:val="none" w:sz="0" w:space="0" w:color="auto"/>
        <w:left w:val="none" w:sz="0" w:space="0" w:color="auto"/>
        <w:bottom w:val="none" w:sz="0" w:space="0" w:color="auto"/>
        <w:right w:val="none" w:sz="0" w:space="0" w:color="auto"/>
      </w:divBdr>
    </w:div>
    <w:div w:id="1665669298">
      <w:bodyDiv w:val="1"/>
      <w:marLeft w:val="0"/>
      <w:marRight w:val="0"/>
      <w:marTop w:val="0"/>
      <w:marBottom w:val="0"/>
      <w:divBdr>
        <w:top w:val="none" w:sz="0" w:space="0" w:color="auto"/>
        <w:left w:val="none" w:sz="0" w:space="0" w:color="auto"/>
        <w:bottom w:val="none" w:sz="0" w:space="0" w:color="auto"/>
        <w:right w:val="none" w:sz="0" w:space="0" w:color="auto"/>
      </w:divBdr>
    </w:div>
    <w:div w:id="1665932741">
      <w:bodyDiv w:val="1"/>
      <w:marLeft w:val="0"/>
      <w:marRight w:val="0"/>
      <w:marTop w:val="0"/>
      <w:marBottom w:val="0"/>
      <w:divBdr>
        <w:top w:val="none" w:sz="0" w:space="0" w:color="auto"/>
        <w:left w:val="none" w:sz="0" w:space="0" w:color="auto"/>
        <w:bottom w:val="none" w:sz="0" w:space="0" w:color="auto"/>
        <w:right w:val="none" w:sz="0" w:space="0" w:color="auto"/>
      </w:divBdr>
    </w:div>
    <w:div w:id="1667586128">
      <w:bodyDiv w:val="1"/>
      <w:marLeft w:val="0"/>
      <w:marRight w:val="0"/>
      <w:marTop w:val="0"/>
      <w:marBottom w:val="0"/>
      <w:divBdr>
        <w:top w:val="none" w:sz="0" w:space="0" w:color="auto"/>
        <w:left w:val="none" w:sz="0" w:space="0" w:color="auto"/>
        <w:bottom w:val="none" w:sz="0" w:space="0" w:color="auto"/>
        <w:right w:val="none" w:sz="0" w:space="0" w:color="auto"/>
      </w:divBdr>
    </w:div>
    <w:div w:id="1671253734">
      <w:bodyDiv w:val="1"/>
      <w:marLeft w:val="0"/>
      <w:marRight w:val="0"/>
      <w:marTop w:val="0"/>
      <w:marBottom w:val="0"/>
      <w:divBdr>
        <w:top w:val="none" w:sz="0" w:space="0" w:color="auto"/>
        <w:left w:val="none" w:sz="0" w:space="0" w:color="auto"/>
        <w:bottom w:val="none" w:sz="0" w:space="0" w:color="auto"/>
        <w:right w:val="none" w:sz="0" w:space="0" w:color="auto"/>
      </w:divBdr>
    </w:div>
    <w:div w:id="1676154165">
      <w:bodyDiv w:val="1"/>
      <w:marLeft w:val="0"/>
      <w:marRight w:val="0"/>
      <w:marTop w:val="0"/>
      <w:marBottom w:val="0"/>
      <w:divBdr>
        <w:top w:val="none" w:sz="0" w:space="0" w:color="auto"/>
        <w:left w:val="none" w:sz="0" w:space="0" w:color="auto"/>
        <w:bottom w:val="none" w:sz="0" w:space="0" w:color="auto"/>
        <w:right w:val="none" w:sz="0" w:space="0" w:color="auto"/>
      </w:divBdr>
    </w:div>
    <w:div w:id="1680040043">
      <w:bodyDiv w:val="1"/>
      <w:marLeft w:val="0"/>
      <w:marRight w:val="0"/>
      <w:marTop w:val="0"/>
      <w:marBottom w:val="0"/>
      <w:divBdr>
        <w:top w:val="none" w:sz="0" w:space="0" w:color="auto"/>
        <w:left w:val="none" w:sz="0" w:space="0" w:color="auto"/>
        <w:bottom w:val="none" w:sz="0" w:space="0" w:color="auto"/>
        <w:right w:val="none" w:sz="0" w:space="0" w:color="auto"/>
      </w:divBdr>
    </w:div>
    <w:div w:id="1687053274">
      <w:bodyDiv w:val="1"/>
      <w:marLeft w:val="0"/>
      <w:marRight w:val="0"/>
      <w:marTop w:val="0"/>
      <w:marBottom w:val="0"/>
      <w:divBdr>
        <w:top w:val="none" w:sz="0" w:space="0" w:color="auto"/>
        <w:left w:val="none" w:sz="0" w:space="0" w:color="auto"/>
        <w:bottom w:val="none" w:sz="0" w:space="0" w:color="auto"/>
        <w:right w:val="none" w:sz="0" w:space="0" w:color="auto"/>
      </w:divBdr>
    </w:div>
    <w:div w:id="1688095927">
      <w:bodyDiv w:val="1"/>
      <w:marLeft w:val="0"/>
      <w:marRight w:val="0"/>
      <w:marTop w:val="0"/>
      <w:marBottom w:val="0"/>
      <w:divBdr>
        <w:top w:val="none" w:sz="0" w:space="0" w:color="auto"/>
        <w:left w:val="none" w:sz="0" w:space="0" w:color="auto"/>
        <w:bottom w:val="none" w:sz="0" w:space="0" w:color="auto"/>
        <w:right w:val="none" w:sz="0" w:space="0" w:color="auto"/>
      </w:divBdr>
    </w:div>
    <w:div w:id="1690913286">
      <w:bodyDiv w:val="1"/>
      <w:marLeft w:val="0"/>
      <w:marRight w:val="0"/>
      <w:marTop w:val="0"/>
      <w:marBottom w:val="0"/>
      <w:divBdr>
        <w:top w:val="none" w:sz="0" w:space="0" w:color="auto"/>
        <w:left w:val="none" w:sz="0" w:space="0" w:color="auto"/>
        <w:bottom w:val="none" w:sz="0" w:space="0" w:color="auto"/>
        <w:right w:val="none" w:sz="0" w:space="0" w:color="auto"/>
      </w:divBdr>
    </w:div>
    <w:div w:id="1692487299">
      <w:bodyDiv w:val="1"/>
      <w:marLeft w:val="0"/>
      <w:marRight w:val="0"/>
      <w:marTop w:val="0"/>
      <w:marBottom w:val="0"/>
      <w:divBdr>
        <w:top w:val="none" w:sz="0" w:space="0" w:color="auto"/>
        <w:left w:val="none" w:sz="0" w:space="0" w:color="auto"/>
        <w:bottom w:val="none" w:sz="0" w:space="0" w:color="auto"/>
        <w:right w:val="none" w:sz="0" w:space="0" w:color="auto"/>
      </w:divBdr>
    </w:div>
    <w:div w:id="1692758941">
      <w:bodyDiv w:val="1"/>
      <w:marLeft w:val="0"/>
      <w:marRight w:val="0"/>
      <w:marTop w:val="0"/>
      <w:marBottom w:val="0"/>
      <w:divBdr>
        <w:top w:val="none" w:sz="0" w:space="0" w:color="auto"/>
        <w:left w:val="none" w:sz="0" w:space="0" w:color="auto"/>
        <w:bottom w:val="none" w:sz="0" w:space="0" w:color="auto"/>
        <w:right w:val="none" w:sz="0" w:space="0" w:color="auto"/>
      </w:divBdr>
    </w:div>
    <w:div w:id="1700081697">
      <w:bodyDiv w:val="1"/>
      <w:marLeft w:val="0"/>
      <w:marRight w:val="0"/>
      <w:marTop w:val="0"/>
      <w:marBottom w:val="0"/>
      <w:divBdr>
        <w:top w:val="none" w:sz="0" w:space="0" w:color="auto"/>
        <w:left w:val="none" w:sz="0" w:space="0" w:color="auto"/>
        <w:bottom w:val="none" w:sz="0" w:space="0" w:color="auto"/>
        <w:right w:val="none" w:sz="0" w:space="0" w:color="auto"/>
      </w:divBdr>
    </w:div>
    <w:div w:id="1704937029">
      <w:bodyDiv w:val="1"/>
      <w:marLeft w:val="0"/>
      <w:marRight w:val="0"/>
      <w:marTop w:val="0"/>
      <w:marBottom w:val="0"/>
      <w:divBdr>
        <w:top w:val="none" w:sz="0" w:space="0" w:color="auto"/>
        <w:left w:val="none" w:sz="0" w:space="0" w:color="auto"/>
        <w:bottom w:val="none" w:sz="0" w:space="0" w:color="auto"/>
        <w:right w:val="none" w:sz="0" w:space="0" w:color="auto"/>
      </w:divBdr>
    </w:div>
    <w:div w:id="1707872398">
      <w:bodyDiv w:val="1"/>
      <w:marLeft w:val="0"/>
      <w:marRight w:val="0"/>
      <w:marTop w:val="0"/>
      <w:marBottom w:val="0"/>
      <w:divBdr>
        <w:top w:val="none" w:sz="0" w:space="0" w:color="auto"/>
        <w:left w:val="none" w:sz="0" w:space="0" w:color="auto"/>
        <w:bottom w:val="none" w:sz="0" w:space="0" w:color="auto"/>
        <w:right w:val="none" w:sz="0" w:space="0" w:color="auto"/>
      </w:divBdr>
    </w:div>
    <w:div w:id="1708019867">
      <w:bodyDiv w:val="1"/>
      <w:marLeft w:val="0"/>
      <w:marRight w:val="0"/>
      <w:marTop w:val="0"/>
      <w:marBottom w:val="0"/>
      <w:divBdr>
        <w:top w:val="none" w:sz="0" w:space="0" w:color="auto"/>
        <w:left w:val="none" w:sz="0" w:space="0" w:color="auto"/>
        <w:bottom w:val="none" w:sz="0" w:space="0" w:color="auto"/>
        <w:right w:val="none" w:sz="0" w:space="0" w:color="auto"/>
      </w:divBdr>
    </w:div>
    <w:div w:id="1715885197">
      <w:bodyDiv w:val="1"/>
      <w:marLeft w:val="0"/>
      <w:marRight w:val="0"/>
      <w:marTop w:val="0"/>
      <w:marBottom w:val="0"/>
      <w:divBdr>
        <w:top w:val="none" w:sz="0" w:space="0" w:color="auto"/>
        <w:left w:val="none" w:sz="0" w:space="0" w:color="auto"/>
        <w:bottom w:val="none" w:sz="0" w:space="0" w:color="auto"/>
        <w:right w:val="none" w:sz="0" w:space="0" w:color="auto"/>
      </w:divBdr>
    </w:div>
    <w:div w:id="1717773451">
      <w:bodyDiv w:val="1"/>
      <w:marLeft w:val="0"/>
      <w:marRight w:val="0"/>
      <w:marTop w:val="0"/>
      <w:marBottom w:val="0"/>
      <w:divBdr>
        <w:top w:val="none" w:sz="0" w:space="0" w:color="auto"/>
        <w:left w:val="none" w:sz="0" w:space="0" w:color="auto"/>
        <w:bottom w:val="none" w:sz="0" w:space="0" w:color="auto"/>
        <w:right w:val="none" w:sz="0" w:space="0" w:color="auto"/>
      </w:divBdr>
    </w:div>
    <w:div w:id="1721395426">
      <w:bodyDiv w:val="1"/>
      <w:marLeft w:val="0"/>
      <w:marRight w:val="0"/>
      <w:marTop w:val="0"/>
      <w:marBottom w:val="0"/>
      <w:divBdr>
        <w:top w:val="none" w:sz="0" w:space="0" w:color="auto"/>
        <w:left w:val="none" w:sz="0" w:space="0" w:color="auto"/>
        <w:bottom w:val="none" w:sz="0" w:space="0" w:color="auto"/>
        <w:right w:val="none" w:sz="0" w:space="0" w:color="auto"/>
      </w:divBdr>
    </w:div>
    <w:div w:id="1721631549">
      <w:bodyDiv w:val="1"/>
      <w:marLeft w:val="0"/>
      <w:marRight w:val="0"/>
      <w:marTop w:val="0"/>
      <w:marBottom w:val="0"/>
      <w:divBdr>
        <w:top w:val="none" w:sz="0" w:space="0" w:color="auto"/>
        <w:left w:val="none" w:sz="0" w:space="0" w:color="auto"/>
        <w:bottom w:val="none" w:sz="0" w:space="0" w:color="auto"/>
        <w:right w:val="none" w:sz="0" w:space="0" w:color="auto"/>
      </w:divBdr>
    </w:div>
    <w:div w:id="1725374658">
      <w:bodyDiv w:val="1"/>
      <w:marLeft w:val="0"/>
      <w:marRight w:val="0"/>
      <w:marTop w:val="0"/>
      <w:marBottom w:val="0"/>
      <w:divBdr>
        <w:top w:val="none" w:sz="0" w:space="0" w:color="auto"/>
        <w:left w:val="none" w:sz="0" w:space="0" w:color="auto"/>
        <w:bottom w:val="none" w:sz="0" w:space="0" w:color="auto"/>
        <w:right w:val="none" w:sz="0" w:space="0" w:color="auto"/>
      </w:divBdr>
    </w:div>
    <w:div w:id="1726299968">
      <w:bodyDiv w:val="1"/>
      <w:marLeft w:val="0"/>
      <w:marRight w:val="0"/>
      <w:marTop w:val="0"/>
      <w:marBottom w:val="0"/>
      <w:divBdr>
        <w:top w:val="none" w:sz="0" w:space="0" w:color="auto"/>
        <w:left w:val="none" w:sz="0" w:space="0" w:color="auto"/>
        <w:bottom w:val="none" w:sz="0" w:space="0" w:color="auto"/>
        <w:right w:val="none" w:sz="0" w:space="0" w:color="auto"/>
      </w:divBdr>
    </w:div>
    <w:div w:id="1727334657">
      <w:bodyDiv w:val="1"/>
      <w:marLeft w:val="0"/>
      <w:marRight w:val="0"/>
      <w:marTop w:val="0"/>
      <w:marBottom w:val="0"/>
      <w:divBdr>
        <w:top w:val="none" w:sz="0" w:space="0" w:color="auto"/>
        <w:left w:val="none" w:sz="0" w:space="0" w:color="auto"/>
        <w:bottom w:val="none" w:sz="0" w:space="0" w:color="auto"/>
        <w:right w:val="none" w:sz="0" w:space="0" w:color="auto"/>
      </w:divBdr>
    </w:div>
    <w:div w:id="1727531959">
      <w:bodyDiv w:val="1"/>
      <w:marLeft w:val="0"/>
      <w:marRight w:val="0"/>
      <w:marTop w:val="0"/>
      <w:marBottom w:val="0"/>
      <w:divBdr>
        <w:top w:val="none" w:sz="0" w:space="0" w:color="auto"/>
        <w:left w:val="none" w:sz="0" w:space="0" w:color="auto"/>
        <w:bottom w:val="none" w:sz="0" w:space="0" w:color="auto"/>
        <w:right w:val="none" w:sz="0" w:space="0" w:color="auto"/>
      </w:divBdr>
    </w:div>
    <w:div w:id="1727606303">
      <w:bodyDiv w:val="1"/>
      <w:marLeft w:val="0"/>
      <w:marRight w:val="0"/>
      <w:marTop w:val="0"/>
      <w:marBottom w:val="0"/>
      <w:divBdr>
        <w:top w:val="none" w:sz="0" w:space="0" w:color="auto"/>
        <w:left w:val="none" w:sz="0" w:space="0" w:color="auto"/>
        <w:bottom w:val="none" w:sz="0" w:space="0" w:color="auto"/>
        <w:right w:val="none" w:sz="0" w:space="0" w:color="auto"/>
      </w:divBdr>
    </w:div>
    <w:div w:id="1729184753">
      <w:bodyDiv w:val="1"/>
      <w:marLeft w:val="0"/>
      <w:marRight w:val="0"/>
      <w:marTop w:val="0"/>
      <w:marBottom w:val="0"/>
      <w:divBdr>
        <w:top w:val="none" w:sz="0" w:space="0" w:color="auto"/>
        <w:left w:val="none" w:sz="0" w:space="0" w:color="auto"/>
        <w:bottom w:val="none" w:sz="0" w:space="0" w:color="auto"/>
        <w:right w:val="none" w:sz="0" w:space="0" w:color="auto"/>
      </w:divBdr>
    </w:div>
    <w:div w:id="1729260788">
      <w:bodyDiv w:val="1"/>
      <w:marLeft w:val="0"/>
      <w:marRight w:val="0"/>
      <w:marTop w:val="0"/>
      <w:marBottom w:val="0"/>
      <w:divBdr>
        <w:top w:val="none" w:sz="0" w:space="0" w:color="auto"/>
        <w:left w:val="none" w:sz="0" w:space="0" w:color="auto"/>
        <w:bottom w:val="none" w:sz="0" w:space="0" w:color="auto"/>
        <w:right w:val="none" w:sz="0" w:space="0" w:color="auto"/>
      </w:divBdr>
    </w:div>
    <w:div w:id="1731805794">
      <w:bodyDiv w:val="1"/>
      <w:marLeft w:val="0"/>
      <w:marRight w:val="0"/>
      <w:marTop w:val="0"/>
      <w:marBottom w:val="0"/>
      <w:divBdr>
        <w:top w:val="none" w:sz="0" w:space="0" w:color="auto"/>
        <w:left w:val="none" w:sz="0" w:space="0" w:color="auto"/>
        <w:bottom w:val="none" w:sz="0" w:space="0" w:color="auto"/>
        <w:right w:val="none" w:sz="0" w:space="0" w:color="auto"/>
      </w:divBdr>
    </w:div>
    <w:div w:id="1737387310">
      <w:bodyDiv w:val="1"/>
      <w:marLeft w:val="0"/>
      <w:marRight w:val="0"/>
      <w:marTop w:val="0"/>
      <w:marBottom w:val="0"/>
      <w:divBdr>
        <w:top w:val="none" w:sz="0" w:space="0" w:color="auto"/>
        <w:left w:val="none" w:sz="0" w:space="0" w:color="auto"/>
        <w:bottom w:val="none" w:sz="0" w:space="0" w:color="auto"/>
        <w:right w:val="none" w:sz="0" w:space="0" w:color="auto"/>
      </w:divBdr>
    </w:div>
    <w:div w:id="1738476487">
      <w:bodyDiv w:val="1"/>
      <w:marLeft w:val="0"/>
      <w:marRight w:val="0"/>
      <w:marTop w:val="0"/>
      <w:marBottom w:val="0"/>
      <w:divBdr>
        <w:top w:val="none" w:sz="0" w:space="0" w:color="auto"/>
        <w:left w:val="none" w:sz="0" w:space="0" w:color="auto"/>
        <w:bottom w:val="none" w:sz="0" w:space="0" w:color="auto"/>
        <w:right w:val="none" w:sz="0" w:space="0" w:color="auto"/>
      </w:divBdr>
    </w:div>
    <w:div w:id="1743065292">
      <w:bodyDiv w:val="1"/>
      <w:marLeft w:val="0"/>
      <w:marRight w:val="0"/>
      <w:marTop w:val="0"/>
      <w:marBottom w:val="0"/>
      <w:divBdr>
        <w:top w:val="none" w:sz="0" w:space="0" w:color="auto"/>
        <w:left w:val="none" w:sz="0" w:space="0" w:color="auto"/>
        <w:bottom w:val="none" w:sz="0" w:space="0" w:color="auto"/>
        <w:right w:val="none" w:sz="0" w:space="0" w:color="auto"/>
      </w:divBdr>
    </w:div>
    <w:div w:id="1746341956">
      <w:bodyDiv w:val="1"/>
      <w:marLeft w:val="0"/>
      <w:marRight w:val="0"/>
      <w:marTop w:val="0"/>
      <w:marBottom w:val="0"/>
      <w:divBdr>
        <w:top w:val="none" w:sz="0" w:space="0" w:color="auto"/>
        <w:left w:val="none" w:sz="0" w:space="0" w:color="auto"/>
        <w:bottom w:val="none" w:sz="0" w:space="0" w:color="auto"/>
        <w:right w:val="none" w:sz="0" w:space="0" w:color="auto"/>
      </w:divBdr>
    </w:div>
    <w:div w:id="1750693718">
      <w:bodyDiv w:val="1"/>
      <w:marLeft w:val="0"/>
      <w:marRight w:val="0"/>
      <w:marTop w:val="0"/>
      <w:marBottom w:val="0"/>
      <w:divBdr>
        <w:top w:val="none" w:sz="0" w:space="0" w:color="auto"/>
        <w:left w:val="none" w:sz="0" w:space="0" w:color="auto"/>
        <w:bottom w:val="none" w:sz="0" w:space="0" w:color="auto"/>
        <w:right w:val="none" w:sz="0" w:space="0" w:color="auto"/>
      </w:divBdr>
    </w:div>
    <w:div w:id="1751580933">
      <w:bodyDiv w:val="1"/>
      <w:marLeft w:val="0"/>
      <w:marRight w:val="0"/>
      <w:marTop w:val="0"/>
      <w:marBottom w:val="0"/>
      <w:divBdr>
        <w:top w:val="none" w:sz="0" w:space="0" w:color="auto"/>
        <w:left w:val="none" w:sz="0" w:space="0" w:color="auto"/>
        <w:bottom w:val="none" w:sz="0" w:space="0" w:color="auto"/>
        <w:right w:val="none" w:sz="0" w:space="0" w:color="auto"/>
      </w:divBdr>
    </w:div>
    <w:div w:id="1752503459">
      <w:bodyDiv w:val="1"/>
      <w:marLeft w:val="0"/>
      <w:marRight w:val="0"/>
      <w:marTop w:val="0"/>
      <w:marBottom w:val="0"/>
      <w:divBdr>
        <w:top w:val="none" w:sz="0" w:space="0" w:color="auto"/>
        <w:left w:val="none" w:sz="0" w:space="0" w:color="auto"/>
        <w:bottom w:val="none" w:sz="0" w:space="0" w:color="auto"/>
        <w:right w:val="none" w:sz="0" w:space="0" w:color="auto"/>
      </w:divBdr>
    </w:div>
    <w:div w:id="1753624810">
      <w:bodyDiv w:val="1"/>
      <w:marLeft w:val="0"/>
      <w:marRight w:val="0"/>
      <w:marTop w:val="0"/>
      <w:marBottom w:val="0"/>
      <w:divBdr>
        <w:top w:val="none" w:sz="0" w:space="0" w:color="auto"/>
        <w:left w:val="none" w:sz="0" w:space="0" w:color="auto"/>
        <w:bottom w:val="none" w:sz="0" w:space="0" w:color="auto"/>
        <w:right w:val="none" w:sz="0" w:space="0" w:color="auto"/>
      </w:divBdr>
    </w:div>
    <w:div w:id="1757048919">
      <w:bodyDiv w:val="1"/>
      <w:marLeft w:val="0"/>
      <w:marRight w:val="0"/>
      <w:marTop w:val="0"/>
      <w:marBottom w:val="0"/>
      <w:divBdr>
        <w:top w:val="none" w:sz="0" w:space="0" w:color="auto"/>
        <w:left w:val="none" w:sz="0" w:space="0" w:color="auto"/>
        <w:bottom w:val="none" w:sz="0" w:space="0" w:color="auto"/>
        <w:right w:val="none" w:sz="0" w:space="0" w:color="auto"/>
      </w:divBdr>
    </w:div>
    <w:div w:id="1757359386">
      <w:bodyDiv w:val="1"/>
      <w:marLeft w:val="0"/>
      <w:marRight w:val="0"/>
      <w:marTop w:val="0"/>
      <w:marBottom w:val="0"/>
      <w:divBdr>
        <w:top w:val="none" w:sz="0" w:space="0" w:color="auto"/>
        <w:left w:val="none" w:sz="0" w:space="0" w:color="auto"/>
        <w:bottom w:val="none" w:sz="0" w:space="0" w:color="auto"/>
        <w:right w:val="none" w:sz="0" w:space="0" w:color="auto"/>
      </w:divBdr>
    </w:div>
    <w:div w:id="1760175980">
      <w:bodyDiv w:val="1"/>
      <w:marLeft w:val="0"/>
      <w:marRight w:val="0"/>
      <w:marTop w:val="0"/>
      <w:marBottom w:val="0"/>
      <w:divBdr>
        <w:top w:val="none" w:sz="0" w:space="0" w:color="auto"/>
        <w:left w:val="none" w:sz="0" w:space="0" w:color="auto"/>
        <w:bottom w:val="none" w:sz="0" w:space="0" w:color="auto"/>
        <w:right w:val="none" w:sz="0" w:space="0" w:color="auto"/>
      </w:divBdr>
    </w:div>
    <w:div w:id="1761173840">
      <w:bodyDiv w:val="1"/>
      <w:marLeft w:val="0"/>
      <w:marRight w:val="0"/>
      <w:marTop w:val="0"/>
      <w:marBottom w:val="0"/>
      <w:divBdr>
        <w:top w:val="none" w:sz="0" w:space="0" w:color="auto"/>
        <w:left w:val="none" w:sz="0" w:space="0" w:color="auto"/>
        <w:bottom w:val="none" w:sz="0" w:space="0" w:color="auto"/>
        <w:right w:val="none" w:sz="0" w:space="0" w:color="auto"/>
      </w:divBdr>
    </w:div>
    <w:div w:id="1769539943">
      <w:bodyDiv w:val="1"/>
      <w:marLeft w:val="0"/>
      <w:marRight w:val="0"/>
      <w:marTop w:val="0"/>
      <w:marBottom w:val="0"/>
      <w:divBdr>
        <w:top w:val="none" w:sz="0" w:space="0" w:color="auto"/>
        <w:left w:val="none" w:sz="0" w:space="0" w:color="auto"/>
        <w:bottom w:val="none" w:sz="0" w:space="0" w:color="auto"/>
        <w:right w:val="none" w:sz="0" w:space="0" w:color="auto"/>
      </w:divBdr>
    </w:div>
    <w:div w:id="1772621145">
      <w:bodyDiv w:val="1"/>
      <w:marLeft w:val="0"/>
      <w:marRight w:val="0"/>
      <w:marTop w:val="0"/>
      <w:marBottom w:val="0"/>
      <w:divBdr>
        <w:top w:val="none" w:sz="0" w:space="0" w:color="auto"/>
        <w:left w:val="none" w:sz="0" w:space="0" w:color="auto"/>
        <w:bottom w:val="none" w:sz="0" w:space="0" w:color="auto"/>
        <w:right w:val="none" w:sz="0" w:space="0" w:color="auto"/>
      </w:divBdr>
    </w:div>
    <w:div w:id="1772775805">
      <w:bodyDiv w:val="1"/>
      <w:marLeft w:val="0"/>
      <w:marRight w:val="0"/>
      <w:marTop w:val="0"/>
      <w:marBottom w:val="0"/>
      <w:divBdr>
        <w:top w:val="none" w:sz="0" w:space="0" w:color="auto"/>
        <w:left w:val="none" w:sz="0" w:space="0" w:color="auto"/>
        <w:bottom w:val="none" w:sz="0" w:space="0" w:color="auto"/>
        <w:right w:val="none" w:sz="0" w:space="0" w:color="auto"/>
      </w:divBdr>
    </w:div>
    <w:div w:id="1773017339">
      <w:bodyDiv w:val="1"/>
      <w:marLeft w:val="0"/>
      <w:marRight w:val="0"/>
      <w:marTop w:val="0"/>
      <w:marBottom w:val="0"/>
      <w:divBdr>
        <w:top w:val="none" w:sz="0" w:space="0" w:color="auto"/>
        <w:left w:val="none" w:sz="0" w:space="0" w:color="auto"/>
        <w:bottom w:val="none" w:sz="0" w:space="0" w:color="auto"/>
        <w:right w:val="none" w:sz="0" w:space="0" w:color="auto"/>
      </w:divBdr>
    </w:div>
    <w:div w:id="1774544554">
      <w:bodyDiv w:val="1"/>
      <w:marLeft w:val="0"/>
      <w:marRight w:val="0"/>
      <w:marTop w:val="0"/>
      <w:marBottom w:val="0"/>
      <w:divBdr>
        <w:top w:val="none" w:sz="0" w:space="0" w:color="auto"/>
        <w:left w:val="none" w:sz="0" w:space="0" w:color="auto"/>
        <w:bottom w:val="none" w:sz="0" w:space="0" w:color="auto"/>
        <w:right w:val="none" w:sz="0" w:space="0" w:color="auto"/>
      </w:divBdr>
    </w:div>
    <w:div w:id="1776360328">
      <w:bodyDiv w:val="1"/>
      <w:marLeft w:val="0"/>
      <w:marRight w:val="0"/>
      <w:marTop w:val="0"/>
      <w:marBottom w:val="0"/>
      <w:divBdr>
        <w:top w:val="none" w:sz="0" w:space="0" w:color="auto"/>
        <w:left w:val="none" w:sz="0" w:space="0" w:color="auto"/>
        <w:bottom w:val="none" w:sz="0" w:space="0" w:color="auto"/>
        <w:right w:val="none" w:sz="0" w:space="0" w:color="auto"/>
      </w:divBdr>
    </w:div>
    <w:div w:id="1776363151">
      <w:bodyDiv w:val="1"/>
      <w:marLeft w:val="0"/>
      <w:marRight w:val="0"/>
      <w:marTop w:val="0"/>
      <w:marBottom w:val="0"/>
      <w:divBdr>
        <w:top w:val="none" w:sz="0" w:space="0" w:color="auto"/>
        <w:left w:val="none" w:sz="0" w:space="0" w:color="auto"/>
        <w:bottom w:val="none" w:sz="0" w:space="0" w:color="auto"/>
        <w:right w:val="none" w:sz="0" w:space="0" w:color="auto"/>
      </w:divBdr>
    </w:div>
    <w:div w:id="1780837338">
      <w:bodyDiv w:val="1"/>
      <w:marLeft w:val="0"/>
      <w:marRight w:val="0"/>
      <w:marTop w:val="0"/>
      <w:marBottom w:val="0"/>
      <w:divBdr>
        <w:top w:val="none" w:sz="0" w:space="0" w:color="auto"/>
        <w:left w:val="none" w:sz="0" w:space="0" w:color="auto"/>
        <w:bottom w:val="none" w:sz="0" w:space="0" w:color="auto"/>
        <w:right w:val="none" w:sz="0" w:space="0" w:color="auto"/>
      </w:divBdr>
    </w:div>
    <w:div w:id="1781870411">
      <w:bodyDiv w:val="1"/>
      <w:marLeft w:val="0"/>
      <w:marRight w:val="0"/>
      <w:marTop w:val="0"/>
      <w:marBottom w:val="0"/>
      <w:divBdr>
        <w:top w:val="none" w:sz="0" w:space="0" w:color="auto"/>
        <w:left w:val="none" w:sz="0" w:space="0" w:color="auto"/>
        <w:bottom w:val="none" w:sz="0" w:space="0" w:color="auto"/>
        <w:right w:val="none" w:sz="0" w:space="0" w:color="auto"/>
      </w:divBdr>
    </w:div>
    <w:div w:id="1787309492">
      <w:bodyDiv w:val="1"/>
      <w:marLeft w:val="0"/>
      <w:marRight w:val="0"/>
      <w:marTop w:val="0"/>
      <w:marBottom w:val="0"/>
      <w:divBdr>
        <w:top w:val="none" w:sz="0" w:space="0" w:color="auto"/>
        <w:left w:val="none" w:sz="0" w:space="0" w:color="auto"/>
        <w:bottom w:val="none" w:sz="0" w:space="0" w:color="auto"/>
        <w:right w:val="none" w:sz="0" w:space="0" w:color="auto"/>
      </w:divBdr>
    </w:div>
    <w:div w:id="1788968785">
      <w:bodyDiv w:val="1"/>
      <w:marLeft w:val="0"/>
      <w:marRight w:val="0"/>
      <w:marTop w:val="0"/>
      <w:marBottom w:val="0"/>
      <w:divBdr>
        <w:top w:val="none" w:sz="0" w:space="0" w:color="auto"/>
        <w:left w:val="none" w:sz="0" w:space="0" w:color="auto"/>
        <w:bottom w:val="none" w:sz="0" w:space="0" w:color="auto"/>
        <w:right w:val="none" w:sz="0" w:space="0" w:color="auto"/>
      </w:divBdr>
    </w:div>
    <w:div w:id="1790198303">
      <w:bodyDiv w:val="1"/>
      <w:marLeft w:val="0"/>
      <w:marRight w:val="0"/>
      <w:marTop w:val="0"/>
      <w:marBottom w:val="0"/>
      <w:divBdr>
        <w:top w:val="none" w:sz="0" w:space="0" w:color="auto"/>
        <w:left w:val="none" w:sz="0" w:space="0" w:color="auto"/>
        <w:bottom w:val="none" w:sz="0" w:space="0" w:color="auto"/>
        <w:right w:val="none" w:sz="0" w:space="0" w:color="auto"/>
      </w:divBdr>
    </w:div>
    <w:div w:id="1792433504">
      <w:bodyDiv w:val="1"/>
      <w:marLeft w:val="0"/>
      <w:marRight w:val="0"/>
      <w:marTop w:val="0"/>
      <w:marBottom w:val="0"/>
      <w:divBdr>
        <w:top w:val="none" w:sz="0" w:space="0" w:color="auto"/>
        <w:left w:val="none" w:sz="0" w:space="0" w:color="auto"/>
        <w:bottom w:val="none" w:sz="0" w:space="0" w:color="auto"/>
        <w:right w:val="none" w:sz="0" w:space="0" w:color="auto"/>
      </w:divBdr>
    </w:div>
    <w:div w:id="1794396374">
      <w:bodyDiv w:val="1"/>
      <w:marLeft w:val="0"/>
      <w:marRight w:val="0"/>
      <w:marTop w:val="0"/>
      <w:marBottom w:val="0"/>
      <w:divBdr>
        <w:top w:val="none" w:sz="0" w:space="0" w:color="auto"/>
        <w:left w:val="none" w:sz="0" w:space="0" w:color="auto"/>
        <w:bottom w:val="none" w:sz="0" w:space="0" w:color="auto"/>
        <w:right w:val="none" w:sz="0" w:space="0" w:color="auto"/>
      </w:divBdr>
    </w:div>
    <w:div w:id="1795051132">
      <w:bodyDiv w:val="1"/>
      <w:marLeft w:val="0"/>
      <w:marRight w:val="0"/>
      <w:marTop w:val="0"/>
      <w:marBottom w:val="0"/>
      <w:divBdr>
        <w:top w:val="none" w:sz="0" w:space="0" w:color="auto"/>
        <w:left w:val="none" w:sz="0" w:space="0" w:color="auto"/>
        <w:bottom w:val="none" w:sz="0" w:space="0" w:color="auto"/>
        <w:right w:val="none" w:sz="0" w:space="0" w:color="auto"/>
      </w:divBdr>
    </w:div>
    <w:div w:id="1795908377">
      <w:bodyDiv w:val="1"/>
      <w:marLeft w:val="0"/>
      <w:marRight w:val="0"/>
      <w:marTop w:val="0"/>
      <w:marBottom w:val="0"/>
      <w:divBdr>
        <w:top w:val="none" w:sz="0" w:space="0" w:color="auto"/>
        <w:left w:val="none" w:sz="0" w:space="0" w:color="auto"/>
        <w:bottom w:val="none" w:sz="0" w:space="0" w:color="auto"/>
        <w:right w:val="none" w:sz="0" w:space="0" w:color="auto"/>
      </w:divBdr>
    </w:div>
    <w:div w:id="1800875956">
      <w:bodyDiv w:val="1"/>
      <w:marLeft w:val="0"/>
      <w:marRight w:val="0"/>
      <w:marTop w:val="0"/>
      <w:marBottom w:val="0"/>
      <w:divBdr>
        <w:top w:val="none" w:sz="0" w:space="0" w:color="auto"/>
        <w:left w:val="none" w:sz="0" w:space="0" w:color="auto"/>
        <w:bottom w:val="none" w:sz="0" w:space="0" w:color="auto"/>
        <w:right w:val="none" w:sz="0" w:space="0" w:color="auto"/>
      </w:divBdr>
    </w:div>
    <w:div w:id="1802382807">
      <w:bodyDiv w:val="1"/>
      <w:marLeft w:val="0"/>
      <w:marRight w:val="0"/>
      <w:marTop w:val="0"/>
      <w:marBottom w:val="0"/>
      <w:divBdr>
        <w:top w:val="none" w:sz="0" w:space="0" w:color="auto"/>
        <w:left w:val="none" w:sz="0" w:space="0" w:color="auto"/>
        <w:bottom w:val="none" w:sz="0" w:space="0" w:color="auto"/>
        <w:right w:val="none" w:sz="0" w:space="0" w:color="auto"/>
      </w:divBdr>
    </w:div>
    <w:div w:id="1806310718">
      <w:bodyDiv w:val="1"/>
      <w:marLeft w:val="0"/>
      <w:marRight w:val="0"/>
      <w:marTop w:val="0"/>
      <w:marBottom w:val="0"/>
      <w:divBdr>
        <w:top w:val="none" w:sz="0" w:space="0" w:color="auto"/>
        <w:left w:val="none" w:sz="0" w:space="0" w:color="auto"/>
        <w:bottom w:val="none" w:sz="0" w:space="0" w:color="auto"/>
        <w:right w:val="none" w:sz="0" w:space="0" w:color="auto"/>
      </w:divBdr>
    </w:div>
    <w:div w:id="1809201353">
      <w:bodyDiv w:val="1"/>
      <w:marLeft w:val="0"/>
      <w:marRight w:val="0"/>
      <w:marTop w:val="0"/>
      <w:marBottom w:val="0"/>
      <w:divBdr>
        <w:top w:val="none" w:sz="0" w:space="0" w:color="auto"/>
        <w:left w:val="none" w:sz="0" w:space="0" w:color="auto"/>
        <w:bottom w:val="none" w:sz="0" w:space="0" w:color="auto"/>
        <w:right w:val="none" w:sz="0" w:space="0" w:color="auto"/>
      </w:divBdr>
    </w:div>
    <w:div w:id="1810395062">
      <w:bodyDiv w:val="1"/>
      <w:marLeft w:val="0"/>
      <w:marRight w:val="0"/>
      <w:marTop w:val="0"/>
      <w:marBottom w:val="0"/>
      <w:divBdr>
        <w:top w:val="none" w:sz="0" w:space="0" w:color="auto"/>
        <w:left w:val="none" w:sz="0" w:space="0" w:color="auto"/>
        <w:bottom w:val="none" w:sz="0" w:space="0" w:color="auto"/>
        <w:right w:val="none" w:sz="0" w:space="0" w:color="auto"/>
      </w:divBdr>
    </w:div>
    <w:div w:id="1812013555">
      <w:bodyDiv w:val="1"/>
      <w:marLeft w:val="0"/>
      <w:marRight w:val="0"/>
      <w:marTop w:val="0"/>
      <w:marBottom w:val="0"/>
      <w:divBdr>
        <w:top w:val="none" w:sz="0" w:space="0" w:color="auto"/>
        <w:left w:val="none" w:sz="0" w:space="0" w:color="auto"/>
        <w:bottom w:val="none" w:sz="0" w:space="0" w:color="auto"/>
        <w:right w:val="none" w:sz="0" w:space="0" w:color="auto"/>
      </w:divBdr>
    </w:div>
    <w:div w:id="1814448690">
      <w:bodyDiv w:val="1"/>
      <w:marLeft w:val="0"/>
      <w:marRight w:val="0"/>
      <w:marTop w:val="0"/>
      <w:marBottom w:val="0"/>
      <w:divBdr>
        <w:top w:val="none" w:sz="0" w:space="0" w:color="auto"/>
        <w:left w:val="none" w:sz="0" w:space="0" w:color="auto"/>
        <w:bottom w:val="none" w:sz="0" w:space="0" w:color="auto"/>
        <w:right w:val="none" w:sz="0" w:space="0" w:color="auto"/>
      </w:divBdr>
    </w:div>
    <w:div w:id="1816137785">
      <w:bodyDiv w:val="1"/>
      <w:marLeft w:val="0"/>
      <w:marRight w:val="0"/>
      <w:marTop w:val="0"/>
      <w:marBottom w:val="0"/>
      <w:divBdr>
        <w:top w:val="none" w:sz="0" w:space="0" w:color="auto"/>
        <w:left w:val="none" w:sz="0" w:space="0" w:color="auto"/>
        <w:bottom w:val="none" w:sz="0" w:space="0" w:color="auto"/>
        <w:right w:val="none" w:sz="0" w:space="0" w:color="auto"/>
      </w:divBdr>
    </w:div>
    <w:div w:id="1823155651">
      <w:bodyDiv w:val="1"/>
      <w:marLeft w:val="0"/>
      <w:marRight w:val="0"/>
      <w:marTop w:val="0"/>
      <w:marBottom w:val="0"/>
      <w:divBdr>
        <w:top w:val="none" w:sz="0" w:space="0" w:color="auto"/>
        <w:left w:val="none" w:sz="0" w:space="0" w:color="auto"/>
        <w:bottom w:val="none" w:sz="0" w:space="0" w:color="auto"/>
        <w:right w:val="none" w:sz="0" w:space="0" w:color="auto"/>
      </w:divBdr>
    </w:div>
    <w:div w:id="1824809623">
      <w:bodyDiv w:val="1"/>
      <w:marLeft w:val="0"/>
      <w:marRight w:val="0"/>
      <w:marTop w:val="0"/>
      <w:marBottom w:val="0"/>
      <w:divBdr>
        <w:top w:val="none" w:sz="0" w:space="0" w:color="auto"/>
        <w:left w:val="none" w:sz="0" w:space="0" w:color="auto"/>
        <w:bottom w:val="none" w:sz="0" w:space="0" w:color="auto"/>
        <w:right w:val="none" w:sz="0" w:space="0" w:color="auto"/>
      </w:divBdr>
    </w:div>
    <w:div w:id="1829469680">
      <w:bodyDiv w:val="1"/>
      <w:marLeft w:val="0"/>
      <w:marRight w:val="0"/>
      <w:marTop w:val="0"/>
      <w:marBottom w:val="0"/>
      <w:divBdr>
        <w:top w:val="none" w:sz="0" w:space="0" w:color="auto"/>
        <w:left w:val="none" w:sz="0" w:space="0" w:color="auto"/>
        <w:bottom w:val="none" w:sz="0" w:space="0" w:color="auto"/>
        <w:right w:val="none" w:sz="0" w:space="0" w:color="auto"/>
      </w:divBdr>
    </w:div>
    <w:div w:id="1832017515">
      <w:bodyDiv w:val="1"/>
      <w:marLeft w:val="0"/>
      <w:marRight w:val="0"/>
      <w:marTop w:val="0"/>
      <w:marBottom w:val="0"/>
      <w:divBdr>
        <w:top w:val="none" w:sz="0" w:space="0" w:color="auto"/>
        <w:left w:val="none" w:sz="0" w:space="0" w:color="auto"/>
        <w:bottom w:val="none" w:sz="0" w:space="0" w:color="auto"/>
        <w:right w:val="none" w:sz="0" w:space="0" w:color="auto"/>
      </w:divBdr>
    </w:div>
    <w:div w:id="1832406423">
      <w:bodyDiv w:val="1"/>
      <w:marLeft w:val="0"/>
      <w:marRight w:val="0"/>
      <w:marTop w:val="0"/>
      <w:marBottom w:val="0"/>
      <w:divBdr>
        <w:top w:val="none" w:sz="0" w:space="0" w:color="auto"/>
        <w:left w:val="none" w:sz="0" w:space="0" w:color="auto"/>
        <w:bottom w:val="none" w:sz="0" w:space="0" w:color="auto"/>
        <w:right w:val="none" w:sz="0" w:space="0" w:color="auto"/>
      </w:divBdr>
    </w:div>
    <w:div w:id="1834833306">
      <w:bodyDiv w:val="1"/>
      <w:marLeft w:val="0"/>
      <w:marRight w:val="0"/>
      <w:marTop w:val="0"/>
      <w:marBottom w:val="0"/>
      <w:divBdr>
        <w:top w:val="none" w:sz="0" w:space="0" w:color="auto"/>
        <w:left w:val="none" w:sz="0" w:space="0" w:color="auto"/>
        <w:bottom w:val="none" w:sz="0" w:space="0" w:color="auto"/>
        <w:right w:val="none" w:sz="0" w:space="0" w:color="auto"/>
      </w:divBdr>
    </w:div>
    <w:div w:id="1838114246">
      <w:bodyDiv w:val="1"/>
      <w:marLeft w:val="0"/>
      <w:marRight w:val="0"/>
      <w:marTop w:val="0"/>
      <w:marBottom w:val="0"/>
      <w:divBdr>
        <w:top w:val="none" w:sz="0" w:space="0" w:color="auto"/>
        <w:left w:val="none" w:sz="0" w:space="0" w:color="auto"/>
        <w:bottom w:val="none" w:sz="0" w:space="0" w:color="auto"/>
        <w:right w:val="none" w:sz="0" w:space="0" w:color="auto"/>
      </w:divBdr>
    </w:div>
    <w:div w:id="1840924197">
      <w:bodyDiv w:val="1"/>
      <w:marLeft w:val="0"/>
      <w:marRight w:val="0"/>
      <w:marTop w:val="0"/>
      <w:marBottom w:val="0"/>
      <w:divBdr>
        <w:top w:val="none" w:sz="0" w:space="0" w:color="auto"/>
        <w:left w:val="none" w:sz="0" w:space="0" w:color="auto"/>
        <w:bottom w:val="none" w:sz="0" w:space="0" w:color="auto"/>
        <w:right w:val="none" w:sz="0" w:space="0" w:color="auto"/>
      </w:divBdr>
    </w:div>
    <w:div w:id="1841627319">
      <w:bodyDiv w:val="1"/>
      <w:marLeft w:val="0"/>
      <w:marRight w:val="0"/>
      <w:marTop w:val="0"/>
      <w:marBottom w:val="0"/>
      <w:divBdr>
        <w:top w:val="none" w:sz="0" w:space="0" w:color="auto"/>
        <w:left w:val="none" w:sz="0" w:space="0" w:color="auto"/>
        <w:bottom w:val="none" w:sz="0" w:space="0" w:color="auto"/>
        <w:right w:val="none" w:sz="0" w:space="0" w:color="auto"/>
      </w:divBdr>
    </w:div>
    <w:div w:id="1841697639">
      <w:bodyDiv w:val="1"/>
      <w:marLeft w:val="0"/>
      <w:marRight w:val="0"/>
      <w:marTop w:val="0"/>
      <w:marBottom w:val="0"/>
      <w:divBdr>
        <w:top w:val="none" w:sz="0" w:space="0" w:color="auto"/>
        <w:left w:val="none" w:sz="0" w:space="0" w:color="auto"/>
        <w:bottom w:val="none" w:sz="0" w:space="0" w:color="auto"/>
        <w:right w:val="none" w:sz="0" w:space="0" w:color="auto"/>
      </w:divBdr>
    </w:div>
    <w:div w:id="1841848788">
      <w:bodyDiv w:val="1"/>
      <w:marLeft w:val="0"/>
      <w:marRight w:val="0"/>
      <w:marTop w:val="0"/>
      <w:marBottom w:val="0"/>
      <w:divBdr>
        <w:top w:val="none" w:sz="0" w:space="0" w:color="auto"/>
        <w:left w:val="none" w:sz="0" w:space="0" w:color="auto"/>
        <w:bottom w:val="none" w:sz="0" w:space="0" w:color="auto"/>
        <w:right w:val="none" w:sz="0" w:space="0" w:color="auto"/>
      </w:divBdr>
    </w:div>
    <w:div w:id="1842424475">
      <w:bodyDiv w:val="1"/>
      <w:marLeft w:val="0"/>
      <w:marRight w:val="0"/>
      <w:marTop w:val="0"/>
      <w:marBottom w:val="0"/>
      <w:divBdr>
        <w:top w:val="none" w:sz="0" w:space="0" w:color="auto"/>
        <w:left w:val="none" w:sz="0" w:space="0" w:color="auto"/>
        <w:bottom w:val="none" w:sz="0" w:space="0" w:color="auto"/>
        <w:right w:val="none" w:sz="0" w:space="0" w:color="auto"/>
      </w:divBdr>
    </w:div>
    <w:div w:id="1843280412">
      <w:bodyDiv w:val="1"/>
      <w:marLeft w:val="0"/>
      <w:marRight w:val="0"/>
      <w:marTop w:val="0"/>
      <w:marBottom w:val="0"/>
      <w:divBdr>
        <w:top w:val="none" w:sz="0" w:space="0" w:color="auto"/>
        <w:left w:val="none" w:sz="0" w:space="0" w:color="auto"/>
        <w:bottom w:val="none" w:sz="0" w:space="0" w:color="auto"/>
        <w:right w:val="none" w:sz="0" w:space="0" w:color="auto"/>
      </w:divBdr>
    </w:div>
    <w:div w:id="1843546312">
      <w:bodyDiv w:val="1"/>
      <w:marLeft w:val="0"/>
      <w:marRight w:val="0"/>
      <w:marTop w:val="0"/>
      <w:marBottom w:val="0"/>
      <w:divBdr>
        <w:top w:val="none" w:sz="0" w:space="0" w:color="auto"/>
        <w:left w:val="none" w:sz="0" w:space="0" w:color="auto"/>
        <w:bottom w:val="none" w:sz="0" w:space="0" w:color="auto"/>
        <w:right w:val="none" w:sz="0" w:space="0" w:color="auto"/>
      </w:divBdr>
    </w:div>
    <w:div w:id="1846937246">
      <w:bodyDiv w:val="1"/>
      <w:marLeft w:val="0"/>
      <w:marRight w:val="0"/>
      <w:marTop w:val="0"/>
      <w:marBottom w:val="0"/>
      <w:divBdr>
        <w:top w:val="none" w:sz="0" w:space="0" w:color="auto"/>
        <w:left w:val="none" w:sz="0" w:space="0" w:color="auto"/>
        <w:bottom w:val="none" w:sz="0" w:space="0" w:color="auto"/>
        <w:right w:val="none" w:sz="0" w:space="0" w:color="auto"/>
      </w:divBdr>
    </w:div>
    <w:div w:id="1847672556">
      <w:bodyDiv w:val="1"/>
      <w:marLeft w:val="0"/>
      <w:marRight w:val="0"/>
      <w:marTop w:val="0"/>
      <w:marBottom w:val="0"/>
      <w:divBdr>
        <w:top w:val="none" w:sz="0" w:space="0" w:color="auto"/>
        <w:left w:val="none" w:sz="0" w:space="0" w:color="auto"/>
        <w:bottom w:val="none" w:sz="0" w:space="0" w:color="auto"/>
        <w:right w:val="none" w:sz="0" w:space="0" w:color="auto"/>
      </w:divBdr>
    </w:div>
    <w:div w:id="1848057062">
      <w:bodyDiv w:val="1"/>
      <w:marLeft w:val="0"/>
      <w:marRight w:val="0"/>
      <w:marTop w:val="0"/>
      <w:marBottom w:val="0"/>
      <w:divBdr>
        <w:top w:val="none" w:sz="0" w:space="0" w:color="auto"/>
        <w:left w:val="none" w:sz="0" w:space="0" w:color="auto"/>
        <w:bottom w:val="none" w:sz="0" w:space="0" w:color="auto"/>
        <w:right w:val="none" w:sz="0" w:space="0" w:color="auto"/>
      </w:divBdr>
    </w:div>
    <w:div w:id="1849712121">
      <w:bodyDiv w:val="1"/>
      <w:marLeft w:val="0"/>
      <w:marRight w:val="0"/>
      <w:marTop w:val="0"/>
      <w:marBottom w:val="0"/>
      <w:divBdr>
        <w:top w:val="none" w:sz="0" w:space="0" w:color="auto"/>
        <w:left w:val="none" w:sz="0" w:space="0" w:color="auto"/>
        <w:bottom w:val="none" w:sz="0" w:space="0" w:color="auto"/>
        <w:right w:val="none" w:sz="0" w:space="0" w:color="auto"/>
      </w:divBdr>
    </w:div>
    <w:div w:id="1851601694">
      <w:bodyDiv w:val="1"/>
      <w:marLeft w:val="0"/>
      <w:marRight w:val="0"/>
      <w:marTop w:val="0"/>
      <w:marBottom w:val="0"/>
      <w:divBdr>
        <w:top w:val="none" w:sz="0" w:space="0" w:color="auto"/>
        <w:left w:val="none" w:sz="0" w:space="0" w:color="auto"/>
        <w:bottom w:val="none" w:sz="0" w:space="0" w:color="auto"/>
        <w:right w:val="none" w:sz="0" w:space="0" w:color="auto"/>
      </w:divBdr>
    </w:div>
    <w:div w:id="1854148949">
      <w:bodyDiv w:val="1"/>
      <w:marLeft w:val="0"/>
      <w:marRight w:val="0"/>
      <w:marTop w:val="0"/>
      <w:marBottom w:val="0"/>
      <w:divBdr>
        <w:top w:val="none" w:sz="0" w:space="0" w:color="auto"/>
        <w:left w:val="none" w:sz="0" w:space="0" w:color="auto"/>
        <w:bottom w:val="none" w:sz="0" w:space="0" w:color="auto"/>
        <w:right w:val="none" w:sz="0" w:space="0" w:color="auto"/>
      </w:divBdr>
    </w:div>
    <w:div w:id="1856797962">
      <w:bodyDiv w:val="1"/>
      <w:marLeft w:val="0"/>
      <w:marRight w:val="0"/>
      <w:marTop w:val="0"/>
      <w:marBottom w:val="0"/>
      <w:divBdr>
        <w:top w:val="none" w:sz="0" w:space="0" w:color="auto"/>
        <w:left w:val="none" w:sz="0" w:space="0" w:color="auto"/>
        <w:bottom w:val="none" w:sz="0" w:space="0" w:color="auto"/>
        <w:right w:val="none" w:sz="0" w:space="0" w:color="auto"/>
      </w:divBdr>
    </w:div>
    <w:div w:id="1857697279">
      <w:bodyDiv w:val="1"/>
      <w:marLeft w:val="0"/>
      <w:marRight w:val="0"/>
      <w:marTop w:val="0"/>
      <w:marBottom w:val="0"/>
      <w:divBdr>
        <w:top w:val="none" w:sz="0" w:space="0" w:color="auto"/>
        <w:left w:val="none" w:sz="0" w:space="0" w:color="auto"/>
        <w:bottom w:val="none" w:sz="0" w:space="0" w:color="auto"/>
        <w:right w:val="none" w:sz="0" w:space="0" w:color="auto"/>
      </w:divBdr>
    </w:div>
    <w:div w:id="1864055199">
      <w:bodyDiv w:val="1"/>
      <w:marLeft w:val="0"/>
      <w:marRight w:val="0"/>
      <w:marTop w:val="0"/>
      <w:marBottom w:val="0"/>
      <w:divBdr>
        <w:top w:val="none" w:sz="0" w:space="0" w:color="auto"/>
        <w:left w:val="none" w:sz="0" w:space="0" w:color="auto"/>
        <w:bottom w:val="none" w:sz="0" w:space="0" w:color="auto"/>
        <w:right w:val="none" w:sz="0" w:space="0" w:color="auto"/>
      </w:divBdr>
    </w:div>
    <w:div w:id="1868787849">
      <w:bodyDiv w:val="1"/>
      <w:marLeft w:val="0"/>
      <w:marRight w:val="0"/>
      <w:marTop w:val="0"/>
      <w:marBottom w:val="0"/>
      <w:divBdr>
        <w:top w:val="none" w:sz="0" w:space="0" w:color="auto"/>
        <w:left w:val="none" w:sz="0" w:space="0" w:color="auto"/>
        <w:bottom w:val="none" w:sz="0" w:space="0" w:color="auto"/>
        <w:right w:val="none" w:sz="0" w:space="0" w:color="auto"/>
      </w:divBdr>
    </w:div>
    <w:div w:id="1870682973">
      <w:bodyDiv w:val="1"/>
      <w:marLeft w:val="0"/>
      <w:marRight w:val="0"/>
      <w:marTop w:val="0"/>
      <w:marBottom w:val="0"/>
      <w:divBdr>
        <w:top w:val="none" w:sz="0" w:space="0" w:color="auto"/>
        <w:left w:val="none" w:sz="0" w:space="0" w:color="auto"/>
        <w:bottom w:val="none" w:sz="0" w:space="0" w:color="auto"/>
        <w:right w:val="none" w:sz="0" w:space="0" w:color="auto"/>
      </w:divBdr>
    </w:div>
    <w:div w:id="1871458058">
      <w:bodyDiv w:val="1"/>
      <w:marLeft w:val="0"/>
      <w:marRight w:val="0"/>
      <w:marTop w:val="0"/>
      <w:marBottom w:val="0"/>
      <w:divBdr>
        <w:top w:val="none" w:sz="0" w:space="0" w:color="auto"/>
        <w:left w:val="none" w:sz="0" w:space="0" w:color="auto"/>
        <w:bottom w:val="none" w:sz="0" w:space="0" w:color="auto"/>
        <w:right w:val="none" w:sz="0" w:space="0" w:color="auto"/>
      </w:divBdr>
    </w:div>
    <w:div w:id="1874414658">
      <w:bodyDiv w:val="1"/>
      <w:marLeft w:val="0"/>
      <w:marRight w:val="0"/>
      <w:marTop w:val="0"/>
      <w:marBottom w:val="0"/>
      <w:divBdr>
        <w:top w:val="none" w:sz="0" w:space="0" w:color="auto"/>
        <w:left w:val="none" w:sz="0" w:space="0" w:color="auto"/>
        <w:bottom w:val="none" w:sz="0" w:space="0" w:color="auto"/>
        <w:right w:val="none" w:sz="0" w:space="0" w:color="auto"/>
      </w:divBdr>
    </w:div>
    <w:div w:id="1875001336">
      <w:bodyDiv w:val="1"/>
      <w:marLeft w:val="0"/>
      <w:marRight w:val="0"/>
      <w:marTop w:val="0"/>
      <w:marBottom w:val="0"/>
      <w:divBdr>
        <w:top w:val="none" w:sz="0" w:space="0" w:color="auto"/>
        <w:left w:val="none" w:sz="0" w:space="0" w:color="auto"/>
        <w:bottom w:val="none" w:sz="0" w:space="0" w:color="auto"/>
        <w:right w:val="none" w:sz="0" w:space="0" w:color="auto"/>
      </w:divBdr>
    </w:div>
    <w:div w:id="1875075677">
      <w:bodyDiv w:val="1"/>
      <w:marLeft w:val="0"/>
      <w:marRight w:val="0"/>
      <w:marTop w:val="0"/>
      <w:marBottom w:val="0"/>
      <w:divBdr>
        <w:top w:val="none" w:sz="0" w:space="0" w:color="auto"/>
        <w:left w:val="none" w:sz="0" w:space="0" w:color="auto"/>
        <w:bottom w:val="none" w:sz="0" w:space="0" w:color="auto"/>
        <w:right w:val="none" w:sz="0" w:space="0" w:color="auto"/>
      </w:divBdr>
    </w:div>
    <w:div w:id="1875389134">
      <w:bodyDiv w:val="1"/>
      <w:marLeft w:val="0"/>
      <w:marRight w:val="0"/>
      <w:marTop w:val="0"/>
      <w:marBottom w:val="0"/>
      <w:divBdr>
        <w:top w:val="none" w:sz="0" w:space="0" w:color="auto"/>
        <w:left w:val="none" w:sz="0" w:space="0" w:color="auto"/>
        <w:bottom w:val="none" w:sz="0" w:space="0" w:color="auto"/>
        <w:right w:val="none" w:sz="0" w:space="0" w:color="auto"/>
      </w:divBdr>
    </w:div>
    <w:div w:id="1878852274">
      <w:bodyDiv w:val="1"/>
      <w:marLeft w:val="0"/>
      <w:marRight w:val="0"/>
      <w:marTop w:val="0"/>
      <w:marBottom w:val="0"/>
      <w:divBdr>
        <w:top w:val="none" w:sz="0" w:space="0" w:color="auto"/>
        <w:left w:val="none" w:sz="0" w:space="0" w:color="auto"/>
        <w:bottom w:val="none" w:sz="0" w:space="0" w:color="auto"/>
        <w:right w:val="none" w:sz="0" w:space="0" w:color="auto"/>
      </w:divBdr>
    </w:div>
    <w:div w:id="1878855817">
      <w:bodyDiv w:val="1"/>
      <w:marLeft w:val="0"/>
      <w:marRight w:val="0"/>
      <w:marTop w:val="0"/>
      <w:marBottom w:val="0"/>
      <w:divBdr>
        <w:top w:val="none" w:sz="0" w:space="0" w:color="auto"/>
        <w:left w:val="none" w:sz="0" w:space="0" w:color="auto"/>
        <w:bottom w:val="none" w:sz="0" w:space="0" w:color="auto"/>
        <w:right w:val="none" w:sz="0" w:space="0" w:color="auto"/>
      </w:divBdr>
    </w:div>
    <w:div w:id="1880584658">
      <w:bodyDiv w:val="1"/>
      <w:marLeft w:val="0"/>
      <w:marRight w:val="0"/>
      <w:marTop w:val="0"/>
      <w:marBottom w:val="0"/>
      <w:divBdr>
        <w:top w:val="none" w:sz="0" w:space="0" w:color="auto"/>
        <w:left w:val="none" w:sz="0" w:space="0" w:color="auto"/>
        <w:bottom w:val="none" w:sz="0" w:space="0" w:color="auto"/>
        <w:right w:val="none" w:sz="0" w:space="0" w:color="auto"/>
      </w:divBdr>
    </w:div>
    <w:div w:id="1882665327">
      <w:bodyDiv w:val="1"/>
      <w:marLeft w:val="0"/>
      <w:marRight w:val="0"/>
      <w:marTop w:val="0"/>
      <w:marBottom w:val="0"/>
      <w:divBdr>
        <w:top w:val="none" w:sz="0" w:space="0" w:color="auto"/>
        <w:left w:val="none" w:sz="0" w:space="0" w:color="auto"/>
        <w:bottom w:val="none" w:sz="0" w:space="0" w:color="auto"/>
        <w:right w:val="none" w:sz="0" w:space="0" w:color="auto"/>
      </w:divBdr>
    </w:div>
    <w:div w:id="1885557679">
      <w:bodyDiv w:val="1"/>
      <w:marLeft w:val="0"/>
      <w:marRight w:val="0"/>
      <w:marTop w:val="0"/>
      <w:marBottom w:val="0"/>
      <w:divBdr>
        <w:top w:val="none" w:sz="0" w:space="0" w:color="auto"/>
        <w:left w:val="none" w:sz="0" w:space="0" w:color="auto"/>
        <w:bottom w:val="none" w:sz="0" w:space="0" w:color="auto"/>
        <w:right w:val="none" w:sz="0" w:space="0" w:color="auto"/>
      </w:divBdr>
    </w:div>
    <w:div w:id="1886985646">
      <w:bodyDiv w:val="1"/>
      <w:marLeft w:val="0"/>
      <w:marRight w:val="0"/>
      <w:marTop w:val="0"/>
      <w:marBottom w:val="0"/>
      <w:divBdr>
        <w:top w:val="none" w:sz="0" w:space="0" w:color="auto"/>
        <w:left w:val="none" w:sz="0" w:space="0" w:color="auto"/>
        <w:bottom w:val="none" w:sz="0" w:space="0" w:color="auto"/>
        <w:right w:val="none" w:sz="0" w:space="0" w:color="auto"/>
      </w:divBdr>
    </w:div>
    <w:div w:id="1887251050">
      <w:bodyDiv w:val="1"/>
      <w:marLeft w:val="0"/>
      <w:marRight w:val="0"/>
      <w:marTop w:val="0"/>
      <w:marBottom w:val="0"/>
      <w:divBdr>
        <w:top w:val="none" w:sz="0" w:space="0" w:color="auto"/>
        <w:left w:val="none" w:sz="0" w:space="0" w:color="auto"/>
        <w:bottom w:val="none" w:sz="0" w:space="0" w:color="auto"/>
        <w:right w:val="none" w:sz="0" w:space="0" w:color="auto"/>
      </w:divBdr>
    </w:div>
    <w:div w:id="1890605909">
      <w:bodyDiv w:val="1"/>
      <w:marLeft w:val="0"/>
      <w:marRight w:val="0"/>
      <w:marTop w:val="0"/>
      <w:marBottom w:val="0"/>
      <w:divBdr>
        <w:top w:val="none" w:sz="0" w:space="0" w:color="auto"/>
        <w:left w:val="none" w:sz="0" w:space="0" w:color="auto"/>
        <w:bottom w:val="none" w:sz="0" w:space="0" w:color="auto"/>
        <w:right w:val="none" w:sz="0" w:space="0" w:color="auto"/>
      </w:divBdr>
    </w:div>
    <w:div w:id="1892033650">
      <w:bodyDiv w:val="1"/>
      <w:marLeft w:val="0"/>
      <w:marRight w:val="0"/>
      <w:marTop w:val="0"/>
      <w:marBottom w:val="0"/>
      <w:divBdr>
        <w:top w:val="none" w:sz="0" w:space="0" w:color="auto"/>
        <w:left w:val="none" w:sz="0" w:space="0" w:color="auto"/>
        <w:bottom w:val="none" w:sz="0" w:space="0" w:color="auto"/>
        <w:right w:val="none" w:sz="0" w:space="0" w:color="auto"/>
      </w:divBdr>
    </w:div>
    <w:div w:id="1897667670">
      <w:bodyDiv w:val="1"/>
      <w:marLeft w:val="0"/>
      <w:marRight w:val="0"/>
      <w:marTop w:val="0"/>
      <w:marBottom w:val="0"/>
      <w:divBdr>
        <w:top w:val="none" w:sz="0" w:space="0" w:color="auto"/>
        <w:left w:val="none" w:sz="0" w:space="0" w:color="auto"/>
        <w:bottom w:val="none" w:sz="0" w:space="0" w:color="auto"/>
        <w:right w:val="none" w:sz="0" w:space="0" w:color="auto"/>
      </w:divBdr>
    </w:div>
    <w:div w:id="1901162521">
      <w:bodyDiv w:val="1"/>
      <w:marLeft w:val="0"/>
      <w:marRight w:val="0"/>
      <w:marTop w:val="0"/>
      <w:marBottom w:val="0"/>
      <w:divBdr>
        <w:top w:val="none" w:sz="0" w:space="0" w:color="auto"/>
        <w:left w:val="none" w:sz="0" w:space="0" w:color="auto"/>
        <w:bottom w:val="none" w:sz="0" w:space="0" w:color="auto"/>
        <w:right w:val="none" w:sz="0" w:space="0" w:color="auto"/>
      </w:divBdr>
    </w:div>
    <w:div w:id="1901280737">
      <w:bodyDiv w:val="1"/>
      <w:marLeft w:val="0"/>
      <w:marRight w:val="0"/>
      <w:marTop w:val="0"/>
      <w:marBottom w:val="0"/>
      <w:divBdr>
        <w:top w:val="none" w:sz="0" w:space="0" w:color="auto"/>
        <w:left w:val="none" w:sz="0" w:space="0" w:color="auto"/>
        <w:bottom w:val="none" w:sz="0" w:space="0" w:color="auto"/>
        <w:right w:val="none" w:sz="0" w:space="0" w:color="auto"/>
      </w:divBdr>
    </w:div>
    <w:div w:id="1904481193">
      <w:bodyDiv w:val="1"/>
      <w:marLeft w:val="0"/>
      <w:marRight w:val="0"/>
      <w:marTop w:val="0"/>
      <w:marBottom w:val="0"/>
      <w:divBdr>
        <w:top w:val="none" w:sz="0" w:space="0" w:color="auto"/>
        <w:left w:val="none" w:sz="0" w:space="0" w:color="auto"/>
        <w:bottom w:val="none" w:sz="0" w:space="0" w:color="auto"/>
        <w:right w:val="none" w:sz="0" w:space="0" w:color="auto"/>
      </w:divBdr>
    </w:div>
    <w:div w:id="1905945338">
      <w:bodyDiv w:val="1"/>
      <w:marLeft w:val="0"/>
      <w:marRight w:val="0"/>
      <w:marTop w:val="0"/>
      <w:marBottom w:val="0"/>
      <w:divBdr>
        <w:top w:val="none" w:sz="0" w:space="0" w:color="auto"/>
        <w:left w:val="none" w:sz="0" w:space="0" w:color="auto"/>
        <w:bottom w:val="none" w:sz="0" w:space="0" w:color="auto"/>
        <w:right w:val="none" w:sz="0" w:space="0" w:color="auto"/>
      </w:divBdr>
    </w:div>
    <w:div w:id="1913537339">
      <w:bodyDiv w:val="1"/>
      <w:marLeft w:val="0"/>
      <w:marRight w:val="0"/>
      <w:marTop w:val="0"/>
      <w:marBottom w:val="0"/>
      <w:divBdr>
        <w:top w:val="none" w:sz="0" w:space="0" w:color="auto"/>
        <w:left w:val="none" w:sz="0" w:space="0" w:color="auto"/>
        <w:bottom w:val="none" w:sz="0" w:space="0" w:color="auto"/>
        <w:right w:val="none" w:sz="0" w:space="0" w:color="auto"/>
      </w:divBdr>
    </w:div>
    <w:div w:id="1913612672">
      <w:bodyDiv w:val="1"/>
      <w:marLeft w:val="0"/>
      <w:marRight w:val="0"/>
      <w:marTop w:val="0"/>
      <w:marBottom w:val="0"/>
      <w:divBdr>
        <w:top w:val="none" w:sz="0" w:space="0" w:color="auto"/>
        <w:left w:val="none" w:sz="0" w:space="0" w:color="auto"/>
        <w:bottom w:val="none" w:sz="0" w:space="0" w:color="auto"/>
        <w:right w:val="none" w:sz="0" w:space="0" w:color="auto"/>
      </w:divBdr>
    </w:div>
    <w:div w:id="1925216436">
      <w:bodyDiv w:val="1"/>
      <w:marLeft w:val="0"/>
      <w:marRight w:val="0"/>
      <w:marTop w:val="0"/>
      <w:marBottom w:val="0"/>
      <w:divBdr>
        <w:top w:val="none" w:sz="0" w:space="0" w:color="auto"/>
        <w:left w:val="none" w:sz="0" w:space="0" w:color="auto"/>
        <w:bottom w:val="none" w:sz="0" w:space="0" w:color="auto"/>
        <w:right w:val="none" w:sz="0" w:space="0" w:color="auto"/>
      </w:divBdr>
    </w:div>
    <w:div w:id="1937328761">
      <w:bodyDiv w:val="1"/>
      <w:marLeft w:val="0"/>
      <w:marRight w:val="0"/>
      <w:marTop w:val="0"/>
      <w:marBottom w:val="0"/>
      <w:divBdr>
        <w:top w:val="none" w:sz="0" w:space="0" w:color="auto"/>
        <w:left w:val="none" w:sz="0" w:space="0" w:color="auto"/>
        <w:bottom w:val="none" w:sz="0" w:space="0" w:color="auto"/>
        <w:right w:val="none" w:sz="0" w:space="0" w:color="auto"/>
      </w:divBdr>
    </w:div>
    <w:div w:id="1937710159">
      <w:bodyDiv w:val="1"/>
      <w:marLeft w:val="0"/>
      <w:marRight w:val="0"/>
      <w:marTop w:val="0"/>
      <w:marBottom w:val="0"/>
      <w:divBdr>
        <w:top w:val="none" w:sz="0" w:space="0" w:color="auto"/>
        <w:left w:val="none" w:sz="0" w:space="0" w:color="auto"/>
        <w:bottom w:val="none" w:sz="0" w:space="0" w:color="auto"/>
        <w:right w:val="none" w:sz="0" w:space="0" w:color="auto"/>
      </w:divBdr>
    </w:div>
    <w:div w:id="1938828218">
      <w:bodyDiv w:val="1"/>
      <w:marLeft w:val="0"/>
      <w:marRight w:val="0"/>
      <w:marTop w:val="0"/>
      <w:marBottom w:val="0"/>
      <w:divBdr>
        <w:top w:val="none" w:sz="0" w:space="0" w:color="auto"/>
        <w:left w:val="none" w:sz="0" w:space="0" w:color="auto"/>
        <w:bottom w:val="none" w:sz="0" w:space="0" w:color="auto"/>
        <w:right w:val="none" w:sz="0" w:space="0" w:color="auto"/>
      </w:divBdr>
    </w:div>
    <w:div w:id="1940604235">
      <w:bodyDiv w:val="1"/>
      <w:marLeft w:val="0"/>
      <w:marRight w:val="0"/>
      <w:marTop w:val="0"/>
      <w:marBottom w:val="0"/>
      <w:divBdr>
        <w:top w:val="none" w:sz="0" w:space="0" w:color="auto"/>
        <w:left w:val="none" w:sz="0" w:space="0" w:color="auto"/>
        <w:bottom w:val="none" w:sz="0" w:space="0" w:color="auto"/>
        <w:right w:val="none" w:sz="0" w:space="0" w:color="auto"/>
      </w:divBdr>
    </w:div>
    <w:div w:id="1942028725">
      <w:bodyDiv w:val="1"/>
      <w:marLeft w:val="0"/>
      <w:marRight w:val="0"/>
      <w:marTop w:val="0"/>
      <w:marBottom w:val="0"/>
      <w:divBdr>
        <w:top w:val="none" w:sz="0" w:space="0" w:color="auto"/>
        <w:left w:val="none" w:sz="0" w:space="0" w:color="auto"/>
        <w:bottom w:val="none" w:sz="0" w:space="0" w:color="auto"/>
        <w:right w:val="none" w:sz="0" w:space="0" w:color="auto"/>
      </w:divBdr>
    </w:div>
    <w:div w:id="1943487249">
      <w:bodyDiv w:val="1"/>
      <w:marLeft w:val="0"/>
      <w:marRight w:val="0"/>
      <w:marTop w:val="0"/>
      <w:marBottom w:val="0"/>
      <w:divBdr>
        <w:top w:val="none" w:sz="0" w:space="0" w:color="auto"/>
        <w:left w:val="none" w:sz="0" w:space="0" w:color="auto"/>
        <w:bottom w:val="none" w:sz="0" w:space="0" w:color="auto"/>
        <w:right w:val="none" w:sz="0" w:space="0" w:color="auto"/>
      </w:divBdr>
    </w:div>
    <w:div w:id="1944263072">
      <w:bodyDiv w:val="1"/>
      <w:marLeft w:val="0"/>
      <w:marRight w:val="0"/>
      <w:marTop w:val="0"/>
      <w:marBottom w:val="0"/>
      <w:divBdr>
        <w:top w:val="none" w:sz="0" w:space="0" w:color="auto"/>
        <w:left w:val="none" w:sz="0" w:space="0" w:color="auto"/>
        <w:bottom w:val="none" w:sz="0" w:space="0" w:color="auto"/>
        <w:right w:val="none" w:sz="0" w:space="0" w:color="auto"/>
      </w:divBdr>
    </w:div>
    <w:div w:id="1944413379">
      <w:bodyDiv w:val="1"/>
      <w:marLeft w:val="0"/>
      <w:marRight w:val="0"/>
      <w:marTop w:val="0"/>
      <w:marBottom w:val="0"/>
      <w:divBdr>
        <w:top w:val="none" w:sz="0" w:space="0" w:color="auto"/>
        <w:left w:val="none" w:sz="0" w:space="0" w:color="auto"/>
        <w:bottom w:val="none" w:sz="0" w:space="0" w:color="auto"/>
        <w:right w:val="none" w:sz="0" w:space="0" w:color="auto"/>
      </w:divBdr>
    </w:div>
    <w:div w:id="1946842643">
      <w:bodyDiv w:val="1"/>
      <w:marLeft w:val="0"/>
      <w:marRight w:val="0"/>
      <w:marTop w:val="0"/>
      <w:marBottom w:val="0"/>
      <w:divBdr>
        <w:top w:val="none" w:sz="0" w:space="0" w:color="auto"/>
        <w:left w:val="none" w:sz="0" w:space="0" w:color="auto"/>
        <w:bottom w:val="none" w:sz="0" w:space="0" w:color="auto"/>
        <w:right w:val="none" w:sz="0" w:space="0" w:color="auto"/>
      </w:divBdr>
    </w:div>
    <w:div w:id="1948537987">
      <w:bodyDiv w:val="1"/>
      <w:marLeft w:val="0"/>
      <w:marRight w:val="0"/>
      <w:marTop w:val="0"/>
      <w:marBottom w:val="0"/>
      <w:divBdr>
        <w:top w:val="none" w:sz="0" w:space="0" w:color="auto"/>
        <w:left w:val="none" w:sz="0" w:space="0" w:color="auto"/>
        <w:bottom w:val="none" w:sz="0" w:space="0" w:color="auto"/>
        <w:right w:val="none" w:sz="0" w:space="0" w:color="auto"/>
      </w:divBdr>
    </w:div>
    <w:div w:id="1950309746">
      <w:bodyDiv w:val="1"/>
      <w:marLeft w:val="0"/>
      <w:marRight w:val="0"/>
      <w:marTop w:val="0"/>
      <w:marBottom w:val="0"/>
      <w:divBdr>
        <w:top w:val="none" w:sz="0" w:space="0" w:color="auto"/>
        <w:left w:val="none" w:sz="0" w:space="0" w:color="auto"/>
        <w:bottom w:val="none" w:sz="0" w:space="0" w:color="auto"/>
        <w:right w:val="none" w:sz="0" w:space="0" w:color="auto"/>
      </w:divBdr>
    </w:div>
    <w:div w:id="1951467620">
      <w:bodyDiv w:val="1"/>
      <w:marLeft w:val="0"/>
      <w:marRight w:val="0"/>
      <w:marTop w:val="0"/>
      <w:marBottom w:val="0"/>
      <w:divBdr>
        <w:top w:val="none" w:sz="0" w:space="0" w:color="auto"/>
        <w:left w:val="none" w:sz="0" w:space="0" w:color="auto"/>
        <w:bottom w:val="none" w:sz="0" w:space="0" w:color="auto"/>
        <w:right w:val="none" w:sz="0" w:space="0" w:color="auto"/>
      </w:divBdr>
    </w:div>
    <w:div w:id="1952930510">
      <w:bodyDiv w:val="1"/>
      <w:marLeft w:val="0"/>
      <w:marRight w:val="0"/>
      <w:marTop w:val="0"/>
      <w:marBottom w:val="0"/>
      <w:divBdr>
        <w:top w:val="none" w:sz="0" w:space="0" w:color="auto"/>
        <w:left w:val="none" w:sz="0" w:space="0" w:color="auto"/>
        <w:bottom w:val="none" w:sz="0" w:space="0" w:color="auto"/>
        <w:right w:val="none" w:sz="0" w:space="0" w:color="auto"/>
      </w:divBdr>
    </w:div>
    <w:div w:id="1955137373">
      <w:bodyDiv w:val="1"/>
      <w:marLeft w:val="0"/>
      <w:marRight w:val="0"/>
      <w:marTop w:val="0"/>
      <w:marBottom w:val="0"/>
      <w:divBdr>
        <w:top w:val="none" w:sz="0" w:space="0" w:color="auto"/>
        <w:left w:val="none" w:sz="0" w:space="0" w:color="auto"/>
        <w:bottom w:val="none" w:sz="0" w:space="0" w:color="auto"/>
        <w:right w:val="none" w:sz="0" w:space="0" w:color="auto"/>
      </w:divBdr>
    </w:div>
    <w:div w:id="1960334100">
      <w:bodyDiv w:val="1"/>
      <w:marLeft w:val="0"/>
      <w:marRight w:val="0"/>
      <w:marTop w:val="0"/>
      <w:marBottom w:val="0"/>
      <w:divBdr>
        <w:top w:val="none" w:sz="0" w:space="0" w:color="auto"/>
        <w:left w:val="none" w:sz="0" w:space="0" w:color="auto"/>
        <w:bottom w:val="none" w:sz="0" w:space="0" w:color="auto"/>
        <w:right w:val="none" w:sz="0" w:space="0" w:color="auto"/>
      </w:divBdr>
    </w:div>
    <w:div w:id="1960722999">
      <w:bodyDiv w:val="1"/>
      <w:marLeft w:val="0"/>
      <w:marRight w:val="0"/>
      <w:marTop w:val="0"/>
      <w:marBottom w:val="0"/>
      <w:divBdr>
        <w:top w:val="none" w:sz="0" w:space="0" w:color="auto"/>
        <w:left w:val="none" w:sz="0" w:space="0" w:color="auto"/>
        <w:bottom w:val="none" w:sz="0" w:space="0" w:color="auto"/>
        <w:right w:val="none" w:sz="0" w:space="0" w:color="auto"/>
      </w:divBdr>
    </w:div>
    <w:div w:id="1960792657">
      <w:bodyDiv w:val="1"/>
      <w:marLeft w:val="0"/>
      <w:marRight w:val="0"/>
      <w:marTop w:val="0"/>
      <w:marBottom w:val="0"/>
      <w:divBdr>
        <w:top w:val="none" w:sz="0" w:space="0" w:color="auto"/>
        <w:left w:val="none" w:sz="0" w:space="0" w:color="auto"/>
        <w:bottom w:val="none" w:sz="0" w:space="0" w:color="auto"/>
        <w:right w:val="none" w:sz="0" w:space="0" w:color="auto"/>
      </w:divBdr>
    </w:div>
    <w:div w:id="1969234706">
      <w:bodyDiv w:val="1"/>
      <w:marLeft w:val="0"/>
      <w:marRight w:val="0"/>
      <w:marTop w:val="0"/>
      <w:marBottom w:val="0"/>
      <w:divBdr>
        <w:top w:val="none" w:sz="0" w:space="0" w:color="auto"/>
        <w:left w:val="none" w:sz="0" w:space="0" w:color="auto"/>
        <w:bottom w:val="none" w:sz="0" w:space="0" w:color="auto"/>
        <w:right w:val="none" w:sz="0" w:space="0" w:color="auto"/>
      </w:divBdr>
    </w:div>
    <w:div w:id="1969896769">
      <w:bodyDiv w:val="1"/>
      <w:marLeft w:val="0"/>
      <w:marRight w:val="0"/>
      <w:marTop w:val="0"/>
      <w:marBottom w:val="0"/>
      <w:divBdr>
        <w:top w:val="none" w:sz="0" w:space="0" w:color="auto"/>
        <w:left w:val="none" w:sz="0" w:space="0" w:color="auto"/>
        <w:bottom w:val="none" w:sz="0" w:space="0" w:color="auto"/>
        <w:right w:val="none" w:sz="0" w:space="0" w:color="auto"/>
      </w:divBdr>
    </w:div>
    <w:div w:id="1973292077">
      <w:bodyDiv w:val="1"/>
      <w:marLeft w:val="0"/>
      <w:marRight w:val="0"/>
      <w:marTop w:val="0"/>
      <w:marBottom w:val="0"/>
      <w:divBdr>
        <w:top w:val="none" w:sz="0" w:space="0" w:color="auto"/>
        <w:left w:val="none" w:sz="0" w:space="0" w:color="auto"/>
        <w:bottom w:val="none" w:sz="0" w:space="0" w:color="auto"/>
        <w:right w:val="none" w:sz="0" w:space="0" w:color="auto"/>
      </w:divBdr>
    </w:div>
    <w:div w:id="1976331579">
      <w:bodyDiv w:val="1"/>
      <w:marLeft w:val="0"/>
      <w:marRight w:val="0"/>
      <w:marTop w:val="0"/>
      <w:marBottom w:val="0"/>
      <w:divBdr>
        <w:top w:val="none" w:sz="0" w:space="0" w:color="auto"/>
        <w:left w:val="none" w:sz="0" w:space="0" w:color="auto"/>
        <w:bottom w:val="none" w:sz="0" w:space="0" w:color="auto"/>
        <w:right w:val="none" w:sz="0" w:space="0" w:color="auto"/>
      </w:divBdr>
    </w:div>
    <w:div w:id="1978947571">
      <w:bodyDiv w:val="1"/>
      <w:marLeft w:val="0"/>
      <w:marRight w:val="0"/>
      <w:marTop w:val="0"/>
      <w:marBottom w:val="0"/>
      <w:divBdr>
        <w:top w:val="none" w:sz="0" w:space="0" w:color="auto"/>
        <w:left w:val="none" w:sz="0" w:space="0" w:color="auto"/>
        <w:bottom w:val="none" w:sz="0" w:space="0" w:color="auto"/>
        <w:right w:val="none" w:sz="0" w:space="0" w:color="auto"/>
      </w:divBdr>
    </w:div>
    <w:div w:id="1981424064">
      <w:bodyDiv w:val="1"/>
      <w:marLeft w:val="0"/>
      <w:marRight w:val="0"/>
      <w:marTop w:val="0"/>
      <w:marBottom w:val="0"/>
      <w:divBdr>
        <w:top w:val="none" w:sz="0" w:space="0" w:color="auto"/>
        <w:left w:val="none" w:sz="0" w:space="0" w:color="auto"/>
        <w:bottom w:val="none" w:sz="0" w:space="0" w:color="auto"/>
        <w:right w:val="none" w:sz="0" w:space="0" w:color="auto"/>
      </w:divBdr>
    </w:div>
    <w:div w:id="1983728951">
      <w:bodyDiv w:val="1"/>
      <w:marLeft w:val="0"/>
      <w:marRight w:val="0"/>
      <w:marTop w:val="0"/>
      <w:marBottom w:val="0"/>
      <w:divBdr>
        <w:top w:val="none" w:sz="0" w:space="0" w:color="auto"/>
        <w:left w:val="none" w:sz="0" w:space="0" w:color="auto"/>
        <w:bottom w:val="none" w:sz="0" w:space="0" w:color="auto"/>
        <w:right w:val="none" w:sz="0" w:space="0" w:color="auto"/>
      </w:divBdr>
    </w:div>
    <w:div w:id="1986540963">
      <w:bodyDiv w:val="1"/>
      <w:marLeft w:val="0"/>
      <w:marRight w:val="0"/>
      <w:marTop w:val="0"/>
      <w:marBottom w:val="0"/>
      <w:divBdr>
        <w:top w:val="none" w:sz="0" w:space="0" w:color="auto"/>
        <w:left w:val="none" w:sz="0" w:space="0" w:color="auto"/>
        <w:bottom w:val="none" w:sz="0" w:space="0" w:color="auto"/>
        <w:right w:val="none" w:sz="0" w:space="0" w:color="auto"/>
      </w:divBdr>
    </w:div>
    <w:div w:id="1988434026">
      <w:bodyDiv w:val="1"/>
      <w:marLeft w:val="0"/>
      <w:marRight w:val="0"/>
      <w:marTop w:val="0"/>
      <w:marBottom w:val="0"/>
      <w:divBdr>
        <w:top w:val="none" w:sz="0" w:space="0" w:color="auto"/>
        <w:left w:val="none" w:sz="0" w:space="0" w:color="auto"/>
        <w:bottom w:val="none" w:sz="0" w:space="0" w:color="auto"/>
        <w:right w:val="none" w:sz="0" w:space="0" w:color="auto"/>
      </w:divBdr>
    </w:div>
    <w:div w:id="1989506005">
      <w:bodyDiv w:val="1"/>
      <w:marLeft w:val="0"/>
      <w:marRight w:val="0"/>
      <w:marTop w:val="0"/>
      <w:marBottom w:val="0"/>
      <w:divBdr>
        <w:top w:val="none" w:sz="0" w:space="0" w:color="auto"/>
        <w:left w:val="none" w:sz="0" w:space="0" w:color="auto"/>
        <w:bottom w:val="none" w:sz="0" w:space="0" w:color="auto"/>
        <w:right w:val="none" w:sz="0" w:space="0" w:color="auto"/>
      </w:divBdr>
    </w:div>
    <w:div w:id="1995407311">
      <w:bodyDiv w:val="1"/>
      <w:marLeft w:val="0"/>
      <w:marRight w:val="0"/>
      <w:marTop w:val="0"/>
      <w:marBottom w:val="0"/>
      <w:divBdr>
        <w:top w:val="none" w:sz="0" w:space="0" w:color="auto"/>
        <w:left w:val="none" w:sz="0" w:space="0" w:color="auto"/>
        <w:bottom w:val="none" w:sz="0" w:space="0" w:color="auto"/>
        <w:right w:val="none" w:sz="0" w:space="0" w:color="auto"/>
      </w:divBdr>
    </w:div>
    <w:div w:id="1996106864">
      <w:bodyDiv w:val="1"/>
      <w:marLeft w:val="0"/>
      <w:marRight w:val="0"/>
      <w:marTop w:val="0"/>
      <w:marBottom w:val="0"/>
      <w:divBdr>
        <w:top w:val="none" w:sz="0" w:space="0" w:color="auto"/>
        <w:left w:val="none" w:sz="0" w:space="0" w:color="auto"/>
        <w:bottom w:val="none" w:sz="0" w:space="0" w:color="auto"/>
        <w:right w:val="none" w:sz="0" w:space="0" w:color="auto"/>
      </w:divBdr>
    </w:div>
    <w:div w:id="1997222117">
      <w:bodyDiv w:val="1"/>
      <w:marLeft w:val="0"/>
      <w:marRight w:val="0"/>
      <w:marTop w:val="0"/>
      <w:marBottom w:val="0"/>
      <w:divBdr>
        <w:top w:val="none" w:sz="0" w:space="0" w:color="auto"/>
        <w:left w:val="none" w:sz="0" w:space="0" w:color="auto"/>
        <w:bottom w:val="none" w:sz="0" w:space="0" w:color="auto"/>
        <w:right w:val="none" w:sz="0" w:space="0" w:color="auto"/>
      </w:divBdr>
    </w:div>
    <w:div w:id="1999847336">
      <w:bodyDiv w:val="1"/>
      <w:marLeft w:val="0"/>
      <w:marRight w:val="0"/>
      <w:marTop w:val="0"/>
      <w:marBottom w:val="0"/>
      <w:divBdr>
        <w:top w:val="none" w:sz="0" w:space="0" w:color="auto"/>
        <w:left w:val="none" w:sz="0" w:space="0" w:color="auto"/>
        <w:bottom w:val="none" w:sz="0" w:space="0" w:color="auto"/>
        <w:right w:val="none" w:sz="0" w:space="0" w:color="auto"/>
      </w:divBdr>
    </w:div>
    <w:div w:id="1999993641">
      <w:bodyDiv w:val="1"/>
      <w:marLeft w:val="0"/>
      <w:marRight w:val="0"/>
      <w:marTop w:val="0"/>
      <w:marBottom w:val="0"/>
      <w:divBdr>
        <w:top w:val="none" w:sz="0" w:space="0" w:color="auto"/>
        <w:left w:val="none" w:sz="0" w:space="0" w:color="auto"/>
        <w:bottom w:val="none" w:sz="0" w:space="0" w:color="auto"/>
        <w:right w:val="none" w:sz="0" w:space="0" w:color="auto"/>
      </w:divBdr>
    </w:div>
    <w:div w:id="2001107772">
      <w:bodyDiv w:val="1"/>
      <w:marLeft w:val="0"/>
      <w:marRight w:val="0"/>
      <w:marTop w:val="0"/>
      <w:marBottom w:val="0"/>
      <w:divBdr>
        <w:top w:val="none" w:sz="0" w:space="0" w:color="auto"/>
        <w:left w:val="none" w:sz="0" w:space="0" w:color="auto"/>
        <w:bottom w:val="none" w:sz="0" w:space="0" w:color="auto"/>
        <w:right w:val="none" w:sz="0" w:space="0" w:color="auto"/>
      </w:divBdr>
    </w:div>
    <w:div w:id="2001300140">
      <w:bodyDiv w:val="1"/>
      <w:marLeft w:val="0"/>
      <w:marRight w:val="0"/>
      <w:marTop w:val="0"/>
      <w:marBottom w:val="0"/>
      <w:divBdr>
        <w:top w:val="none" w:sz="0" w:space="0" w:color="auto"/>
        <w:left w:val="none" w:sz="0" w:space="0" w:color="auto"/>
        <w:bottom w:val="none" w:sz="0" w:space="0" w:color="auto"/>
        <w:right w:val="none" w:sz="0" w:space="0" w:color="auto"/>
      </w:divBdr>
    </w:div>
    <w:div w:id="2001343017">
      <w:bodyDiv w:val="1"/>
      <w:marLeft w:val="0"/>
      <w:marRight w:val="0"/>
      <w:marTop w:val="0"/>
      <w:marBottom w:val="0"/>
      <w:divBdr>
        <w:top w:val="none" w:sz="0" w:space="0" w:color="auto"/>
        <w:left w:val="none" w:sz="0" w:space="0" w:color="auto"/>
        <w:bottom w:val="none" w:sz="0" w:space="0" w:color="auto"/>
        <w:right w:val="none" w:sz="0" w:space="0" w:color="auto"/>
      </w:divBdr>
    </w:div>
    <w:div w:id="2003044762">
      <w:bodyDiv w:val="1"/>
      <w:marLeft w:val="0"/>
      <w:marRight w:val="0"/>
      <w:marTop w:val="0"/>
      <w:marBottom w:val="0"/>
      <w:divBdr>
        <w:top w:val="none" w:sz="0" w:space="0" w:color="auto"/>
        <w:left w:val="none" w:sz="0" w:space="0" w:color="auto"/>
        <w:bottom w:val="none" w:sz="0" w:space="0" w:color="auto"/>
        <w:right w:val="none" w:sz="0" w:space="0" w:color="auto"/>
      </w:divBdr>
    </w:div>
    <w:div w:id="2004701744">
      <w:bodyDiv w:val="1"/>
      <w:marLeft w:val="0"/>
      <w:marRight w:val="0"/>
      <w:marTop w:val="0"/>
      <w:marBottom w:val="0"/>
      <w:divBdr>
        <w:top w:val="none" w:sz="0" w:space="0" w:color="auto"/>
        <w:left w:val="none" w:sz="0" w:space="0" w:color="auto"/>
        <w:bottom w:val="none" w:sz="0" w:space="0" w:color="auto"/>
        <w:right w:val="none" w:sz="0" w:space="0" w:color="auto"/>
      </w:divBdr>
    </w:div>
    <w:div w:id="2005935368">
      <w:bodyDiv w:val="1"/>
      <w:marLeft w:val="0"/>
      <w:marRight w:val="0"/>
      <w:marTop w:val="0"/>
      <w:marBottom w:val="0"/>
      <w:divBdr>
        <w:top w:val="none" w:sz="0" w:space="0" w:color="auto"/>
        <w:left w:val="none" w:sz="0" w:space="0" w:color="auto"/>
        <w:bottom w:val="none" w:sz="0" w:space="0" w:color="auto"/>
        <w:right w:val="none" w:sz="0" w:space="0" w:color="auto"/>
      </w:divBdr>
    </w:div>
    <w:div w:id="2006205834">
      <w:bodyDiv w:val="1"/>
      <w:marLeft w:val="0"/>
      <w:marRight w:val="0"/>
      <w:marTop w:val="0"/>
      <w:marBottom w:val="0"/>
      <w:divBdr>
        <w:top w:val="none" w:sz="0" w:space="0" w:color="auto"/>
        <w:left w:val="none" w:sz="0" w:space="0" w:color="auto"/>
        <w:bottom w:val="none" w:sz="0" w:space="0" w:color="auto"/>
        <w:right w:val="none" w:sz="0" w:space="0" w:color="auto"/>
      </w:divBdr>
    </w:div>
    <w:div w:id="2007702082">
      <w:bodyDiv w:val="1"/>
      <w:marLeft w:val="0"/>
      <w:marRight w:val="0"/>
      <w:marTop w:val="0"/>
      <w:marBottom w:val="0"/>
      <w:divBdr>
        <w:top w:val="none" w:sz="0" w:space="0" w:color="auto"/>
        <w:left w:val="none" w:sz="0" w:space="0" w:color="auto"/>
        <w:bottom w:val="none" w:sz="0" w:space="0" w:color="auto"/>
        <w:right w:val="none" w:sz="0" w:space="0" w:color="auto"/>
      </w:divBdr>
    </w:div>
    <w:div w:id="2017001605">
      <w:bodyDiv w:val="1"/>
      <w:marLeft w:val="0"/>
      <w:marRight w:val="0"/>
      <w:marTop w:val="0"/>
      <w:marBottom w:val="0"/>
      <w:divBdr>
        <w:top w:val="none" w:sz="0" w:space="0" w:color="auto"/>
        <w:left w:val="none" w:sz="0" w:space="0" w:color="auto"/>
        <w:bottom w:val="none" w:sz="0" w:space="0" w:color="auto"/>
        <w:right w:val="none" w:sz="0" w:space="0" w:color="auto"/>
      </w:divBdr>
    </w:div>
    <w:div w:id="2017070185">
      <w:bodyDiv w:val="1"/>
      <w:marLeft w:val="0"/>
      <w:marRight w:val="0"/>
      <w:marTop w:val="0"/>
      <w:marBottom w:val="0"/>
      <w:divBdr>
        <w:top w:val="none" w:sz="0" w:space="0" w:color="auto"/>
        <w:left w:val="none" w:sz="0" w:space="0" w:color="auto"/>
        <w:bottom w:val="none" w:sz="0" w:space="0" w:color="auto"/>
        <w:right w:val="none" w:sz="0" w:space="0" w:color="auto"/>
      </w:divBdr>
    </w:div>
    <w:div w:id="2018381799">
      <w:bodyDiv w:val="1"/>
      <w:marLeft w:val="0"/>
      <w:marRight w:val="0"/>
      <w:marTop w:val="0"/>
      <w:marBottom w:val="0"/>
      <w:divBdr>
        <w:top w:val="none" w:sz="0" w:space="0" w:color="auto"/>
        <w:left w:val="none" w:sz="0" w:space="0" w:color="auto"/>
        <w:bottom w:val="none" w:sz="0" w:space="0" w:color="auto"/>
        <w:right w:val="none" w:sz="0" w:space="0" w:color="auto"/>
      </w:divBdr>
    </w:div>
    <w:div w:id="2019187760">
      <w:bodyDiv w:val="1"/>
      <w:marLeft w:val="0"/>
      <w:marRight w:val="0"/>
      <w:marTop w:val="0"/>
      <w:marBottom w:val="0"/>
      <w:divBdr>
        <w:top w:val="none" w:sz="0" w:space="0" w:color="auto"/>
        <w:left w:val="none" w:sz="0" w:space="0" w:color="auto"/>
        <w:bottom w:val="none" w:sz="0" w:space="0" w:color="auto"/>
        <w:right w:val="none" w:sz="0" w:space="0" w:color="auto"/>
      </w:divBdr>
    </w:div>
    <w:div w:id="2021153089">
      <w:bodyDiv w:val="1"/>
      <w:marLeft w:val="0"/>
      <w:marRight w:val="0"/>
      <w:marTop w:val="0"/>
      <w:marBottom w:val="0"/>
      <w:divBdr>
        <w:top w:val="none" w:sz="0" w:space="0" w:color="auto"/>
        <w:left w:val="none" w:sz="0" w:space="0" w:color="auto"/>
        <w:bottom w:val="none" w:sz="0" w:space="0" w:color="auto"/>
        <w:right w:val="none" w:sz="0" w:space="0" w:color="auto"/>
      </w:divBdr>
    </w:div>
    <w:div w:id="2022966769">
      <w:bodyDiv w:val="1"/>
      <w:marLeft w:val="0"/>
      <w:marRight w:val="0"/>
      <w:marTop w:val="0"/>
      <w:marBottom w:val="0"/>
      <w:divBdr>
        <w:top w:val="none" w:sz="0" w:space="0" w:color="auto"/>
        <w:left w:val="none" w:sz="0" w:space="0" w:color="auto"/>
        <w:bottom w:val="none" w:sz="0" w:space="0" w:color="auto"/>
        <w:right w:val="none" w:sz="0" w:space="0" w:color="auto"/>
      </w:divBdr>
    </w:div>
    <w:div w:id="2026204907">
      <w:bodyDiv w:val="1"/>
      <w:marLeft w:val="0"/>
      <w:marRight w:val="0"/>
      <w:marTop w:val="0"/>
      <w:marBottom w:val="0"/>
      <w:divBdr>
        <w:top w:val="none" w:sz="0" w:space="0" w:color="auto"/>
        <w:left w:val="none" w:sz="0" w:space="0" w:color="auto"/>
        <w:bottom w:val="none" w:sz="0" w:space="0" w:color="auto"/>
        <w:right w:val="none" w:sz="0" w:space="0" w:color="auto"/>
      </w:divBdr>
    </w:div>
    <w:div w:id="2026667996">
      <w:bodyDiv w:val="1"/>
      <w:marLeft w:val="0"/>
      <w:marRight w:val="0"/>
      <w:marTop w:val="0"/>
      <w:marBottom w:val="0"/>
      <w:divBdr>
        <w:top w:val="none" w:sz="0" w:space="0" w:color="auto"/>
        <w:left w:val="none" w:sz="0" w:space="0" w:color="auto"/>
        <w:bottom w:val="none" w:sz="0" w:space="0" w:color="auto"/>
        <w:right w:val="none" w:sz="0" w:space="0" w:color="auto"/>
      </w:divBdr>
    </w:div>
    <w:div w:id="2026978204">
      <w:bodyDiv w:val="1"/>
      <w:marLeft w:val="0"/>
      <w:marRight w:val="0"/>
      <w:marTop w:val="0"/>
      <w:marBottom w:val="0"/>
      <w:divBdr>
        <w:top w:val="none" w:sz="0" w:space="0" w:color="auto"/>
        <w:left w:val="none" w:sz="0" w:space="0" w:color="auto"/>
        <w:bottom w:val="none" w:sz="0" w:space="0" w:color="auto"/>
        <w:right w:val="none" w:sz="0" w:space="0" w:color="auto"/>
      </w:divBdr>
    </w:div>
    <w:div w:id="2027174505">
      <w:bodyDiv w:val="1"/>
      <w:marLeft w:val="0"/>
      <w:marRight w:val="0"/>
      <w:marTop w:val="0"/>
      <w:marBottom w:val="0"/>
      <w:divBdr>
        <w:top w:val="none" w:sz="0" w:space="0" w:color="auto"/>
        <w:left w:val="none" w:sz="0" w:space="0" w:color="auto"/>
        <w:bottom w:val="none" w:sz="0" w:space="0" w:color="auto"/>
        <w:right w:val="none" w:sz="0" w:space="0" w:color="auto"/>
      </w:divBdr>
    </w:div>
    <w:div w:id="2029869624">
      <w:bodyDiv w:val="1"/>
      <w:marLeft w:val="0"/>
      <w:marRight w:val="0"/>
      <w:marTop w:val="0"/>
      <w:marBottom w:val="0"/>
      <w:divBdr>
        <w:top w:val="none" w:sz="0" w:space="0" w:color="auto"/>
        <w:left w:val="none" w:sz="0" w:space="0" w:color="auto"/>
        <w:bottom w:val="none" w:sz="0" w:space="0" w:color="auto"/>
        <w:right w:val="none" w:sz="0" w:space="0" w:color="auto"/>
      </w:divBdr>
    </w:div>
    <w:div w:id="2031879194">
      <w:bodyDiv w:val="1"/>
      <w:marLeft w:val="0"/>
      <w:marRight w:val="0"/>
      <w:marTop w:val="0"/>
      <w:marBottom w:val="0"/>
      <w:divBdr>
        <w:top w:val="none" w:sz="0" w:space="0" w:color="auto"/>
        <w:left w:val="none" w:sz="0" w:space="0" w:color="auto"/>
        <w:bottom w:val="none" w:sz="0" w:space="0" w:color="auto"/>
        <w:right w:val="none" w:sz="0" w:space="0" w:color="auto"/>
      </w:divBdr>
    </w:div>
    <w:div w:id="2032027709">
      <w:bodyDiv w:val="1"/>
      <w:marLeft w:val="0"/>
      <w:marRight w:val="0"/>
      <w:marTop w:val="0"/>
      <w:marBottom w:val="0"/>
      <w:divBdr>
        <w:top w:val="none" w:sz="0" w:space="0" w:color="auto"/>
        <w:left w:val="none" w:sz="0" w:space="0" w:color="auto"/>
        <w:bottom w:val="none" w:sz="0" w:space="0" w:color="auto"/>
        <w:right w:val="none" w:sz="0" w:space="0" w:color="auto"/>
      </w:divBdr>
    </w:div>
    <w:div w:id="2032992857">
      <w:bodyDiv w:val="1"/>
      <w:marLeft w:val="0"/>
      <w:marRight w:val="0"/>
      <w:marTop w:val="0"/>
      <w:marBottom w:val="0"/>
      <w:divBdr>
        <w:top w:val="none" w:sz="0" w:space="0" w:color="auto"/>
        <w:left w:val="none" w:sz="0" w:space="0" w:color="auto"/>
        <w:bottom w:val="none" w:sz="0" w:space="0" w:color="auto"/>
        <w:right w:val="none" w:sz="0" w:space="0" w:color="auto"/>
      </w:divBdr>
    </w:div>
    <w:div w:id="2034183096">
      <w:bodyDiv w:val="1"/>
      <w:marLeft w:val="0"/>
      <w:marRight w:val="0"/>
      <w:marTop w:val="0"/>
      <w:marBottom w:val="0"/>
      <w:divBdr>
        <w:top w:val="none" w:sz="0" w:space="0" w:color="auto"/>
        <w:left w:val="none" w:sz="0" w:space="0" w:color="auto"/>
        <w:bottom w:val="none" w:sz="0" w:space="0" w:color="auto"/>
        <w:right w:val="none" w:sz="0" w:space="0" w:color="auto"/>
      </w:divBdr>
    </w:div>
    <w:div w:id="2037655443">
      <w:bodyDiv w:val="1"/>
      <w:marLeft w:val="0"/>
      <w:marRight w:val="0"/>
      <w:marTop w:val="0"/>
      <w:marBottom w:val="0"/>
      <w:divBdr>
        <w:top w:val="none" w:sz="0" w:space="0" w:color="auto"/>
        <w:left w:val="none" w:sz="0" w:space="0" w:color="auto"/>
        <w:bottom w:val="none" w:sz="0" w:space="0" w:color="auto"/>
        <w:right w:val="none" w:sz="0" w:space="0" w:color="auto"/>
      </w:divBdr>
    </w:div>
    <w:div w:id="2038197528">
      <w:bodyDiv w:val="1"/>
      <w:marLeft w:val="0"/>
      <w:marRight w:val="0"/>
      <w:marTop w:val="0"/>
      <w:marBottom w:val="0"/>
      <w:divBdr>
        <w:top w:val="none" w:sz="0" w:space="0" w:color="auto"/>
        <w:left w:val="none" w:sz="0" w:space="0" w:color="auto"/>
        <w:bottom w:val="none" w:sz="0" w:space="0" w:color="auto"/>
        <w:right w:val="none" w:sz="0" w:space="0" w:color="auto"/>
      </w:divBdr>
    </w:div>
    <w:div w:id="2038387620">
      <w:bodyDiv w:val="1"/>
      <w:marLeft w:val="0"/>
      <w:marRight w:val="0"/>
      <w:marTop w:val="0"/>
      <w:marBottom w:val="0"/>
      <w:divBdr>
        <w:top w:val="none" w:sz="0" w:space="0" w:color="auto"/>
        <w:left w:val="none" w:sz="0" w:space="0" w:color="auto"/>
        <w:bottom w:val="none" w:sz="0" w:space="0" w:color="auto"/>
        <w:right w:val="none" w:sz="0" w:space="0" w:color="auto"/>
      </w:divBdr>
    </w:div>
    <w:div w:id="2041466982">
      <w:bodyDiv w:val="1"/>
      <w:marLeft w:val="0"/>
      <w:marRight w:val="0"/>
      <w:marTop w:val="0"/>
      <w:marBottom w:val="0"/>
      <w:divBdr>
        <w:top w:val="none" w:sz="0" w:space="0" w:color="auto"/>
        <w:left w:val="none" w:sz="0" w:space="0" w:color="auto"/>
        <w:bottom w:val="none" w:sz="0" w:space="0" w:color="auto"/>
        <w:right w:val="none" w:sz="0" w:space="0" w:color="auto"/>
      </w:divBdr>
    </w:div>
    <w:div w:id="2042392332">
      <w:bodyDiv w:val="1"/>
      <w:marLeft w:val="0"/>
      <w:marRight w:val="0"/>
      <w:marTop w:val="0"/>
      <w:marBottom w:val="0"/>
      <w:divBdr>
        <w:top w:val="none" w:sz="0" w:space="0" w:color="auto"/>
        <w:left w:val="none" w:sz="0" w:space="0" w:color="auto"/>
        <w:bottom w:val="none" w:sz="0" w:space="0" w:color="auto"/>
        <w:right w:val="none" w:sz="0" w:space="0" w:color="auto"/>
      </w:divBdr>
    </w:div>
    <w:div w:id="2044940592">
      <w:bodyDiv w:val="1"/>
      <w:marLeft w:val="0"/>
      <w:marRight w:val="0"/>
      <w:marTop w:val="0"/>
      <w:marBottom w:val="0"/>
      <w:divBdr>
        <w:top w:val="none" w:sz="0" w:space="0" w:color="auto"/>
        <w:left w:val="none" w:sz="0" w:space="0" w:color="auto"/>
        <w:bottom w:val="none" w:sz="0" w:space="0" w:color="auto"/>
        <w:right w:val="none" w:sz="0" w:space="0" w:color="auto"/>
      </w:divBdr>
    </w:div>
    <w:div w:id="2047675418">
      <w:bodyDiv w:val="1"/>
      <w:marLeft w:val="0"/>
      <w:marRight w:val="0"/>
      <w:marTop w:val="0"/>
      <w:marBottom w:val="0"/>
      <w:divBdr>
        <w:top w:val="none" w:sz="0" w:space="0" w:color="auto"/>
        <w:left w:val="none" w:sz="0" w:space="0" w:color="auto"/>
        <w:bottom w:val="none" w:sz="0" w:space="0" w:color="auto"/>
        <w:right w:val="none" w:sz="0" w:space="0" w:color="auto"/>
      </w:divBdr>
    </w:div>
    <w:div w:id="2054688158">
      <w:bodyDiv w:val="1"/>
      <w:marLeft w:val="0"/>
      <w:marRight w:val="0"/>
      <w:marTop w:val="0"/>
      <w:marBottom w:val="0"/>
      <w:divBdr>
        <w:top w:val="none" w:sz="0" w:space="0" w:color="auto"/>
        <w:left w:val="none" w:sz="0" w:space="0" w:color="auto"/>
        <w:bottom w:val="none" w:sz="0" w:space="0" w:color="auto"/>
        <w:right w:val="none" w:sz="0" w:space="0" w:color="auto"/>
      </w:divBdr>
    </w:div>
    <w:div w:id="2055498605">
      <w:bodyDiv w:val="1"/>
      <w:marLeft w:val="0"/>
      <w:marRight w:val="0"/>
      <w:marTop w:val="0"/>
      <w:marBottom w:val="0"/>
      <w:divBdr>
        <w:top w:val="none" w:sz="0" w:space="0" w:color="auto"/>
        <w:left w:val="none" w:sz="0" w:space="0" w:color="auto"/>
        <w:bottom w:val="none" w:sz="0" w:space="0" w:color="auto"/>
        <w:right w:val="none" w:sz="0" w:space="0" w:color="auto"/>
      </w:divBdr>
    </w:div>
    <w:div w:id="2063746832">
      <w:bodyDiv w:val="1"/>
      <w:marLeft w:val="0"/>
      <w:marRight w:val="0"/>
      <w:marTop w:val="0"/>
      <w:marBottom w:val="0"/>
      <w:divBdr>
        <w:top w:val="none" w:sz="0" w:space="0" w:color="auto"/>
        <w:left w:val="none" w:sz="0" w:space="0" w:color="auto"/>
        <w:bottom w:val="none" w:sz="0" w:space="0" w:color="auto"/>
        <w:right w:val="none" w:sz="0" w:space="0" w:color="auto"/>
      </w:divBdr>
    </w:div>
    <w:div w:id="2064864761">
      <w:bodyDiv w:val="1"/>
      <w:marLeft w:val="0"/>
      <w:marRight w:val="0"/>
      <w:marTop w:val="0"/>
      <w:marBottom w:val="0"/>
      <w:divBdr>
        <w:top w:val="none" w:sz="0" w:space="0" w:color="auto"/>
        <w:left w:val="none" w:sz="0" w:space="0" w:color="auto"/>
        <w:bottom w:val="none" w:sz="0" w:space="0" w:color="auto"/>
        <w:right w:val="none" w:sz="0" w:space="0" w:color="auto"/>
      </w:divBdr>
    </w:div>
    <w:div w:id="2064939156">
      <w:bodyDiv w:val="1"/>
      <w:marLeft w:val="0"/>
      <w:marRight w:val="0"/>
      <w:marTop w:val="0"/>
      <w:marBottom w:val="0"/>
      <w:divBdr>
        <w:top w:val="none" w:sz="0" w:space="0" w:color="auto"/>
        <w:left w:val="none" w:sz="0" w:space="0" w:color="auto"/>
        <w:bottom w:val="none" w:sz="0" w:space="0" w:color="auto"/>
        <w:right w:val="none" w:sz="0" w:space="0" w:color="auto"/>
      </w:divBdr>
    </w:div>
    <w:div w:id="2065983063">
      <w:bodyDiv w:val="1"/>
      <w:marLeft w:val="0"/>
      <w:marRight w:val="0"/>
      <w:marTop w:val="0"/>
      <w:marBottom w:val="0"/>
      <w:divBdr>
        <w:top w:val="none" w:sz="0" w:space="0" w:color="auto"/>
        <w:left w:val="none" w:sz="0" w:space="0" w:color="auto"/>
        <w:bottom w:val="none" w:sz="0" w:space="0" w:color="auto"/>
        <w:right w:val="none" w:sz="0" w:space="0" w:color="auto"/>
      </w:divBdr>
    </w:div>
    <w:div w:id="2068793350">
      <w:bodyDiv w:val="1"/>
      <w:marLeft w:val="0"/>
      <w:marRight w:val="0"/>
      <w:marTop w:val="0"/>
      <w:marBottom w:val="0"/>
      <w:divBdr>
        <w:top w:val="none" w:sz="0" w:space="0" w:color="auto"/>
        <w:left w:val="none" w:sz="0" w:space="0" w:color="auto"/>
        <w:bottom w:val="none" w:sz="0" w:space="0" w:color="auto"/>
        <w:right w:val="none" w:sz="0" w:space="0" w:color="auto"/>
      </w:divBdr>
    </w:div>
    <w:div w:id="2069262412">
      <w:bodyDiv w:val="1"/>
      <w:marLeft w:val="0"/>
      <w:marRight w:val="0"/>
      <w:marTop w:val="0"/>
      <w:marBottom w:val="0"/>
      <w:divBdr>
        <w:top w:val="none" w:sz="0" w:space="0" w:color="auto"/>
        <w:left w:val="none" w:sz="0" w:space="0" w:color="auto"/>
        <w:bottom w:val="none" w:sz="0" w:space="0" w:color="auto"/>
        <w:right w:val="none" w:sz="0" w:space="0" w:color="auto"/>
      </w:divBdr>
    </w:div>
    <w:div w:id="2075152922">
      <w:bodyDiv w:val="1"/>
      <w:marLeft w:val="0"/>
      <w:marRight w:val="0"/>
      <w:marTop w:val="0"/>
      <w:marBottom w:val="0"/>
      <w:divBdr>
        <w:top w:val="none" w:sz="0" w:space="0" w:color="auto"/>
        <w:left w:val="none" w:sz="0" w:space="0" w:color="auto"/>
        <w:bottom w:val="none" w:sz="0" w:space="0" w:color="auto"/>
        <w:right w:val="none" w:sz="0" w:space="0" w:color="auto"/>
      </w:divBdr>
    </w:div>
    <w:div w:id="2076009105">
      <w:bodyDiv w:val="1"/>
      <w:marLeft w:val="0"/>
      <w:marRight w:val="0"/>
      <w:marTop w:val="0"/>
      <w:marBottom w:val="0"/>
      <w:divBdr>
        <w:top w:val="none" w:sz="0" w:space="0" w:color="auto"/>
        <w:left w:val="none" w:sz="0" w:space="0" w:color="auto"/>
        <w:bottom w:val="none" w:sz="0" w:space="0" w:color="auto"/>
        <w:right w:val="none" w:sz="0" w:space="0" w:color="auto"/>
      </w:divBdr>
    </w:div>
    <w:div w:id="2076200295">
      <w:bodyDiv w:val="1"/>
      <w:marLeft w:val="0"/>
      <w:marRight w:val="0"/>
      <w:marTop w:val="0"/>
      <w:marBottom w:val="0"/>
      <w:divBdr>
        <w:top w:val="none" w:sz="0" w:space="0" w:color="auto"/>
        <w:left w:val="none" w:sz="0" w:space="0" w:color="auto"/>
        <w:bottom w:val="none" w:sz="0" w:space="0" w:color="auto"/>
        <w:right w:val="none" w:sz="0" w:space="0" w:color="auto"/>
      </w:divBdr>
    </w:div>
    <w:div w:id="2076732490">
      <w:bodyDiv w:val="1"/>
      <w:marLeft w:val="0"/>
      <w:marRight w:val="0"/>
      <w:marTop w:val="0"/>
      <w:marBottom w:val="0"/>
      <w:divBdr>
        <w:top w:val="none" w:sz="0" w:space="0" w:color="auto"/>
        <w:left w:val="none" w:sz="0" w:space="0" w:color="auto"/>
        <w:bottom w:val="none" w:sz="0" w:space="0" w:color="auto"/>
        <w:right w:val="none" w:sz="0" w:space="0" w:color="auto"/>
      </w:divBdr>
    </w:div>
    <w:div w:id="2077705084">
      <w:bodyDiv w:val="1"/>
      <w:marLeft w:val="0"/>
      <w:marRight w:val="0"/>
      <w:marTop w:val="0"/>
      <w:marBottom w:val="0"/>
      <w:divBdr>
        <w:top w:val="none" w:sz="0" w:space="0" w:color="auto"/>
        <w:left w:val="none" w:sz="0" w:space="0" w:color="auto"/>
        <w:bottom w:val="none" w:sz="0" w:space="0" w:color="auto"/>
        <w:right w:val="none" w:sz="0" w:space="0" w:color="auto"/>
      </w:divBdr>
    </w:div>
    <w:div w:id="2079547118">
      <w:bodyDiv w:val="1"/>
      <w:marLeft w:val="0"/>
      <w:marRight w:val="0"/>
      <w:marTop w:val="0"/>
      <w:marBottom w:val="0"/>
      <w:divBdr>
        <w:top w:val="none" w:sz="0" w:space="0" w:color="auto"/>
        <w:left w:val="none" w:sz="0" w:space="0" w:color="auto"/>
        <w:bottom w:val="none" w:sz="0" w:space="0" w:color="auto"/>
        <w:right w:val="none" w:sz="0" w:space="0" w:color="auto"/>
      </w:divBdr>
    </w:div>
    <w:div w:id="2081101218">
      <w:bodyDiv w:val="1"/>
      <w:marLeft w:val="0"/>
      <w:marRight w:val="0"/>
      <w:marTop w:val="0"/>
      <w:marBottom w:val="0"/>
      <w:divBdr>
        <w:top w:val="none" w:sz="0" w:space="0" w:color="auto"/>
        <w:left w:val="none" w:sz="0" w:space="0" w:color="auto"/>
        <w:bottom w:val="none" w:sz="0" w:space="0" w:color="auto"/>
        <w:right w:val="none" w:sz="0" w:space="0" w:color="auto"/>
      </w:divBdr>
    </w:div>
    <w:div w:id="2082018707">
      <w:bodyDiv w:val="1"/>
      <w:marLeft w:val="0"/>
      <w:marRight w:val="0"/>
      <w:marTop w:val="0"/>
      <w:marBottom w:val="0"/>
      <w:divBdr>
        <w:top w:val="none" w:sz="0" w:space="0" w:color="auto"/>
        <w:left w:val="none" w:sz="0" w:space="0" w:color="auto"/>
        <w:bottom w:val="none" w:sz="0" w:space="0" w:color="auto"/>
        <w:right w:val="none" w:sz="0" w:space="0" w:color="auto"/>
      </w:divBdr>
    </w:div>
    <w:div w:id="2082671887">
      <w:bodyDiv w:val="1"/>
      <w:marLeft w:val="0"/>
      <w:marRight w:val="0"/>
      <w:marTop w:val="0"/>
      <w:marBottom w:val="0"/>
      <w:divBdr>
        <w:top w:val="none" w:sz="0" w:space="0" w:color="auto"/>
        <w:left w:val="none" w:sz="0" w:space="0" w:color="auto"/>
        <w:bottom w:val="none" w:sz="0" w:space="0" w:color="auto"/>
        <w:right w:val="none" w:sz="0" w:space="0" w:color="auto"/>
      </w:divBdr>
    </w:div>
    <w:div w:id="2087847034">
      <w:bodyDiv w:val="1"/>
      <w:marLeft w:val="0"/>
      <w:marRight w:val="0"/>
      <w:marTop w:val="0"/>
      <w:marBottom w:val="0"/>
      <w:divBdr>
        <w:top w:val="none" w:sz="0" w:space="0" w:color="auto"/>
        <w:left w:val="none" w:sz="0" w:space="0" w:color="auto"/>
        <w:bottom w:val="none" w:sz="0" w:space="0" w:color="auto"/>
        <w:right w:val="none" w:sz="0" w:space="0" w:color="auto"/>
      </w:divBdr>
    </w:div>
    <w:div w:id="2091731154">
      <w:bodyDiv w:val="1"/>
      <w:marLeft w:val="0"/>
      <w:marRight w:val="0"/>
      <w:marTop w:val="0"/>
      <w:marBottom w:val="0"/>
      <w:divBdr>
        <w:top w:val="none" w:sz="0" w:space="0" w:color="auto"/>
        <w:left w:val="none" w:sz="0" w:space="0" w:color="auto"/>
        <w:bottom w:val="none" w:sz="0" w:space="0" w:color="auto"/>
        <w:right w:val="none" w:sz="0" w:space="0" w:color="auto"/>
      </w:divBdr>
    </w:div>
    <w:div w:id="2092191194">
      <w:bodyDiv w:val="1"/>
      <w:marLeft w:val="0"/>
      <w:marRight w:val="0"/>
      <w:marTop w:val="0"/>
      <w:marBottom w:val="0"/>
      <w:divBdr>
        <w:top w:val="none" w:sz="0" w:space="0" w:color="auto"/>
        <w:left w:val="none" w:sz="0" w:space="0" w:color="auto"/>
        <w:bottom w:val="none" w:sz="0" w:space="0" w:color="auto"/>
        <w:right w:val="none" w:sz="0" w:space="0" w:color="auto"/>
      </w:divBdr>
    </w:div>
    <w:div w:id="2095541385">
      <w:bodyDiv w:val="1"/>
      <w:marLeft w:val="0"/>
      <w:marRight w:val="0"/>
      <w:marTop w:val="0"/>
      <w:marBottom w:val="0"/>
      <w:divBdr>
        <w:top w:val="none" w:sz="0" w:space="0" w:color="auto"/>
        <w:left w:val="none" w:sz="0" w:space="0" w:color="auto"/>
        <w:bottom w:val="none" w:sz="0" w:space="0" w:color="auto"/>
        <w:right w:val="none" w:sz="0" w:space="0" w:color="auto"/>
      </w:divBdr>
    </w:div>
    <w:div w:id="2098090536">
      <w:bodyDiv w:val="1"/>
      <w:marLeft w:val="0"/>
      <w:marRight w:val="0"/>
      <w:marTop w:val="0"/>
      <w:marBottom w:val="0"/>
      <w:divBdr>
        <w:top w:val="none" w:sz="0" w:space="0" w:color="auto"/>
        <w:left w:val="none" w:sz="0" w:space="0" w:color="auto"/>
        <w:bottom w:val="none" w:sz="0" w:space="0" w:color="auto"/>
        <w:right w:val="none" w:sz="0" w:space="0" w:color="auto"/>
      </w:divBdr>
    </w:div>
    <w:div w:id="2104908318">
      <w:bodyDiv w:val="1"/>
      <w:marLeft w:val="0"/>
      <w:marRight w:val="0"/>
      <w:marTop w:val="0"/>
      <w:marBottom w:val="0"/>
      <w:divBdr>
        <w:top w:val="none" w:sz="0" w:space="0" w:color="auto"/>
        <w:left w:val="none" w:sz="0" w:space="0" w:color="auto"/>
        <w:bottom w:val="none" w:sz="0" w:space="0" w:color="auto"/>
        <w:right w:val="none" w:sz="0" w:space="0" w:color="auto"/>
      </w:divBdr>
    </w:div>
    <w:div w:id="2108571347">
      <w:bodyDiv w:val="1"/>
      <w:marLeft w:val="0"/>
      <w:marRight w:val="0"/>
      <w:marTop w:val="0"/>
      <w:marBottom w:val="0"/>
      <w:divBdr>
        <w:top w:val="none" w:sz="0" w:space="0" w:color="auto"/>
        <w:left w:val="none" w:sz="0" w:space="0" w:color="auto"/>
        <w:bottom w:val="none" w:sz="0" w:space="0" w:color="auto"/>
        <w:right w:val="none" w:sz="0" w:space="0" w:color="auto"/>
      </w:divBdr>
    </w:div>
    <w:div w:id="2109351522">
      <w:bodyDiv w:val="1"/>
      <w:marLeft w:val="0"/>
      <w:marRight w:val="0"/>
      <w:marTop w:val="0"/>
      <w:marBottom w:val="0"/>
      <w:divBdr>
        <w:top w:val="none" w:sz="0" w:space="0" w:color="auto"/>
        <w:left w:val="none" w:sz="0" w:space="0" w:color="auto"/>
        <w:bottom w:val="none" w:sz="0" w:space="0" w:color="auto"/>
        <w:right w:val="none" w:sz="0" w:space="0" w:color="auto"/>
      </w:divBdr>
    </w:div>
    <w:div w:id="2110277133">
      <w:bodyDiv w:val="1"/>
      <w:marLeft w:val="0"/>
      <w:marRight w:val="0"/>
      <w:marTop w:val="0"/>
      <w:marBottom w:val="0"/>
      <w:divBdr>
        <w:top w:val="none" w:sz="0" w:space="0" w:color="auto"/>
        <w:left w:val="none" w:sz="0" w:space="0" w:color="auto"/>
        <w:bottom w:val="none" w:sz="0" w:space="0" w:color="auto"/>
        <w:right w:val="none" w:sz="0" w:space="0" w:color="auto"/>
      </w:divBdr>
    </w:div>
    <w:div w:id="2111778726">
      <w:bodyDiv w:val="1"/>
      <w:marLeft w:val="0"/>
      <w:marRight w:val="0"/>
      <w:marTop w:val="0"/>
      <w:marBottom w:val="0"/>
      <w:divBdr>
        <w:top w:val="none" w:sz="0" w:space="0" w:color="auto"/>
        <w:left w:val="none" w:sz="0" w:space="0" w:color="auto"/>
        <w:bottom w:val="none" w:sz="0" w:space="0" w:color="auto"/>
        <w:right w:val="none" w:sz="0" w:space="0" w:color="auto"/>
      </w:divBdr>
    </w:div>
    <w:div w:id="2111927704">
      <w:bodyDiv w:val="1"/>
      <w:marLeft w:val="0"/>
      <w:marRight w:val="0"/>
      <w:marTop w:val="0"/>
      <w:marBottom w:val="0"/>
      <w:divBdr>
        <w:top w:val="none" w:sz="0" w:space="0" w:color="auto"/>
        <w:left w:val="none" w:sz="0" w:space="0" w:color="auto"/>
        <w:bottom w:val="none" w:sz="0" w:space="0" w:color="auto"/>
        <w:right w:val="none" w:sz="0" w:space="0" w:color="auto"/>
      </w:divBdr>
    </w:div>
    <w:div w:id="2112889478">
      <w:bodyDiv w:val="1"/>
      <w:marLeft w:val="0"/>
      <w:marRight w:val="0"/>
      <w:marTop w:val="0"/>
      <w:marBottom w:val="0"/>
      <w:divBdr>
        <w:top w:val="none" w:sz="0" w:space="0" w:color="auto"/>
        <w:left w:val="none" w:sz="0" w:space="0" w:color="auto"/>
        <w:bottom w:val="none" w:sz="0" w:space="0" w:color="auto"/>
        <w:right w:val="none" w:sz="0" w:space="0" w:color="auto"/>
      </w:divBdr>
    </w:div>
    <w:div w:id="2126777226">
      <w:bodyDiv w:val="1"/>
      <w:marLeft w:val="0"/>
      <w:marRight w:val="0"/>
      <w:marTop w:val="0"/>
      <w:marBottom w:val="0"/>
      <w:divBdr>
        <w:top w:val="none" w:sz="0" w:space="0" w:color="auto"/>
        <w:left w:val="none" w:sz="0" w:space="0" w:color="auto"/>
        <w:bottom w:val="none" w:sz="0" w:space="0" w:color="auto"/>
        <w:right w:val="none" w:sz="0" w:space="0" w:color="auto"/>
      </w:divBdr>
    </w:div>
    <w:div w:id="2128312362">
      <w:bodyDiv w:val="1"/>
      <w:marLeft w:val="0"/>
      <w:marRight w:val="0"/>
      <w:marTop w:val="0"/>
      <w:marBottom w:val="0"/>
      <w:divBdr>
        <w:top w:val="none" w:sz="0" w:space="0" w:color="auto"/>
        <w:left w:val="none" w:sz="0" w:space="0" w:color="auto"/>
        <w:bottom w:val="none" w:sz="0" w:space="0" w:color="auto"/>
        <w:right w:val="none" w:sz="0" w:space="0" w:color="auto"/>
      </w:divBdr>
    </w:div>
    <w:div w:id="2130053728">
      <w:bodyDiv w:val="1"/>
      <w:marLeft w:val="0"/>
      <w:marRight w:val="0"/>
      <w:marTop w:val="0"/>
      <w:marBottom w:val="0"/>
      <w:divBdr>
        <w:top w:val="none" w:sz="0" w:space="0" w:color="auto"/>
        <w:left w:val="none" w:sz="0" w:space="0" w:color="auto"/>
        <w:bottom w:val="none" w:sz="0" w:space="0" w:color="auto"/>
        <w:right w:val="none" w:sz="0" w:space="0" w:color="auto"/>
      </w:divBdr>
    </w:div>
    <w:div w:id="2130128801">
      <w:bodyDiv w:val="1"/>
      <w:marLeft w:val="0"/>
      <w:marRight w:val="0"/>
      <w:marTop w:val="0"/>
      <w:marBottom w:val="0"/>
      <w:divBdr>
        <w:top w:val="none" w:sz="0" w:space="0" w:color="auto"/>
        <w:left w:val="none" w:sz="0" w:space="0" w:color="auto"/>
        <w:bottom w:val="none" w:sz="0" w:space="0" w:color="auto"/>
        <w:right w:val="none" w:sz="0" w:space="0" w:color="auto"/>
      </w:divBdr>
    </w:div>
    <w:div w:id="2131850311">
      <w:bodyDiv w:val="1"/>
      <w:marLeft w:val="0"/>
      <w:marRight w:val="0"/>
      <w:marTop w:val="0"/>
      <w:marBottom w:val="0"/>
      <w:divBdr>
        <w:top w:val="none" w:sz="0" w:space="0" w:color="auto"/>
        <w:left w:val="none" w:sz="0" w:space="0" w:color="auto"/>
        <w:bottom w:val="none" w:sz="0" w:space="0" w:color="auto"/>
        <w:right w:val="none" w:sz="0" w:space="0" w:color="auto"/>
      </w:divBdr>
    </w:div>
    <w:div w:id="2132508667">
      <w:bodyDiv w:val="1"/>
      <w:marLeft w:val="0"/>
      <w:marRight w:val="0"/>
      <w:marTop w:val="0"/>
      <w:marBottom w:val="0"/>
      <w:divBdr>
        <w:top w:val="none" w:sz="0" w:space="0" w:color="auto"/>
        <w:left w:val="none" w:sz="0" w:space="0" w:color="auto"/>
        <w:bottom w:val="none" w:sz="0" w:space="0" w:color="auto"/>
        <w:right w:val="none" w:sz="0" w:space="0" w:color="auto"/>
      </w:divBdr>
    </w:div>
    <w:div w:id="2134979679">
      <w:bodyDiv w:val="1"/>
      <w:marLeft w:val="0"/>
      <w:marRight w:val="0"/>
      <w:marTop w:val="0"/>
      <w:marBottom w:val="0"/>
      <w:divBdr>
        <w:top w:val="none" w:sz="0" w:space="0" w:color="auto"/>
        <w:left w:val="none" w:sz="0" w:space="0" w:color="auto"/>
        <w:bottom w:val="none" w:sz="0" w:space="0" w:color="auto"/>
        <w:right w:val="none" w:sz="0" w:space="0" w:color="auto"/>
      </w:divBdr>
    </w:div>
    <w:div w:id="2136173548">
      <w:bodyDiv w:val="1"/>
      <w:marLeft w:val="0"/>
      <w:marRight w:val="0"/>
      <w:marTop w:val="0"/>
      <w:marBottom w:val="0"/>
      <w:divBdr>
        <w:top w:val="none" w:sz="0" w:space="0" w:color="auto"/>
        <w:left w:val="none" w:sz="0" w:space="0" w:color="auto"/>
        <w:bottom w:val="none" w:sz="0" w:space="0" w:color="auto"/>
        <w:right w:val="none" w:sz="0" w:space="0" w:color="auto"/>
      </w:divBdr>
    </w:div>
    <w:div w:id="2136214193">
      <w:bodyDiv w:val="1"/>
      <w:marLeft w:val="0"/>
      <w:marRight w:val="0"/>
      <w:marTop w:val="0"/>
      <w:marBottom w:val="0"/>
      <w:divBdr>
        <w:top w:val="none" w:sz="0" w:space="0" w:color="auto"/>
        <w:left w:val="none" w:sz="0" w:space="0" w:color="auto"/>
        <w:bottom w:val="none" w:sz="0" w:space="0" w:color="auto"/>
        <w:right w:val="none" w:sz="0" w:space="0" w:color="auto"/>
      </w:divBdr>
    </w:div>
    <w:div w:id="2136826077">
      <w:bodyDiv w:val="1"/>
      <w:marLeft w:val="0"/>
      <w:marRight w:val="0"/>
      <w:marTop w:val="0"/>
      <w:marBottom w:val="0"/>
      <w:divBdr>
        <w:top w:val="none" w:sz="0" w:space="0" w:color="auto"/>
        <w:left w:val="none" w:sz="0" w:space="0" w:color="auto"/>
        <w:bottom w:val="none" w:sz="0" w:space="0" w:color="auto"/>
        <w:right w:val="none" w:sz="0" w:space="0" w:color="auto"/>
      </w:divBdr>
    </w:div>
    <w:div w:id="21418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3" Type="http://schemas.openxmlformats.org/officeDocument/2006/relationships/numbering" Target="numbering.xml"/><Relationship Id="rId21" Type="http://schemas.openxmlformats.org/officeDocument/2006/relationships/image" Target="media/image11.emf"/><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image" Target="media/image3.emf"/><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footer" Target="footer2.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FC2183-97CD-4248-9774-6E3DB436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10441</Words>
  <Characters>59519</Characters>
  <Application>Microsoft Office Word</Application>
  <DocSecurity>0</DocSecurity>
  <Lines>495</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Plan poslovanja za 2024.godinu</vt:lpstr>
      <vt:lpstr>Plan poslovanja za 2024.godinu</vt:lpstr>
    </vt:vector>
  </TitlesOfParts>
  <Company>KOMUNALAC  d.o.o. JURDANI</Company>
  <LinksUpToDate>false</LinksUpToDate>
  <CharactersWithSpaces>69821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poslovanja za 2024.godinu</dc:title>
  <dc:creator>Korisnik</dc:creator>
  <cp:lastModifiedBy>Aleksandra Vio</cp:lastModifiedBy>
  <cp:revision>2</cp:revision>
  <cp:lastPrinted>2023-12-13T07:17:00Z</cp:lastPrinted>
  <dcterms:created xsi:type="dcterms:W3CDTF">2023-12-14T08:26:00Z</dcterms:created>
  <dcterms:modified xsi:type="dcterms:W3CDTF">2023-12-14T08:26:00Z</dcterms:modified>
</cp:coreProperties>
</file>